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81" w:rsidRDefault="00D33E81" w:rsidP="00D33E81">
      <w:pPr>
        <w:pStyle w:val="Title"/>
        <w:jc w:val="right"/>
        <w:rPr>
          <w:sz w:val="24"/>
        </w:rPr>
      </w:pPr>
      <w:bookmarkStart w:id="0" w:name="_GoBack"/>
      <w:bookmarkEnd w:id="0"/>
      <w:r>
        <w:rPr>
          <w:noProof/>
          <w:sz w:val="56"/>
        </w:rPr>
        <w:drawing>
          <wp:inline distT="0" distB="0" distL="0" distR="0">
            <wp:extent cx="238125" cy="333375"/>
            <wp:effectExtent l="19050" t="0" r="9525" b="0"/>
            <wp:docPr id="1" name="Picture 1" descr="Osm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ston logo"/>
                    <pic:cNvPicPr>
                      <a:picLocks noChangeAspect="1" noChangeArrowheads="1"/>
                    </pic:cNvPicPr>
                  </pic:nvPicPr>
                  <pic:blipFill>
                    <a:blip r:embed="rId4" cstate="print"/>
                    <a:srcRect/>
                    <a:stretch>
                      <a:fillRect/>
                    </a:stretch>
                  </pic:blipFill>
                  <pic:spPr bwMode="auto">
                    <a:xfrm>
                      <a:off x="0" y="0"/>
                      <a:ext cx="238125" cy="333375"/>
                    </a:xfrm>
                    <a:prstGeom prst="rect">
                      <a:avLst/>
                    </a:prstGeom>
                    <a:noFill/>
                    <a:ln w="9525">
                      <a:noFill/>
                      <a:miter lim="800000"/>
                      <a:headEnd/>
                      <a:tailEnd/>
                    </a:ln>
                  </pic:spPr>
                </pic:pic>
              </a:graphicData>
            </a:graphic>
          </wp:inline>
        </w:drawing>
      </w:r>
    </w:p>
    <w:p w:rsidR="00D33E81" w:rsidRPr="002A4369" w:rsidRDefault="00D33E81" w:rsidP="00D33E81">
      <w:pPr>
        <w:pStyle w:val="Title"/>
        <w:rPr>
          <w:sz w:val="28"/>
          <w:szCs w:val="28"/>
        </w:rPr>
      </w:pPr>
      <w:r w:rsidRPr="002A4369">
        <w:rPr>
          <w:sz w:val="28"/>
          <w:szCs w:val="28"/>
        </w:rPr>
        <w:t>Osmaston Primary School</w:t>
      </w:r>
    </w:p>
    <w:p w:rsidR="00D33E81" w:rsidRPr="002A4369" w:rsidRDefault="00D33E81" w:rsidP="00D33E81">
      <w:pPr>
        <w:pStyle w:val="Heading6"/>
        <w:rPr>
          <w:sz w:val="28"/>
          <w:szCs w:val="28"/>
        </w:rPr>
      </w:pPr>
      <w:r w:rsidRPr="002A4369">
        <w:rPr>
          <w:sz w:val="28"/>
          <w:szCs w:val="28"/>
        </w:rPr>
        <w:t>School Context</w:t>
      </w:r>
    </w:p>
    <w:p w:rsidR="00D33E81" w:rsidRPr="002A4369" w:rsidRDefault="00D33E81" w:rsidP="00D33E81">
      <w:pPr>
        <w:pStyle w:val="NoSpacing"/>
        <w:rPr>
          <w:rFonts w:ascii="Arial" w:hAnsi="Arial" w:cs="Arial"/>
          <w:b/>
        </w:rPr>
      </w:pPr>
    </w:p>
    <w:p w:rsidR="002A4369" w:rsidRDefault="002A4369" w:rsidP="00A54E1F">
      <w:pPr>
        <w:pStyle w:val="NoSpacing"/>
        <w:rPr>
          <w:rFonts w:ascii="Arial" w:hAnsi="Arial" w:cs="Arial"/>
          <w:b/>
          <w:sz w:val="24"/>
          <w:szCs w:val="24"/>
        </w:rPr>
      </w:pPr>
      <w:r w:rsidRPr="00A54E1F">
        <w:rPr>
          <w:rFonts w:ascii="Arial" w:hAnsi="Arial" w:cs="Arial"/>
          <w:b/>
          <w:sz w:val="24"/>
          <w:szCs w:val="24"/>
        </w:rPr>
        <w:t xml:space="preserve">General </w:t>
      </w:r>
    </w:p>
    <w:p w:rsidR="00A54E1F" w:rsidRPr="00A54E1F" w:rsidRDefault="00A54E1F" w:rsidP="00A54E1F">
      <w:pPr>
        <w:pStyle w:val="NoSpacing"/>
        <w:rPr>
          <w:rFonts w:ascii="Arial" w:hAnsi="Arial" w:cs="Arial"/>
          <w:b/>
          <w:sz w:val="24"/>
          <w:szCs w:val="24"/>
        </w:rPr>
      </w:pPr>
    </w:p>
    <w:p w:rsidR="000E23FA" w:rsidRDefault="00D33E81" w:rsidP="00A54E1F">
      <w:pPr>
        <w:pStyle w:val="NoSpacing"/>
        <w:rPr>
          <w:rFonts w:ascii="Arial" w:hAnsi="Arial" w:cs="Arial"/>
          <w:sz w:val="24"/>
          <w:szCs w:val="24"/>
        </w:rPr>
      </w:pPr>
      <w:r w:rsidRPr="00A54E1F">
        <w:rPr>
          <w:rFonts w:ascii="Arial" w:hAnsi="Arial" w:cs="Arial"/>
          <w:sz w:val="24"/>
          <w:szCs w:val="24"/>
        </w:rPr>
        <w:t xml:space="preserve">Osmaston Primary School was established in September 2010 with the closure of Nightingale Junior School and the extension of the age range of Nightingale Infant School. </w:t>
      </w:r>
      <w:r w:rsidR="002A4369" w:rsidRPr="00A54E1F">
        <w:rPr>
          <w:rFonts w:ascii="Arial" w:hAnsi="Arial" w:cs="Arial"/>
          <w:sz w:val="24"/>
          <w:szCs w:val="24"/>
        </w:rPr>
        <w:t>It</w:t>
      </w:r>
      <w:r w:rsidRPr="00A54E1F">
        <w:rPr>
          <w:rFonts w:ascii="Arial" w:hAnsi="Arial" w:cs="Arial"/>
          <w:sz w:val="24"/>
          <w:szCs w:val="24"/>
        </w:rPr>
        <w:t xml:space="preserve"> is significantly larger than the average sized primary school with </w:t>
      </w:r>
      <w:r w:rsidR="00845EED">
        <w:rPr>
          <w:rFonts w:ascii="Arial" w:hAnsi="Arial" w:cs="Arial"/>
          <w:sz w:val="24"/>
          <w:szCs w:val="24"/>
        </w:rPr>
        <w:t>616</w:t>
      </w:r>
      <w:r w:rsidRPr="00A54E1F">
        <w:rPr>
          <w:rFonts w:ascii="Arial" w:hAnsi="Arial" w:cs="Arial"/>
          <w:sz w:val="24"/>
          <w:szCs w:val="24"/>
        </w:rPr>
        <w:t xml:space="preserve"> pupils </w:t>
      </w:r>
      <w:r w:rsidR="002A4369" w:rsidRPr="00A54E1F">
        <w:rPr>
          <w:rFonts w:ascii="Arial" w:hAnsi="Arial" w:cs="Arial"/>
          <w:sz w:val="24"/>
          <w:szCs w:val="24"/>
        </w:rPr>
        <w:t xml:space="preserve">currently </w:t>
      </w:r>
      <w:r w:rsidRPr="00A54E1F">
        <w:rPr>
          <w:rFonts w:ascii="Arial" w:hAnsi="Arial" w:cs="Arial"/>
          <w:sz w:val="24"/>
          <w:szCs w:val="24"/>
        </w:rPr>
        <w:t>on roll</w:t>
      </w:r>
      <w:r w:rsidR="002A4369" w:rsidRPr="00A54E1F">
        <w:rPr>
          <w:rFonts w:ascii="Arial" w:hAnsi="Arial" w:cs="Arial"/>
          <w:sz w:val="24"/>
          <w:szCs w:val="24"/>
        </w:rPr>
        <w:t>.</w:t>
      </w:r>
      <w:r w:rsidRPr="00A54E1F">
        <w:rPr>
          <w:rFonts w:ascii="Arial" w:hAnsi="Arial" w:cs="Arial"/>
          <w:sz w:val="24"/>
          <w:szCs w:val="24"/>
        </w:rPr>
        <w:t xml:space="preserve"> </w:t>
      </w:r>
    </w:p>
    <w:p w:rsidR="00A54E1F" w:rsidRPr="00A54E1F" w:rsidRDefault="00A54E1F" w:rsidP="00A54E1F">
      <w:pPr>
        <w:pStyle w:val="NoSpacing"/>
        <w:rPr>
          <w:rFonts w:ascii="Arial" w:hAnsi="Arial" w:cs="Arial"/>
          <w:sz w:val="24"/>
          <w:szCs w:val="24"/>
        </w:rPr>
      </w:pPr>
    </w:p>
    <w:p w:rsidR="000E23FA" w:rsidRDefault="002A4369" w:rsidP="00A54E1F">
      <w:pPr>
        <w:pStyle w:val="NoSpacing"/>
        <w:rPr>
          <w:rFonts w:ascii="Arial" w:hAnsi="Arial" w:cs="Arial"/>
          <w:sz w:val="24"/>
          <w:szCs w:val="24"/>
        </w:rPr>
      </w:pPr>
      <w:r w:rsidRPr="00A54E1F">
        <w:rPr>
          <w:rFonts w:ascii="Arial" w:hAnsi="Arial" w:cs="Arial"/>
          <w:sz w:val="24"/>
          <w:szCs w:val="24"/>
        </w:rPr>
        <w:t xml:space="preserve">Osmaston Primary School </w:t>
      </w:r>
      <w:r w:rsidR="00D33E81" w:rsidRPr="00A54E1F">
        <w:rPr>
          <w:rFonts w:ascii="Arial" w:hAnsi="Arial" w:cs="Arial"/>
          <w:sz w:val="24"/>
          <w:szCs w:val="24"/>
        </w:rPr>
        <w:t xml:space="preserve">is situated in one of the most socially deprived areas nationally and in Derby City. </w:t>
      </w:r>
    </w:p>
    <w:p w:rsidR="00A54E1F" w:rsidRPr="00A54E1F" w:rsidRDefault="00A54E1F" w:rsidP="00A54E1F">
      <w:pPr>
        <w:pStyle w:val="NoSpacing"/>
        <w:rPr>
          <w:rFonts w:ascii="Arial" w:hAnsi="Arial" w:cs="Arial"/>
          <w:sz w:val="24"/>
          <w:szCs w:val="24"/>
        </w:rPr>
      </w:pPr>
    </w:p>
    <w:p w:rsidR="000E23FA" w:rsidRDefault="000E23FA" w:rsidP="00A54E1F">
      <w:pPr>
        <w:pStyle w:val="NoSpacing"/>
        <w:rPr>
          <w:rFonts w:ascii="Arial" w:hAnsi="Arial" w:cs="Arial"/>
          <w:sz w:val="24"/>
          <w:szCs w:val="24"/>
        </w:rPr>
      </w:pPr>
      <w:r w:rsidRPr="00A54E1F">
        <w:rPr>
          <w:rFonts w:ascii="Arial" w:hAnsi="Arial" w:cs="Arial"/>
          <w:sz w:val="24"/>
          <w:szCs w:val="24"/>
        </w:rPr>
        <w:t xml:space="preserve">The school population represents a variety of ethnic backgrounds and includes a number of traveller families. Over the last few years there has been an increasing number of refugees and asylum seekers as well as families from Eastern Europe settling in </w:t>
      </w:r>
      <w:r w:rsidR="00F3465A" w:rsidRPr="00A54E1F">
        <w:rPr>
          <w:rFonts w:ascii="Arial" w:hAnsi="Arial" w:cs="Arial"/>
          <w:sz w:val="24"/>
          <w:szCs w:val="24"/>
        </w:rPr>
        <w:t xml:space="preserve">the area.  There are currently </w:t>
      </w:r>
      <w:r w:rsidR="00BA27A7">
        <w:rPr>
          <w:rFonts w:ascii="Arial" w:hAnsi="Arial" w:cs="Arial"/>
          <w:sz w:val="24"/>
          <w:szCs w:val="24"/>
        </w:rPr>
        <w:t>46</w:t>
      </w:r>
      <w:r w:rsidRPr="00A54E1F">
        <w:rPr>
          <w:rFonts w:ascii="Arial" w:hAnsi="Arial" w:cs="Arial"/>
          <w:sz w:val="24"/>
          <w:szCs w:val="24"/>
        </w:rPr>
        <w:t xml:space="preserve"> languages represented.</w:t>
      </w:r>
    </w:p>
    <w:p w:rsidR="00A54E1F" w:rsidRPr="00A54E1F" w:rsidRDefault="00A54E1F" w:rsidP="00A54E1F">
      <w:pPr>
        <w:pStyle w:val="NoSpacing"/>
        <w:rPr>
          <w:rFonts w:ascii="Arial" w:hAnsi="Arial" w:cs="Arial"/>
          <w:sz w:val="24"/>
          <w:szCs w:val="24"/>
        </w:rPr>
      </w:pPr>
    </w:p>
    <w:p w:rsidR="000E23FA" w:rsidRDefault="000E23FA" w:rsidP="00A54E1F">
      <w:pPr>
        <w:pStyle w:val="NoSpacing"/>
        <w:rPr>
          <w:rFonts w:ascii="Arial" w:hAnsi="Arial" w:cs="Arial"/>
          <w:sz w:val="24"/>
          <w:szCs w:val="24"/>
        </w:rPr>
      </w:pPr>
      <w:r w:rsidRPr="00A54E1F">
        <w:rPr>
          <w:rFonts w:ascii="Arial" w:hAnsi="Arial" w:cs="Arial"/>
          <w:sz w:val="24"/>
          <w:szCs w:val="24"/>
        </w:rPr>
        <w:t xml:space="preserve">The percentage of pupils eligible for free school meals is currently </w:t>
      </w:r>
      <w:r w:rsidR="00BA27A7">
        <w:rPr>
          <w:rFonts w:ascii="Arial" w:hAnsi="Arial" w:cs="Arial"/>
          <w:sz w:val="24"/>
          <w:szCs w:val="24"/>
        </w:rPr>
        <w:t>38%</w:t>
      </w:r>
      <w:r w:rsidR="00A25D15">
        <w:rPr>
          <w:rFonts w:ascii="Arial" w:hAnsi="Arial" w:cs="Arial"/>
          <w:sz w:val="24"/>
          <w:szCs w:val="24"/>
        </w:rPr>
        <w:t xml:space="preserve"> although free school meals over time is 59.3%</w:t>
      </w:r>
      <w:r w:rsidRPr="00A54E1F">
        <w:rPr>
          <w:rFonts w:ascii="Arial" w:hAnsi="Arial" w:cs="Arial"/>
          <w:sz w:val="24"/>
          <w:szCs w:val="24"/>
        </w:rPr>
        <w:t xml:space="preserve">.  This is extremely high and </w:t>
      </w:r>
      <w:r w:rsidR="00B82A3D">
        <w:rPr>
          <w:rFonts w:ascii="Arial" w:hAnsi="Arial" w:cs="Arial"/>
          <w:sz w:val="24"/>
          <w:szCs w:val="24"/>
        </w:rPr>
        <w:t xml:space="preserve">more than twice </w:t>
      </w:r>
      <w:r w:rsidRPr="00A54E1F">
        <w:rPr>
          <w:rFonts w:ascii="Arial" w:hAnsi="Arial" w:cs="Arial"/>
          <w:sz w:val="24"/>
          <w:szCs w:val="24"/>
        </w:rPr>
        <w:t xml:space="preserve">the national average of </w:t>
      </w:r>
      <w:r w:rsidR="00B82A3D" w:rsidRPr="00B82A3D">
        <w:rPr>
          <w:rFonts w:ascii="Arial" w:hAnsi="Arial" w:cs="Arial"/>
          <w:sz w:val="24"/>
          <w:szCs w:val="24"/>
        </w:rPr>
        <w:t>26.0</w:t>
      </w:r>
      <w:r w:rsidRPr="00B82A3D">
        <w:rPr>
          <w:rFonts w:ascii="Arial" w:hAnsi="Arial" w:cs="Arial"/>
          <w:sz w:val="24"/>
          <w:szCs w:val="24"/>
        </w:rPr>
        <w:t>%</w:t>
      </w:r>
    </w:p>
    <w:p w:rsidR="00A54E1F" w:rsidRPr="00A54E1F" w:rsidRDefault="00A54E1F" w:rsidP="00A54E1F">
      <w:pPr>
        <w:pStyle w:val="NoSpacing"/>
        <w:rPr>
          <w:rFonts w:ascii="Arial" w:hAnsi="Arial" w:cs="Arial"/>
          <w:sz w:val="24"/>
          <w:szCs w:val="24"/>
        </w:rPr>
      </w:pPr>
    </w:p>
    <w:p w:rsidR="000E23FA" w:rsidRDefault="000E23FA" w:rsidP="00A54E1F">
      <w:pPr>
        <w:pStyle w:val="NoSpacing"/>
        <w:rPr>
          <w:rFonts w:ascii="Arial" w:hAnsi="Arial" w:cs="Arial"/>
          <w:sz w:val="24"/>
          <w:szCs w:val="24"/>
        </w:rPr>
      </w:pPr>
      <w:r w:rsidRPr="00A54E1F">
        <w:rPr>
          <w:rFonts w:ascii="Arial" w:hAnsi="Arial" w:cs="Arial"/>
          <w:sz w:val="24"/>
          <w:szCs w:val="24"/>
        </w:rPr>
        <w:t>A large majority of the children starting in Foundation Stage 1 have language and social skills well below national expectations for their age.</w:t>
      </w:r>
    </w:p>
    <w:p w:rsidR="00A54E1F" w:rsidRPr="00A54E1F" w:rsidRDefault="00A54E1F" w:rsidP="00A54E1F">
      <w:pPr>
        <w:pStyle w:val="NoSpacing"/>
        <w:rPr>
          <w:rFonts w:ascii="Arial" w:hAnsi="Arial" w:cs="Arial"/>
          <w:sz w:val="24"/>
          <w:szCs w:val="24"/>
        </w:rPr>
      </w:pPr>
    </w:p>
    <w:p w:rsidR="000E23FA" w:rsidRDefault="000E23FA" w:rsidP="00A54E1F">
      <w:pPr>
        <w:pStyle w:val="NoSpacing"/>
        <w:rPr>
          <w:rFonts w:ascii="Arial" w:hAnsi="Arial" w:cs="Arial"/>
          <w:sz w:val="24"/>
          <w:szCs w:val="24"/>
        </w:rPr>
      </w:pPr>
      <w:r w:rsidRPr="00A54E1F">
        <w:rPr>
          <w:rFonts w:ascii="Arial" w:hAnsi="Arial" w:cs="Arial"/>
          <w:sz w:val="24"/>
          <w:szCs w:val="24"/>
        </w:rPr>
        <w:t>The perce</w:t>
      </w:r>
      <w:r w:rsidR="00B82A3D">
        <w:rPr>
          <w:rFonts w:ascii="Arial" w:hAnsi="Arial" w:cs="Arial"/>
          <w:sz w:val="24"/>
          <w:szCs w:val="24"/>
        </w:rPr>
        <w:t xml:space="preserve">ntage of pupils with </w:t>
      </w:r>
      <w:r w:rsidRPr="00A54E1F">
        <w:rPr>
          <w:rFonts w:ascii="Arial" w:hAnsi="Arial" w:cs="Arial"/>
          <w:sz w:val="24"/>
          <w:szCs w:val="24"/>
        </w:rPr>
        <w:t xml:space="preserve">special educational needs and disabilities </w:t>
      </w:r>
      <w:r w:rsidR="00B82A3D">
        <w:rPr>
          <w:rFonts w:ascii="Arial" w:hAnsi="Arial" w:cs="Arial"/>
          <w:sz w:val="24"/>
          <w:szCs w:val="24"/>
        </w:rPr>
        <w:t xml:space="preserve">is </w:t>
      </w:r>
      <w:r w:rsidR="008B66CC">
        <w:rPr>
          <w:rFonts w:ascii="Arial" w:hAnsi="Arial" w:cs="Arial"/>
          <w:sz w:val="24"/>
          <w:szCs w:val="24"/>
        </w:rPr>
        <w:t>5.75%</w:t>
      </w:r>
      <w:r w:rsidRPr="00B82A3D">
        <w:rPr>
          <w:rFonts w:ascii="Arial" w:hAnsi="Arial" w:cs="Arial"/>
          <w:sz w:val="24"/>
          <w:szCs w:val="24"/>
        </w:rPr>
        <w:t xml:space="preserve">. The significant majority of pupils with DSEN have </w:t>
      </w:r>
      <w:r w:rsidR="00B82A3D" w:rsidRPr="00B82A3D">
        <w:rPr>
          <w:rFonts w:ascii="Arial" w:hAnsi="Arial" w:cs="Arial"/>
          <w:sz w:val="24"/>
          <w:szCs w:val="24"/>
        </w:rPr>
        <w:t>speech and language needs.</w:t>
      </w:r>
    </w:p>
    <w:p w:rsidR="00A54E1F" w:rsidRPr="00A54E1F" w:rsidRDefault="00A54E1F" w:rsidP="00A54E1F">
      <w:pPr>
        <w:pStyle w:val="NoSpacing"/>
        <w:rPr>
          <w:rFonts w:ascii="Arial" w:hAnsi="Arial" w:cs="Arial"/>
          <w:sz w:val="24"/>
          <w:szCs w:val="24"/>
        </w:rPr>
      </w:pPr>
    </w:p>
    <w:p w:rsidR="00D33E81" w:rsidRDefault="000E23FA" w:rsidP="00A54E1F">
      <w:pPr>
        <w:pStyle w:val="NoSpacing"/>
        <w:rPr>
          <w:rFonts w:ascii="Arial" w:hAnsi="Arial" w:cs="Arial"/>
          <w:sz w:val="24"/>
          <w:szCs w:val="24"/>
        </w:rPr>
      </w:pPr>
      <w:r w:rsidRPr="00A54E1F">
        <w:rPr>
          <w:rFonts w:ascii="Arial" w:hAnsi="Arial" w:cs="Arial"/>
          <w:sz w:val="24"/>
          <w:szCs w:val="24"/>
        </w:rPr>
        <w:t>The school has an ambitious and well thought out strategy for promoting pupil’s learning and raising attainment.</w:t>
      </w:r>
    </w:p>
    <w:p w:rsidR="00A54E1F" w:rsidRPr="00A54E1F" w:rsidRDefault="00A54E1F" w:rsidP="00A54E1F">
      <w:pPr>
        <w:pStyle w:val="NoSpacing"/>
        <w:rPr>
          <w:rFonts w:ascii="Arial" w:hAnsi="Arial" w:cs="Arial"/>
          <w:sz w:val="24"/>
          <w:szCs w:val="24"/>
        </w:rPr>
      </w:pPr>
    </w:p>
    <w:p w:rsidR="00D33E81" w:rsidRDefault="00D33E81" w:rsidP="00A54E1F">
      <w:pPr>
        <w:pStyle w:val="NoSpacing"/>
        <w:rPr>
          <w:rFonts w:ascii="Arial" w:hAnsi="Arial" w:cs="Arial"/>
          <w:b/>
          <w:sz w:val="24"/>
          <w:szCs w:val="24"/>
        </w:rPr>
      </w:pPr>
      <w:r w:rsidRPr="00A54E1F">
        <w:rPr>
          <w:rFonts w:ascii="Arial" w:hAnsi="Arial" w:cs="Arial"/>
          <w:b/>
          <w:sz w:val="24"/>
          <w:szCs w:val="24"/>
        </w:rPr>
        <w:t>School Accommodation and Grounds</w:t>
      </w:r>
    </w:p>
    <w:p w:rsidR="00A54E1F" w:rsidRPr="00A54E1F" w:rsidRDefault="00A54E1F" w:rsidP="00A54E1F">
      <w:pPr>
        <w:pStyle w:val="NoSpacing"/>
        <w:rPr>
          <w:rFonts w:ascii="Arial" w:hAnsi="Arial" w:cs="Arial"/>
          <w:b/>
          <w:sz w:val="24"/>
          <w:szCs w:val="24"/>
        </w:rPr>
      </w:pPr>
    </w:p>
    <w:p w:rsidR="00920B82" w:rsidRDefault="00D33E81" w:rsidP="00A54E1F">
      <w:pPr>
        <w:pStyle w:val="NoSpacing"/>
        <w:rPr>
          <w:rFonts w:ascii="Arial" w:hAnsi="Arial" w:cs="Arial"/>
          <w:sz w:val="24"/>
          <w:szCs w:val="24"/>
        </w:rPr>
      </w:pPr>
      <w:r w:rsidRPr="00A54E1F">
        <w:rPr>
          <w:rFonts w:ascii="Arial" w:hAnsi="Arial" w:cs="Arial"/>
          <w:sz w:val="24"/>
          <w:szCs w:val="24"/>
        </w:rPr>
        <w:t xml:space="preserve">Osmaston Primary School </w:t>
      </w:r>
      <w:r w:rsidR="003741E5" w:rsidRPr="00A54E1F">
        <w:rPr>
          <w:rFonts w:ascii="Arial" w:hAnsi="Arial" w:cs="Arial"/>
          <w:sz w:val="24"/>
          <w:szCs w:val="24"/>
        </w:rPr>
        <w:t>has been subject to a major refurbishment project which was completed in the summer of 2015. The project has significantly transformed and modernised the school.</w:t>
      </w:r>
      <w:r w:rsidR="00920B82" w:rsidRPr="00A54E1F">
        <w:rPr>
          <w:rFonts w:ascii="Arial" w:hAnsi="Arial" w:cs="Arial"/>
          <w:sz w:val="24"/>
          <w:szCs w:val="24"/>
        </w:rPr>
        <w:t xml:space="preserve"> </w:t>
      </w:r>
      <w:r w:rsidRPr="00A54E1F">
        <w:rPr>
          <w:rFonts w:ascii="Arial" w:hAnsi="Arial" w:cs="Arial"/>
          <w:sz w:val="24"/>
          <w:szCs w:val="24"/>
        </w:rPr>
        <w:t xml:space="preserve">Classroom organisation has been arranged to reflect pupil learning needs and </w:t>
      </w:r>
      <w:r w:rsidR="00920B82" w:rsidRPr="00A54E1F">
        <w:rPr>
          <w:rFonts w:ascii="Arial" w:hAnsi="Arial" w:cs="Arial"/>
          <w:sz w:val="24"/>
          <w:szCs w:val="24"/>
        </w:rPr>
        <w:t>to promote professional dialogue between staff.</w:t>
      </w:r>
    </w:p>
    <w:p w:rsidR="00A54E1F" w:rsidRPr="00A54E1F" w:rsidRDefault="00A54E1F" w:rsidP="00A54E1F">
      <w:pPr>
        <w:pStyle w:val="NoSpacing"/>
        <w:rPr>
          <w:rFonts w:ascii="Arial" w:hAnsi="Arial" w:cs="Arial"/>
          <w:sz w:val="24"/>
          <w:szCs w:val="24"/>
        </w:rPr>
      </w:pPr>
    </w:p>
    <w:p w:rsidR="00E511DD" w:rsidRDefault="00920B82" w:rsidP="00A54E1F">
      <w:pPr>
        <w:pStyle w:val="NoSpacing"/>
        <w:rPr>
          <w:rFonts w:ascii="Arial" w:hAnsi="Arial" w:cs="Arial"/>
          <w:sz w:val="24"/>
          <w:szCs w:val="24"/>
        </w:rPr>
      </w:pPr>
      <w:r w:rsidRPr="00A54E1F">
        <w:rPr>
          <w:rFonts w:ascii="Arial" w:hAnsi="Arial" w:cs="Arial"/>
          <w:sz w:val="24"/>
          <w:szCs w:val="24"/>
        </w:rPr>
        <w:t xml:space="preserve">In addition to the main building there is a </w:t>
      </w:r>
      <w:proofErr w:type="spellStart"/>
      <w:r w:rsidRPr="00A54E1F">
        <w:rPr>
          <w:rFonts w:ascii="Arial" w:hAnsi="Arial" w:cs="Arial"/>
          <w:sz w:val="24"/>
          <w:szCs w:val="24"/>
        </w:rPr>
        <w:t>Wernick</w:t>
      </w:r>
      <w:proofErr w:type="spellEnd"/>
      <w:r w:rsidRPr="00A54E1F">
        <w:rPr>
          <w:rFonts w:ascii="Arial" w:hAnsi="Arial" w:cs="Arial"/>
          <w:sz w:val="24"/>
          <w:szCs w:val="24"/>
        </w:rPr>
        <w:t xml:space="preserve"> Block which is the Year 6 </w:t>
      </w:r>
      <w:r w:rsidR="00E511DD" w:rsidRPr="00A54E1F">
        <w:rPr>
          <w:rFonts w:ascii="Arial" w:hAnsi="Arial" w:cs="Arial"/>
          <w:sz w:val="24"/>
          <w:szCs w:val="24"/>
        </w:rPr>
        <w:t xml:space="preserve">learning </w:t>
      </w:r>
      <w:r w:rsidRPr="00A54E1F">
        <w:rPr>
          <w:rFonts w:ascii="Arial" w:hAnsi="Arial" w:cs="Arial"/>
          <w:sz w:val="24"/>
          <w:szCs w:val="24"/>
        </w:rPr>
        <w:t>base</w:t>
      </w:r>
      <w:r w:rsidR="00E511DD" w:rsidRPr="00A54E1F">
        <w:rPr>
          <w:rFonts w:ascii="Arial" w:hAnsi="Arial" w:cs="Arial"/>
          <w:sz w:val="24"/>
          <w:szCs w:val="24"/>
        </w:rPr>
        <w:t xml:space="preserve"> and a purpose built kitchen and canteen.</w:t>
      </w:r>
    </w:p>
    <w:p w:rsidR="00A54E1F" w:rsidRPr="00A54E1F" w:rsidRDefault="00A54E1F" w:rsidP="00A54E1F">
      <w:pPr>
        <w:pStyle w:val="NoSpacing"/>
        <w:rPr>
          <w:rFonts w:ascii="Arial" w:hAnsi="Arial" w:cs="Arial"/>
          <w:sz w:val="24"/>
          <w:szCs w:val="24"/>
        </w:rPr>
      </w:pPr>
    </w:p>
    <w:p w:rsidR="00E511DD" w:rsidRDefault="00E511DD" w:rsidP="00A54E1F">
      <w:pPr>
        <w:pStyle w:val="NoSpacing"/>
        <w:rPr>
          <w:rFonts w:ascii="Arial" w:hAnsi="Arial" w:cs="Arial"/>
          <w:sz w:val="24"/>
          <w:szCs w:val="24"/>
        </w:rPr>
      </w:pPr>
      <w:r w:rsidRPr="00A54E1F">
        <w:rPr>
          <w:rFonts w:ascii="Arial" w:hAnsi="Arial" w:cs="Arial"/>
          <w:sz w:val="24"/>
          <w:szCs w:val="24"/>
        </w:rPr>
        <w:t>There is a range of playground facilities.</w:t>
      </w:r>
    </w:p>
    <w:p w:rsidR="00A54E1F" w:rsidRPr="00A54E1F" w:rsidRDefault="00A54E1F" w:rsidP="00A54E1F">
      <w:pPr>
        <w:pStyle w:val="NoSpacing"/>
        <w:rPr>
          <w:rFonts w:ascii="Arial" w:hAnsi="Arial" w:cs="Arial"/>
          <w:sz w:val="24"/>
          <w:szCs w:val="24"/>
        </w:rPr>
      </w:pPr>
    </w:p>
    <w:p w:rsidR="00D33E81" w:rsidRDefault="00D33E81" w:rsidP="00A54E1F">
      <w:pPr>
        <w:pStyle w:val="NoSpacing"/>
        <w:rPr>
          <w:rFonts w:ascii="Arial" w:hAnsi="Arial" w:cs="Arial"/>
          <w:b/>
          <w:sz w:val="24"/>
          <w:szCs w:val="24"/>
        </w:rPr>
      </w:pPr>
      <w:r w:rsidRPr="00A54E1F">
        <w:rPr>
          <w:rFonts w:ascii="Arial" w:hAnsi="Arial" w:cs="Arial"/>
          <w:b/>
          <w:sz w:val="24"/>
          <w:szCs w:val="24"/>
        </w:rPr>
        <w:t>Staffing</w:t>
      </w:r>
    </w:p>
    <w:p w:rsidR="00A54E1F" w:rsidRPr="00A54E1F" w:rsidRDefault="00A54E1F" w:rsidP="00A54E1F">
      <w:pPr>
        <w:pStyle w:val="NoSpacing"/>
        <w:rPr>
          <w:rFonts w:ascii="Arial" w:hAnsi="Arial" w:cs="Arial"/>
          <w:b/>
          <w:sz w:val="24"/>
          <w:szCs w:val="24"/>
        </w:rPr>
      </w:pPr>
    </w:p>
    <w:p w:rsidR="00D33E81" w:rsidRPr="00A54E1F" w:rsidRDefault="00D33E81" w:rsidP="00A54E1F">
      <w:pPr>
        <w:pStyle w:val="NoSpacing"/>
        <w:rPr>
          <w:rFonts w:ascii="Arial" w:hAnsi="Arial" w:cs="Arial"/>
          <w:sz w:val="24"/>
          <w:szCs w:val="24"/>
        </w:rPr>
      </w:pPr>
      <w:r w:rsidRPr="00A54E1F">
        <w:rPr>
          <w:rFonts w:ascii="Arial" w:hAnsi="Arial" w:cs="Arial"/>
          <w:sz w:val="24"/>
          <w:szCs w:val="24"/>
        </w:rPr>
        <w:t>During the 201</w:t>
      </w:r>
      <w:r w:rsidR="00845EED">
        <w:rPr>
          <w:rFonts w:ascii="Arial" w:hAnsi="Arial" w:cs="Arial"/>
          <w:sz w:val="24"/>
          <w:szCs w:val="24"/>
        </w:rPr>
        <w:t>6</w:t>
      </w:r>
      <w:r w:rsidRPr="00A54E1F">
        <w:rPr>
          <w:rFonts w:ascii="Arial" w:hAnsi="Arial" w:cs="Arial"/>
          <w:sz w:val="24"/>
          <w:szCs w:val="24"/>
        </w:rPr>
        <w:t>-201</w:t>
      </w:r>
      <w:r w:rsidR="00845EED">
        <w:rPr>
          <w:rFonts w:ascii="Arial" w:hAnsi="Arial" w:cs="Arial"/>
          <w:sz w:val="24"/>
          <w:szCs w:val="24"/>
        </w:rPr>
        <w:t>7</w:t>
      </w:r>
      <w:r w:rsidRPr="00A54E1F">
        <w:rPr>
          <w:rFonts w:ascii="Arial" w:hAnsi="Arial" w:cs="Arial"/>
          <w:sz w:val="24"/>
          <w:szCs w:val="24"/>
        </w:rPr>
        <w:t xml:space="preserve"> academic year the school’s teaching staff establishment has been set </w:t>
      </w:r>
      <w:r w:rsidRPr="00564172">
        <w:rPr>
          <w:rFonts w:ascii="Arial" w:hAnsi="Arial" w:cs="Arial"/>
          <w:sz w:val="24"/>
          <w:szCs w:val="24"/>
        </w:rPr>
        <w:t>as 2</w:t>
      </w:r>
      <w:r w:rsidR="00CF09FC">
        <w:rPr>
          <w:rFonts w:ascii="Arial" w:hAnsi="Arial" w:cs="Arial"/>
          <w:sz w:val="24"/>
          <w:szCs w:val="24"/>
        </w:rPr>
        <w:t>4.2</w:t>
      </w:r>
      <w:r w:rsidRPr="00564172">
        <w:rPr>
          <w:rFonts w:ascii="Arial" w:hAnsi="Arial" w:cs="Arial"/>
          <w:sz w:val="24"/>
          <w:szCs w:val="24"/>
        </w:rPr>
        <w:t xml:space="preserve"> FTE</w:t>
      </w:r>
      <w:r w:rsidRPr="00A54E1F">
        <w:rPr>
          <w:rFonts w:ascii="Arial" w:hAnsi="Arial" w:cs="Arial"/>
          <w:sz w:val="24"/>
          <w:szCs w:val="24"/>
        </w:rPr>
        <w:t xml:space="preserve"> including the Headteacher. In addition, there are </w:t>
      </w:r>
      <w:r w:rsidR="001839D0">
        <w:rPr>
          <w:rFonts w:ascii="Arial" w:hAnsi="Arial" w:cs="Arial"/>
          <w:sz w:val="24"/>
          <w:szCs w:val="24"/>
        </w:rPr>
        <w:t>39</w:t>
      </w:r>
      <w:r w:rsidRPr="00A54E1F">
        <w:rPr>
          <w:rFonts w:ascii="Arial" w:hAnsi="Arial" w:cs="Arial"/>
          <w:sz w:val="24"/>
          <w:szCs w:val="24"/>
        </w:rPr>
        <w:t xml:space="preserve"> full and part-time Teaching Assistants. School support staff include a Business Manager, </w:t>
      </w:r>
      <w:r w:rsidR="00F3465A" w:rsidRPr="00A54E1F">
        <w:rPr>
          <w:rFonts w:ascii="Arial" w:hAnsi="Arial" w:cs="Arial"/>
          <w:sz w:val="24"/>
          <w:szCs w:val="24"/>
        </w:rPr>
        <w:t>four</w:t>
      </w:r>
      <w:r w:rsidRPr="00A54E1F">
        <w:rPr>
          <w:rFonts w:ascii="Arial" w:hAnsi="Arial" w:cs="Arial"/>
          <w:sz w:val="24"/>
          <w:szCs w:val="24"/>
        </w:rPr>
        <w:t xml:space="preserve"> Administrative Assistants, a Site</w:t>
      </w:r>
      <w:r w:rsidR="00F3465A" w:rsidRPr="00A54E1F">
        <w:rPr>
          <w:rFonts w:ascii="Arial" w:hAnsi="Arial" w:cs="Arial"/>
          <w:sz w:val="24"/>
          <w:szCs w:val="24"/>
        </w:rPr>
        <w:t xml:space="preserve"> Manager, a Cleaner in Charge, </w:t>
      </w:r>
      <w:r w:rsidR="00F3465A" w:rsidRPr="00564172">
        <w:rPr>
          <w:rFonts w:ascii="Arial" w:hAnsi="Arial" w:cs="Arial"/>
          <w:sz w:val="24"/>
          <w:szCs w:val="24"/>
        </w:rPr>
        <w:t>2</w:t>
      </w:r>
      <w:r w:rsidR="001839D0">
        <w:rPr>
          <w:rFonts w:ascii="Arial" w:hAnsi="Arial" w:cs="Arial"/>
          <w:sz w:val="24"/>
          <w:szCs w:val="24"/>
        </w:rPr>
        <w:t>2</w:t>
      </w:r>
      <w:r w:rsidRPr="00A54E1F">
        <w:rPr>
          <w:rFonts w:ascii="Arial" w:hAnsi="Arial" w:cs="Arial"/>
          <w:sz w:val="24"/>
          <w:szCs w:val="24"/>
        </w:rPr>
        <w:t xml:space="preserve"> Midday Supervisors, Kitchen Staff and Cleaners. The school employs kitchen and cleaning staff directly. </w:t>
      </w:r>
    </w:p>
    <w:p w:rsidR="00D33E81" w:rsidRPr="00A54E1F" w:rsidRDefault="00D33E81" w:rsidP="00A54E1F">
      <w:pPr>
        <w:pStyle w:val="NoSpacing"/>
        <w:rPr>
          <w:rFonts w:ascii="Arial" w:hAnsi="Arial" w:cs="Arial"/>
          <w:sz w:val="24"/>
          <w:szCs w:val="24"/>
        </w:rPr>
      </w:pPr>
    </w:p>
    <w:p w:rsidR="00F3465A" w:rsidRDefault="00D33E81" w:rsidP="00A54E1F">
      <w:pPr>
        <w:pStyle w:val="NoSpacing"/>
        <w:rPr>
          <w:rFonts w:ascii="Arial" w:hAnsi="Arial" w:cs="Arial"/>
          <w:sz w:val="24"/>
          <w:szCs w:val="24"/>
        </w:rPr>
      </w:pPr>
      <w:r w:rsidRPr="00A54E1F">
        <w:rPr>
          <w:rFonts w:ascii="Arial" w:hAnsi="Arial" w:cs="Arial"/>
          <w:sz w:val="24"/>
          <w:szCs w:val="24"/>
        </w:rPr>
        <w:lastRenderedPageBreak/>
        <w:t>Pupil Premium Funding has been used effectively to strengthen the quality of teaching and teaching assistants with a particular view to support vulnerable pupils and particularly those with EAL and those eligible for FSM.</w:t>
      </w:r>
    </w:p>
    <w:p w:rsidR="00A54E1F" w:rsidRPr="00A54E1F" w:rsidRDefault="00A54E1F" w:rsidP="00A54E1F">
      <w:pPr>
        <w:pStyle w:val="NoSpacing"/>
        <w:rPr>
          <w:rFonts w:ascii="Arial" w:hAnsi="Arial" w:cs="Arial"/>
          <w:sz w:val="24"/>
          <w:szCs w:val="24"/>
        </w:rPr>
      </w:pPr>
    </w:p>
    <w:p w:rsidR="00D33E81" w:rsidRDefault="00D33E81" w:rsidP="00A54E1F">
      <w:pPr>
        <w:pStyle w:val="NoSpacing"/>
        <w:rPr>
          <w:rFonts w:ascii="Arial" w:hAnsi="Arial" w:cs="Arial"/>
          <w:b/>
          <w:sz w:val="24"/>
          <w:szCs w:val="24"/>
        </w:rPr>
      </w:pPr>
      <w:r w:rsidRPr="00A54E1F">
        <w:rPr>
          <w:rFonts w:ascii="Arial" w:hAnsi="Arial" w:cs="Arial"/>
          <w:b/>
          <w:sz w:val="24"/>
          <w:szCs w:val="24"/>
        </w:rPr>
        <w:t>Pupil Transitio</w:t>
      </w:r>
      <w:r w:rsidR="002A4369" w:rsidRPr="00A54E1F">
        <w:rPr>
          <w:rFonts w:ascii="Arial" w:hAnsi="Arial" w:cs="Arial"/>
          <w:b/>
          <w:sz w:val="24"/>
          <w:szCs w:val="24"/>
        </w:rPr>
        <w:t>n</w:t>
      </w:r>
    </w:p>
    <w:p w:rsidR="00A54E1F" w:rsidRPr="00A54E1F" w:rsidRDefault="00A54E1F" w:rsidP="00A54E1F">
      <w:pPr>
        <w:pStyle w:val="NoSpacing"/>
        <w:rPr>
          <w:rFonts w:ascii="Arial" w:hAnsi="Arial" w:cs="Arial"/>
          <w:b/>
          <w:sz w:val="24"/>
          <w:szCs w:val="24"/>
        </w:rPr>
      </w:pPr>
    </w:p>
    <w:p w:rsidR="00D33E81" w:rsidRDefault="00D33E81" w:rsidP="00A54E1F">
      <w:pPr>
        <w:pStyle w:val="NoSpacing"/>
        <w:rPr>
          <w:rFonts w:ascii="Arial" w:hAnsi="Arial" w:cs="Arial"/>
          <w:sz w:val="24"/>
          <w:szCs w:val="24"/>
          <w:lang w:eastAsia="en-GB"/>
        </w:rPr>
      </w:pPr>
      <w:r w:rsidRPr="00A54E1F">
        <w:rPr>
          <w:rFonts w:ascii="Arial" w:hAnsi="Arial" w:cs="Arial"/>
          <w:sz w:val="24"/>
          <w:szCs w:val="24"/>
          <w:lang w:eastAsia="en-GB"/>
        </w:rPr>
        <w:t>The school has established a comprehensive Transition Plan that covers the following aspects</w:t>
      </w:r>
      <w:r w:rsidR="00AD3AE6" w:rsidRPr="00A54E1F">
        <w:rPr>
          <w:rFonts w:ascii="Arial" w:hAnsi="Arial" w:cs="Arial"/>
          <w:sz w:val="24"/>
          <w:szCs w:val="24"/>
          <w:lang w:eastAsia="en-GB"/>
        </w:rPr>
        <w:t>,</w:t>
      </w:r>
      <w:r w:rsidRPr="00A54E1F">
        <w:rPr>
          <w:rFonts w:ascii="Arial" w:hAnsi="Arial" w:cs="Arial"/>
          <w:sz w:val="24"/>
          <w:szCs w:val="24"/>
          <w:lang w:eastAsia="en-GB"/>
        </w:rPr>
        <w:t xml:space="preserve"> curriculum, social, management of learning, pedagogy and bureaucratic information</w:t>
      </w:r>
      <w:r w:rsidR="00AD3AE6" w:rsidRPr="00A54E1F">
        <w:rPr>
          <w:rFonts w:ascii="Arial" w:hAnsi="Arial" w:cs="Arial"/>
          <w:sz w:val="24"/>
          <w:szCs w:val="24"/>
          <w:lang w:eastAsia="en-GB"/>
        </w:rPr>
        <w:t xml:space="preserve"> and that supports pupils at whatever age they enter the school</w:t>
      </w:r>
      <w:r w:rsidRPr="00A54E1F">
        <w:rPr>
          <w:rFonts w:ascii="Arial" w:hAnsi="Arial" w:cs="Arial"/>
          <w:sz w:val="24"/>
          <w:szCs w:val="24"/>
          <w:lang w:eastAsia="en-GB"/>
        </w:rPr>
        <w:t>.</w:t>
      </w:r>
    </w:p>
    <w:p w:rsidR="00A54E1F" w:rsidRPr="00A54E1F" w:rsidRDefault="00A54E1F" w:rsidP="00A54E1F">
      <w:pPr>
        <w:pStyle w:val="NoSpacing"/>
        <w:rPr>
          <w:rFonts w:ascii="Arial" w:hAnsi="Arial" w:cs="Arial"/>
          <w:sz w:val="24"/>
          <w:szCs w:val="24"/>
          <w:lang w:eastAsia="en-GB"/>
        </w:rPr>
      </w:pPr>
    </w:p>
    <w:p w:rsidR="00D33E81" w:rsidRDefault="00D33E81" w:rsidP="00A54E1F">
      <w:pPr>
        <w:pStyle w:val="NoSpacing"/>
        <w:rPr>
          <w:rFonts w:ascii="Arial" w:hAnsi="Arial" w:cs="Arial"/>
          <w:sz w:val="24"/>
          <w:szCs w:val="24"/>
          <w:lang w:eastAsia="en-GB"/>
        </w:rPr>
      </w:pPr>
      <w:r w:rsidRPr="00A54E1F">
        <w:rPr>
          <w:rFonts w:ascii="Arial" w:hAnsi="Arial" w:cs="Arial"/>
          <w:sz w:val="24"/>
          <w:szCs w:val="24"/>
          <w:lang w:eastAsia="en-GB"/>
        </w:rPr>
        <w:t xml:space="preserve">On completion of Key Stage 2 the majority of pupils transfer to Merrill Academy </w:t>
      </w:r>
      <w:r w:rsidR="00E511DD" w:rsidRPr="00A54E1F">
        <w:rPr>
          <w:rFonts w:ascii="Arial" w:hAnsi="Arial" w:cs="Arial"/>
          <w:sz w:val="24"/>
          <w:szCs w:val="24"/>
          <w:lang w:eastAsia="en-GB"/>
        </w:rPr>
        <w:t>or</w:t>
      </w:r>
      <w:r w:rsidRPr="00A54E1F">
        <w:rPr>
          <w:rFonts w:ascii="Arial" w:hAnsi="Arial" w:cs="Arial"/>
          <w:sz w:val="24"/>
          <w:szCs w:val="24"/>
          <w:lang w:eastAsia="en-GB"/>
        </w:rPr>
        <w:t xml:space="preserve"> </w:t>
      </w:r>
      <w:r w:rsidR="00E511DD" w:rsidRPr="00A54E1F">
        <w:rPr>
          <w:rFonts w:ascii="Arial" w:hAnsi="Arial" w:cs="Arial"/>
          <w:sz w:val="24"/>
          <w:szCs w:val="24"/>
          <w:lang w:eastAsia="en-GB"/>
        </w:rPr>
        <w:t xml:space="preserve">Noel Baker School and </w:t>
      </w:r>
      <w:r w:rsidRPr="00A54E1F">
        <w:rPr>
          <w:rFonts w:ascii="Arial" w:hAnsi="Arial" w:cs="Arial"/>
          <w:sz w:val="24"/>
          <w:szCs w:val="24"/>
          <w:lang w:eastAsia="en-GB"/>
        </w:rPr>
        <w:t>a series of familiarisation activities are in place for pupils due to transfer.</w:t>
      </w:r>
    </w:p>
    <w:p w:rsidR="00A54E1F" w:rsidRPr="00A54E1F" w:rsidRDefault="00A54E1F" w:rsidP="00A54E1F">
      <w:pPr>
        <w:pStyle w:val="NoSpacing"/>
        <w:rPr>
          <w:rFonts w:ascii="Arial" w:hAnsi="Arial" w:cs="Arial"/>
          <w:sz w:val="24"/>
          <w:szCs w:val="24"/>
          <w:lang w:eastAsia="en-GB"/>
        </w:rPr>
      </w:pPr>
    </w:p>
    <w:p w:rsidR="002A4369" w:rsidRDefault="002A4369" w:rsidP="00A54E1F">
      <w:pPr>
        <w:pStyle w:val="NoSpacing"/>
        <w:rPr>
          <w:rFonts w:ascii="Arial" w:hAnsi="Arial" w:cs="Arial"/>
          <w:b/>
          <w:sz w:val="24"/>
          <w:szCs w:val="24"/>
        </w:rPr>
      </w:pPr>
      <w:r w:rsidRPr="00A54E1F">
        <w:rPr>
          <w:rFonts w:ascii="Arial" w:hAnsi="Arial" w:cs="Arial"/>
          <w:b/>
          <w:sz w:val="24"/>
          <w:szCs w:val="24"/>
        </w:rPr>
        <w:t>Pupil Abilities and Attainment</w:t>
      </w:r>
    </w:p>
    <w:p w:rsidR="00A54E1F" w:rsidRPr="00A54E1F" w:rsidRDefault="00A54E1F" w:rsidP="00A54E1F">
      <w:pPr>
        <w:pStyle w:val="NoSpacing"/>
        <w:rPr>
          <w:rFonts w:ascii="Arial" w:hAnsi="Arial" w:cs="Arial"/>
          <w:b/>
          <w:sz w:val="24"/>
          <w:szCs w:val="24"/>
        </w:rPr>
      </w:pPr>
    </w:p>
    <w:p w:rsidR="002A4369" w:rsidRDefault="002A4369" w:rsidP="00A54E1F">
      <w:pPr>
        <w:pStyle w:val="NoSpacing"/>
        <w:rPr>
          <w:rFonts w:ascii="Arial" w:hAnsi="Arial" w:cs="Arial"/>
          <w:sz w:val="24"/>
          <w:szCs w:val="24"/>
        </w:rPr>
      </w:pPr>
      <w:r w:rsidRPr="00A54E1F">
        <w:rPr>
          <w:rFonts w:ascii="Arial" w:hAnsi="Arial" w:cs="Arial"/>
          <w:sz w:val="24"/>
          <w:szCs w:val="24"/>
        </w:rPr>
        <w:t>On entry to the nursery, the attainment of most pupils is well below the average for their age</w:t>
      </w:r>
      <w:r w:rsidR="00F43F73" w:rsidRPr="00A54E1F">
        <w:rPr>
          <w:rFonts w:ascii="Arial" w:hAnsi="Arial" w:cs="Arial"/>
          <w:sz w:val="24"/>
          <w:szCs w:val="24"/>
        </w:rPr>
        <w:t>.</w:t>
      </w:r>
      <w:r w:rsidRPr="00A54E1F">
        <w:rPr>
          <w:rFonts w:ascii="Arial" w:hAnsi="Arial" w:cs="Arial"/>
          <w:sz w:val="24"/>
          <w:szCs w:val="24"/>
        </w:rPr>
        <w:t xml:space="preserve"> Their knowledge and skills are significantly below age related expectations in communication, language and literacy and in mathematical development.  Social and emotional development are also well below expectations, which impacts on behaviour and cooperative working. </w:t>
      </w:r>
    </w:p>
    <w:p w:rsidR="00A54E1F" w:rsidRPr="00A54E1F" w:rsidRDefault="00A54E1F" w:rsidP="00A54E1F">
      <w:pPr>
        <w:pStyle w:val="NoSpacing"/>
        <w:rPr>
          <w:rFonts w:ascii="Arial" w:hAnsi="Arial" w:cs="Arial"/>
          <w:sz w:val="24"/>
          <w:szCs w:val="24"/>
        </w:rPr>
      </w:pPr>
    </w:p>
    <w:p w:rsidR="002A4369" w:rsidRDefault="002A4369" w:rsidP="00A54E1F">
      <w:pPr>
        <w:pStyle w:val="NoSpacing"/>
        <w:rPr>
          <w:rFonts w:ascii="Arial" w:hAnsi="Arial" w:cs="Arial"/>
          <w:sz w:val="24"/>
          <w:szCs w:val="24"/>
        </w:rPr>
      </w:pPr>
      <w:r w:rsidRPr="00A54E1F">
        <w:rPr>
          <w:rFonts w:ascii="Arial" w:hAnsi="Arial" w:cs="Arial"/>
          <w:sz w:val="24"/>
          <w:szCs w:val="24"/>
        </w:rPr>
        <w:t>By the time the children leave the Early Years Foundation Stage they have reached average levels of attainment.</w:t>
      </w:r>
    </w:p>
    <w:p w:rsidR="00A54E1F" w:rsidRPr="00A54E1F" w:rsidRDefault="00A54E1F" w:rsidP="00A54E1F">
      <w:pPr>
        <w:pStyle w:val="NoSpacing"/>
        <w:rPr>
          <w:rFonts w:ascii="Arial" w:hAnsi="Arial" w:cs="Arial"/>
          <w:sz w:val="24"/>
          <w:szCs w:val="24"/>
        </w:rPr>
      </w:pPr>
    </w:p>
    <w:p w:rsidR="00E511DD" w:rsidRDefault="00E511DD" w:rsidP="00A54E1F">
      <w:pPr>
        <w:pStyle w:val="NoSpacing"/>
        <w:rPr>
          <w:rFonts w:ascii="Arial" w:hAnsi="Arial" w:cs="Arial"/>
          <w:b/>
          <w:sz w:val="24"/>
          <w:szCs w:val="24"/>
        </w:rPr>
      </w:pPr>
      <w:r w:rsidRPr="00A54E1F">
        <w:rPr>
          <w:rFonts w:ascii="Arial" w:hAnsi="Arial" w:cs="Arial"/>
          <w:b/>
          <w:sz w:val="24"/>
          <w:szCs w:val="24"/>
        </w:rPr>
        <w:t>Early Years Foundation Stage Results</w:t>
      </w:r>
    </w:p>
    <w:p w:rsidR="00A54E1F" w:rsidRPr="00A54E1F" w:rsidRDefault="00A54E1F" w:rsidP="00A54E1F">
      <w:pPr>
        <w:pStyle w:val="NoSpacing"/>
        <w:rPr>
          <w:rFonts w:ascii="Arial" w:hAnsi="Arial" w:cs="Arial"/>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189"/>
        <w:gridCol w:w="1196"/>
        <w:gridCol w:w="1190"/>
        <w:gridCol w:w="1196"/>
        <w:gridCol w:w="1190"/>
        <w:gridCol w:w="1196"/>
        <w:gridCol w:w="1190"/>
        <w:gridCol w:w="1197"/>
      </w:tblGrid>
      <w:tr w:rsidR="0089623F" w:rsidRPr="00A54E1F" w:rsidTr="00492298">
        <w:tc>
          <w:tcPr>
            <w:tcW w:w="1197" w:type="dxa"/>
            <w:shd w:val="clear" w:color="auto" w:fill="auto"/>
          </w:tcPr>
          <w:p w:rsidR="0089623F" w:rsidRPr="00A54E1F" w:rsidRDefault="0089623F" w:rsidP="00A54E1F">
            <w:pPr>
              <w:pStyle w:val="NoSpacing"/>
              <w:rPr>
                <w:rFonts w:ascii="Arial" w:hAnsi="Arial" w:cs="Arial"/>
                <w:iCs/>
                <w:sz w:val="24"/>
                <w:szCs w:val="24"/>
              </w:rPr>
            </w:pPr>
          </w:p>
        </w:tc>
        <w:tc>
          <w:tcPr>
            <w:tcW w:w="9577" w:type="dxa"/>
            <w:gridSpan w:val="8"/>
            <w:shd w:val="clear" w:color="auto" w:fill="auto"/>
          </w:tcPr>
          <w:p w:rsidR="0089623F" w:rsidRPr="0089623F" w:rsidRDefault="0089623F" w:rsidP="00A54E1F">
            <w:pPr>
              <w:pStyle w:val="NoSpacing"/>
              <w:rPr>
                <w:rFonts w:ascii="Arial" w:hAnsi="Arial" w:cs="Arial"/>
                <w:b/>
                <w:iCs/>
                <w:sz w:val="24"/>
                <w:szCs w:val="24"/>
              </w:rPr>
            </w:pPr>
            <w:r w:rsidRPr="0089623F">
              <w:rPr>
                <w:rFonts w:ascii="Arial" w:hAnsi="Arial" w:cs="Arial"/>
                <w:b/>
                <w:iCs/>
                <w:sz w:val="24"/>
                <w:szCs w:val="24"/>
              </w:rPr>
              <w:t>% Achieving a Good Level of Development</w:t>
            </w:r>
          </w:p>
        </w:tc>
      </w:tr>
      <w:tr w:rsidR="008B22F1" w:rsidRPr="00A54E1F" w:rsidTr="008B22F1">
        <w:tc>
          <w:tcPr>
            <w:tcW w:w="1197" w:type="dxa"/>
            <w:shd w:val="clear" w:color="auto" w:fill="auto"/>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Areas of Learning / Early Learning Goals</w:t>
            </w:r>
          </w:p>
        </w:tc>
        <w:tc>
          <w:tcPr>
            <w:tcW w:w="1197" w:type="dxa"/>
            <w:shd w:val="clear" w:color="auto" w:fill="auto"/>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School 2013</w:t>
            </w:r>
          </w:p>
        </w:tc>
        <w:tc>
          <w:tcPr>
            <w:tcW w:w="1197" w:type="dxa"/>
            <w:shd w:val="clear" w:color="auto" w:fill="auto"/>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National</w:t>
            </w:r>
          </w:p>
        </w:tc>
        <w:tc>
          <w:tcPr>
            <w:tcW w:w="1197" w:type="dxa"/>
            <w:shd w:val="clear" w:color="auto" w:fill="auto"/>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School 2014</w:t>
            </w:r>
          </w:p>
        </w:tc>
        <w:tc>
          <w:tcPr>
            <w:tcW w:w="1197" w:type="dxa"/>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National</w:t>
            </w:r>
          </w:p>
        </w:tc>
        <w:tc>
          <w:tcPr>
            <w:tcW w:w="1197" w:type="dxa"/>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School 2015</w:t>
            </w:r>
          </w:p>
        </w:tc>
        <w:tc>
          <w:tcPr>
            <w:tcW w:w="1197" w:type="dxa"/>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National</w:t>
            </w:r>
          </w:p>
        </w:tc>
        <w:tc>
          <w:tcPr>
            <w:tcW w:w="1197" w:type="dxa"/>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School 2016</w:t>
            </w:r>
          </w:p>
        </w:tc>
        <w:tc>
          <w:tcPr>
            <w:tcW w:w="1198" w:type="dxa"/>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National</w:t>
            </w:r>
          </w:p>
        </w:tc>
      </w:tr>
      <w:tr w:rsidR="008B22F1" w:rsidRPr="00A54E1F" w:rsidTr="008B22F1">
        <w:tc>
          <w:tcPr>
            <w:tcW w:w="1197" w:type="dxa"/>
            <w:shd w:val="clear" w:color="auto" w:fill="auto"/>
          </w:tcPr>
          <w:p w:rsidR="008B22F1" w:rsidRPr="0089623F" w:rsidRDefault="008B22F1" w:rsidP="00A54E1F">
            <w:pPr>
              <w:pStyle w:val="NoSpacing"/>
              <w:rPr>
                <w:rFonts w:ascii="Arial" w:hAnsi="Arial" w:cs="Arial"/>
                <w:b/>
                <w:iCs/>
                <w:sz w:val="24"/>
                <w:szCs w:val="24"/>
              </w:rPr>
            </w:pPr>
            <w:r w:rsidRPr="0089623F">
              <w:rPr>
                <w:rFonts w:ascii="Arial" w:hAnsi="Arial" w:cs="Arial"/>
                <w:b/>
                <w:iCs/>
                <w:sz w:val="24"/>
                <w:szCs w:val="24"/>
              </w:rPr>
              <w:t>Overall</w:t>
            </w:r>
          </w:p>
        </w:tc>
        <w:tc>
          <w:tcPr>
            <w:tcW w:w="1197" w:type="dxa"/>
            <w:shd w:val="clear" w:color="auto" w:fill="auto"/>
          </w:tcPr>
          <w:p w:rsidR="008B22F1" w:rsidRPr="00A54E1F" w:rsidRDefault="008B22F1" w:rsidP="00A54E1F">
            <w:pPr>
              <w:pStyle w:val="NoSpacing"/>
              <w:rPr>
                <w:rFonts w:ascii="Arial" w:hAnsi="Arial" w:cs="Arial"/>
                <w:iCs/>
                <w:sz w:val="24"/>
                <w:szCs w:val="24"/>
              </w:rPr>
            </w:pPr>
            <w:r w:rsidRPr="00A54E1F">
              <w:rPr>
                <w:rFonts w:ascii="Arial" w:hAnsi="Arial" w:cs="Arial"/>
                <w:iCs/>
                <w:sz w:val="24"/>
                <w:szCs w:val="24"/>
              </w:rPr>
              <w:t>19%</w:t>
            </w:r>
          </w:p>
        </w:tc>
        <w:tc>
          <w:tcPr>
            <w:tcW w:w="1197" w:type="dxa"/>
            <w:shd w:val="clear" w:color="auto" w:fill="auto"/>
          </w:tcPr>
          <w:p w:rsidR="008B22F1" w:rsidRPr="00A54E1F" w:rsidRDefault="008B22F1" w:rsidP="00A54E1F">
            <w:pPr>
              <w:pStyle w:val="NoSpacing"/>
              <w:rPr>
                <w:rFonts w:ascii="Arial" w:hAnsi="Arial" w:cs="Arial"/>
                <w:iCs/>
                <w:sz w:val="24"/>
                <w:szCs w:val="24"/>
              </w:rPr>
            </w:pPr>
            <w:r w:rsidRPr="00A54E1F">
              <w:rPr>
                <w:rFonts w:ascii="Arial" w:hAnsi="Arial" w:cs="Arial"/>
                <w:iCs/>
                <w:sz w:val="24"/>
                <w:szCs w:val="24"/>
              </w:rPr>
              <w:t>52%</w:t>
            </w:r>
          </w:p>
        </w:tc>
        <w:tc>
          <w:tcPr>
            <w:tcW w:w="1197" w:type="dxa"/>
            <w:shd w:val="clear" w:color="auto" w:fill="auto"/>
          </w:tcPr>
          <w:p w:rsidR="008B22F1" w:rsidRPr="00A54E1F" w:rsidRDefault="008B22F1" w:rsidP="00A54E1F">
            <w:pPr>
              <w:pStyle w:val="NoSpacing"/>
              <w:rPr>
                <w:rFonts w:ascii="Arial" w:hAnsi="Arial" w:cs="Arial"/>
                <w:iCs/>
                <w:sz w:val="24"/>
                <w:szCs w:val="24"/>
              </w:rPr>
            </w:pPr>
            <w:r w:rsidRPr="00A54E1F">
              <w:rPr>
                <w:rFonts w:ascii="Arial" w:hAnsi="Arial" w:cs="Arial"/>
                <w:iCs/>
                <w:sz w:val="24"/>
                <w:szCs w:val="24"/>
              </w:rPr>
              <w:t>45%</w:t>
            </w:r>
          </w:p>
        </w:tc>
        <w:tc>
          <w:tcPr>
            <w:tcW w:w="1197" w:type="dxa"/>
          </w:tcPr>
          <w:p w:rsidR="008B22F1" w:rsidRPr="00A54E1F" w:rsidRDefault="008B22F1" w:rsidP="00A54E1F">
            <w:pPr>
              <w:pStyle w:val="NoSpacing"/>
              <w:rPr>
                <w:rFonts w:ascii="Arial" w:hAnsi="Arial" w:cs="Arial"/>
                <w:iCs/>
                <w:sz w:val="24"/>
                <w:szCs w:val="24"/>
              </w:rPr>
            </w:pPr>
            <w:r w:rsidRPr="00A54E1F">
              <w:rPr>
                <w:rFonts w:ascii="Arial" w:hAnsi="Arial" w:cs="Arial"/>
                <w:iCs/>
                <w:sz w:val="24"/>
                <w:szCs w:val="24"/>
              </w:rPr>
              <w:t>61%</w:t>
            </w:r>
          </w:p>
        </w:tc>
        <w:tc>
          <w:tcPr>
            <w:tcW w:w="1197" w:type="dxa"/>
          </w:tcPr>
          <w:p w:rsidR="008B22F1" w:rsidRPr="00A54E1F" w:rsidRDefault="008B22F1" w:rsidP="00A54E1F">
            <w:pPr>
              <w:pStyle w:val="NoSpacing"/>
              <w:rPr>
                <w:rFonts w:ascii="Arial" w:hAnsi="Arial" w:cs="Arial"/>
                <w:iCs/>
                <w:sz w:val="24"/>
                <w:szCs w:val="24"/>
              </w:rPr>
            </w:pPr>
            <w:r w:rsidRPr="00A54E1F">
              <w:rPr>
                <w:rFonts w:ascii="Arial" w:hAnsi="Arial" w:cs="Arial"/>
                <w:iCs/>
                <w:sz w:val="24"/>
                <w:szCs w:val="24"/>
              </w:rPr>
              <w:t>62%</w:t>
            </w:r>
          </w:p>
        </w:tc>
        <w:tc>
          <w:tcPr>
            <w:tcW w:w="1197" w:type="dxa"/>
          </w:tcPr>
          <w:p w:rsidR="008B22F1" w:rsidRPr="00A54E1F" w:rsidRDefault="008B22F1" w:rsidP="00A54E1F">
            <w:pPr>
              <w:pStyle w:val="NoSpacing"/>
              <w:rPr>
                <w:rFonts w:ascii="Arial" w:hAnsi="Arial" w:cs="Arial"/>
                <w:iCs/>
                <w:sz w:val="24"/>
                <w:szCs w:val="24"/>
              </w:rPr>
            </w:pPr>
            <w:r>
              <w:rPr>
                <w:rFonts w:ascii="Arial" w:hAnsi="Arial" w:cs="Arial"/>
                <w:iCs/>
                <w:sz w:val="24"/>
                <w:szCs w:val="24"/>
              </w:rPr>
              <w:t>66%</w:t>
            </w:r>
          </w:p>
        </w:tc>
        <w:tc>
          <w:tcPr>
            <w:tcW w:w="1197" w:type="dxa"/>
          </w:tcPr>
          <w:p w:rsidR="008B22F1" w:rsidRPr="00A54E1F" w:rsidRDefault="008B3C82" w:rsidP="00A54E1F">
            <w:pPr>
              <w:pStyle w:val="NoSpacing"/>
              <w:rPr>
                <w:rFonts w:ascii="Arial" w:hAnsi="Arial" w:cs="Arial"/>
                <w:iCs/>
                <w:sz w:val="24"/>
                <w:szCs w:val="24"/>
              </w:rPr>
            </w:pPr>
            <w:r>
              <w:rPr>
                <w:rFonts w:ascii="Arial" w:hAnsi="Arial" w:cs="Arial"/>
                <w:iCs/>
                <w:sz w:val="24"/>
                <w:szCs w:val="24"/>
              </w:rPr>
              <w:t>48%</w:t>
            </w:r>
          </w:p>
        </w:tc>
        <w:tc>
          <w:tcPr>
            <w:tcW w:w="1198" w:type="dxa"/>
          </w:tcPr>
          <w:p w:rsidR="008B22F1" w:rsidRPr="00A54E1F" w:rsidRDefault="009B7C04" w:rsidP="009B7C04">
            <w:pPr>
              <w:pStyle w:val="NoSpacing"/>
              <w:rPr>
                <w:rFonts w:ascii="Arial" w:hAnsi="Arial" w:cs="Arial"/>
                <w:iCs/>
                <w:sz w:val="24"/>
                <w:szCs w:val="24"/>
              </w:rPr>
            </w:pPr>
            <w:r>
              <w:rPr>
                <w:rFonts w:ascii="Arial" w:hAnsi="Arial" w:cs="Arial"/>
                <w:iCs/>
                <w:sz w:val="24"/>
                <w:szCs w:val="24"/>
              </w:rPr>
              <w:t>69</w:t>
            </w:r>
            <w:r w:rsidR="008B22F1">
              <w:rPr>
                <w:rFonts w:ascii="Arial" w:hAnsi="Arial" w:cs="Arial"/>
                <w:iCs/>
                <w:sz w:val="24"/>
                <w:szCs w:val="24"/>
              </w:rPr>
              <w:t>%</w:t>
            </w:r>
          </w:p>
        </w:tc>
      </w:tr>
    </w:tbl>
    <w:p w:rsidR="00E511DD" w:rsidRPr="00A54E1F" w:rsidRDefault="00E511DD" w:rsidP="00A54E1F">
      <w:pPr>
        <w:pStyle w:val="NoSpacing"/>
        <w:rPr>
          <w:rFonts w:ascii="Arial" w:hAnsi="Arial" w:cs="Arial"/>
          <w:sz w:val="24"/>
          <w:szCs w:val="24"/>
        </w:rPr>
      </w:pPr>
    </w:p>
    <w:p w:rsidR="002A4369" w:rsidRDefault="002A4369" w:rsidP="00A54E1F">
      <w:pPr>
        <w:pStyle w:val="NoSpacing"/>
        <w:rPr>
          <w:rFonts w:ascii="Arial" w:hAnsi="Arial" w:cs="Arial"/>
          <w:b/>
          <w:sz w:val="24"/>
          <w:szCs w:val="24"/>
        </w:rPr>
      </w:pPr>
      <w:r w:rsidRPr="00A54E1F">
        <w:rPr>
          <w:rFonts w:ascii="Arial" w:hAnsi="Arial" w:cs="Arial"/>
          <w:b/>
          <w:sz w:val="24"/>
          <w:szCs w:val="24"/>
        </w:rPr>
        <w:t>Key Stage 1 Results 201</w:t>
      </w:r>
      <w:r w:rsidR="008B22F1">
        <w:rPr>
          <w:rFonts w:ascii="Arial" w:hAnsi="Arial" w:cs="Arial"/>
          <w:b/>
          <w:sz w:val="24"/>
          <w:szCs w:val="24"/>
        </w:rPr>
        <w:t>6</w:t>
      </w:r>
    </w:p>
    <w:p w:rsidR="00A54E1F" w:rsidRPr="00A54E1F" w:rsidRDefault="00A54E1F" w:rsidP="00A54E1F">
      <w:pPr>
        <w:pStyle w:val="NoSpacing"/>
        <w:rPr>
          <w:rFonts w:ascii="Arial" w:hAnsi="Arial" w:cs="Arial"/>
          <w:b/>
          <w:sz w:val="24"/>
          <w:szCs w:val="24"/>
        </w:rPr>
      </w:pPr>
    </w:p>
    <w:tbl>
      <w:tblPr>
        <w:tblStyle w:val="TableGrid"/>
        <w:tblW w:w="4678" w:type="dxa"/>
        <w:tblLook w:val="04A0" w:firstRow="1" w:lastRow="0" w:firstColumn="1" w:lastColumn="0" w:noHBand="0" w:noVBand="1"/>
      </w:tblPr>
      <w:tblGrid>
        <w:gridCol w:w="1701"/>
        <w:gridCol w:w="1488"/>
        <w:gridCol w:w="1489"/>
      </w:tblGrid>
      <w:tr w:rsidR="008B22F1" w:rsidRPr="00A54E1F" w:rsidTr="008B22F1">
        <w:tc>
          <w:tcPr>
            <w:tcW w:w="1701" w:type="dxa"/>
          </w:tcPr>
          <w:p w:rsidR="008B22F1" w:rsidRPr="0089623F" w:rsidRDefault="008B22F1" w:rsidP="00A54E1F">
            <w:pPr>
              <w:pStyle w:val="NoSpacing"/>
              <w:rPr>
                <w:rFonts w:ascii="Arial" w:hAnsi="Arial" w:cs="Arial"/>
                <w:b/>
                <w:sz w:val="24"/>
                <w:szCs w:val="24"/>
              </w:rPr>
            </w:pPr>
            <w:r w:rsidRPr="0089623F">
              <w:rPr>
                <w:rFonts w:ascii="Arial" w:hAnsi="Arial" w:cs="Arial"/>
                <w:b/>
                <w:sz w:val="24"/>
                <w:szCs w:val="24"/>
              </w:rPr>
              <w:t>%</w:t>
            </w:r>
          </w:p>
        </w:tc>
        <w:tc>
          <w:tcPr>
            <w:tcW w:w="1488" w:type="dxa"/>
          </w:tcPr>
          <w:p w:rsidR="008B22F1" w:rsidRPr="0089623F" w:rsidRDefault="008B22F1" w:rsidP="00A54E1F">
            <w:pPr>
              <w:pStyle w:val="NoSpacing"/>
              <w:rPr>
                <w:rFonts w:ascii="Arial" w:hAnsi="Arial" w:cs="Arial"/>
                <w:b/>
                <w:sz w:val="24"/>
                <w:szCs w:val="24"/>
              </w:rPr>
            </w:pPr>
            <w:r w:rsidRPr="0089623F">
              <w:rPr>
                <w:rFonts w:ascii="Arial" w:hAnsi="Arial" w:cs="Arial"/>
                <w:b/>
                <w:sz w:val="24"/>
                <w:szCs w:val="24"/>
              </w:rPr>
              <w:t>Age Related and Above</w:t>
            </w:r>
          </w:p>
        </w:tc>
        <w:tc>
          <w:tcPr>
            <w:tcW w:w="1489" w:type="dxa"/>
          </w:tcPr>
          <w:p w:rsidR="008B22F1" w:rsidRPr="0089623F" w:rsidRDefault="008B22F1" w:rsidP="004B1EC2">
            <w:pPr>
              <w:pStyle w:val="NoSpacing"/>
              <w:rPr>
                <w:rFonts w:ascii="Arial" w:hAnsi="Arial" w:cs="Arial"/>
                <w:b/>
                <w:sz w:val="24"/>
                <w:szCs w:val="24"/>
              </w:rPr>
            </w:pPr>
            <w:r w:rsidRPr="0089623F">
              <w:rPr>
                <w:rFonts w:ascii="Arial" w:hAnsi="Arial" w:cs="Arial"/>
                <w:b/>
                <w:sz w:val="24"/>
                <w:szCs w:val="24"/>
              </w:rPr>
              <w:t xml:space="preserve">Above Age Related </w:t>
            </w:r>
          </w:p>
        </w:tc>
      </w:tr>
      <w:tr w:rsidR="008B22F1" w:rsidRPr="00A54E1F" w:rsidTr="008B22F1">
        <w:tc>
          <w:tcPr>
            <w:tcW w:w="1701" w:type="dxa"/>
          </w:tcPr>
          <w:p w:rsidR="008B22F1" w:rsidRPr="0089623F" w:rsidRDefault="008B22F1" w:rsidP="00A54E1F">
            <w:pPr>
              <w:pStyle w:val="NoSpacing"/>
              <w:rPr>
                <w:rFonts w:ascii="Arial" w:hAnsi="Arial" w:cs="Arial"/>
                <w:b/>
                <w:sz w:val="24"/>
                <w:szCs w:val="24"/>
              </w:rPr>
            </w:pPr>
            <w:r w:rsidRPr="0089623F">
              <w:rPr>
                <w:rFonts w:ascii="Arial" w:hAnsi="Arial" w:cs="Arial"/>
                <w:b/>
                <w:sz w:val="24"/>
                <w:szCs w:val="24"/>
              </w:rPr>
              <w:t>Reading</w:t>
            </w:r>
          </w:p>
        </w:tc>
        <w:tc>
          <w:tcPr>
            <w:tcW w:w="1488" w:type="dxa"/>
          </w:tcPr>
          <w:p w:rsidR="008B22F1" w:rsidRPr="00A54E1F" w:rsidRDefault="004B1EC2" w:rsidP="00A54E1F">
            <w:pPr>
              <w:pStyle w:val="NoSpacing"/>
              <w:rPr>
                <w:rFonts w:ascii="Arial" w:hAnsi="Arial" w:cs="Arial"/>
                <w:sz w:val="24"/>
                <w:szCs w:val="24"/>
              </w:rPr>
            </w:pPr>
            <w:r>
              <w:rPr>
                <w:rFonts w:ascii="Arial" w:hAnsi="Arial" w:cs="Arial"/>
                <w:sz w:val="24"/>
                <w:szCs w:val="24"/>
              </w:rPr>
              <w:t>48</w:t>
            </w:r>
          </w:p>
        </w:tc>
        <w:tc>
          <w:tcPr>
            <w:tcW w:w="1489" w:type="dxa"/>
          </w:tcPr>
          <w:p w:rsidR="008B22F1" w:rsidRPr="00A54E1F" w:rsidRDefault="004B1EC2" w:rsidP="00A54E1F">
            <w:pPr>
              <w:pStyle w:val="NoSpacing"/>
              <w:rPr>
                <w:rFonts w:ascii="Arial" w:hAnsi="Arial" w:cs="Arial"/>
                <w:sz w:val="24"/>
                <w:szCs w:val="24"/>
              </w:rPr>
            </w:pPr>
            <w:r>
              <w:rPr>
                <w:rFonts w:ascii="Arial" w:hAnsi="Arial" w:cs="Arial"/>
                <w:sz w:val="24"/>
                <w:szCs w:val="24"/>
              </w:rPr>
              <w:t>11</w:t>
            </w:r>
          </w:p>
        </w:tc>
      </w:tr>
      <w:tr w:rsidR="008B22F1" w:rsidRPr="00A54E1F" w:rsidTr="008B22F1">
        <w:tc>
          <w:tcPr>
            <w:tcW w:w="1701" w:type="dxa"/>
          </w:tcPr>
          <w:p w:rsidR="008B22F1" w:rsidRPr="0089623F" w:rsidRDefault="008B22F1" w:rsidP="00A54E1F">
            <w:pPr>
              <w:pStyle w:val="NoSpacing"/>
              <w:rPr>
                <w:rFonts w:ascii="Arial" w:hAnsi="Arial" w:cs="Arial"/>
                <w:b/>
                <w:sz w:val="24"/>
                <w:szCs w:val="24"/>
              </w:rPr>
            </w:pPr>
            <w:r w:rsidRPr="0089623F">
              <w:rPr>
                <w:rFonts w:ascii="Arial" w:hAnsi="Arial" w:cs="Arial"/>
                <w:b/>
                <w:sz w:val="24"/>
                <w:szCs w:val="24"/>
              </w:rPr>
              <w:t>Writing</w:t>
            </w:r>
          </w:p>
        </w:tc>
        <w:tc>
          <w:tcPr>
            <w:tcW w:w="1488" w:type="dxa"/>
          </w:tcPr>
          <w:p w:rsidR="008B22F1" w:rsidRPr="00A54E1F" w:rsidRDefault="004B1EC2" w:rsidP="00A54E1F">
            <w:pPr>
              <w:pStyle w:val="NoSpacing"/>
              <w:rPr>
                <w:rFonts w:ascii="Arial" w:hAnsi="Arial" w:cs="Arial"/>
                <w:sz w:val="24"/>
                <w:szCs w:val="24"/>
              </w:rPr>
            </w:pPr>
            <w:r>
              <w:rPr>
                <w:rFonts w:ascii="Arial" w:hAnsi="Arial" w:cs="Arial"/>
                <w:sz w:val="24"/>
                <w:szCs w:val="24"/>
              </w:rPr>
              <w:t>43</w:t>
            </w:r>
          </w:p>
        </w:tc>
        <w:tc>
          <w:tcPr>
            <w:tcW w:w="1489" w:type="dxa"/>
          </w:tcPr>
          <w:p w:rsidR="008B22F1" w:rsidRPr="00A54E1F" w:rsidRDefault="004B1EC2" w:rsidP="00A54E1F">
            <w:pPr>
              <w:pStyle w:val="NoSpacing"/>
              <w:rPr>
                <w:rFonts w:ascii="Arial" w:hAnsi="Arial" w:cs="Arial"/>
                <w:sz w:val="24"/>
                <w:szCs w:val="24"/>
              </w:rPr>
            </w:pPr>
            <w:r>
              <w:rPr>
                <w:rFonts w:ascii="Arial" w:hAnsi="Arial" w:cs="Arial"/>
                <w:sz w:val="24"/>
                <w:szCs w:val="24"/>
              </w:rPr>
              <w:t>0</w:t>
            </w:r>
          </w:p>
        </w:tc>
      </w:tr>
      <w:tr w:rsidR="008B22F1" w:rsidRPr="00A54E1F" w:rsidTr="008B22F1">
        <w:tc>
          <w:tcPr>
            <w:tcW w:w="1701" w:type="dxa"/>
          </w:tcPr>
          <w:p w:rsidR="008B22F1" w:rsidRPr="0089623F" w:rsidRDefault="008B22F1" w:rsidP="00A54E1F">
            <w:pPr>
              <w:pStyle w:val="NoSpacing"/>
              <w:rPr>
                <w:rFonts w:ascii="Arial" w:hAnsi="Arial" w:cs="Arial"/>
                <w:b/>
                <w:sz w:val="24"/>
                <w:szCs w:val="24"/>
              </w:rPr>
            </w:pPr>
            <w:r w:rsidRPr="0089623F">
              <w:rPr>
                <w:rFonts w:ascii="Arial" w:hAnsi="Arial" w:cs="Arial"/>
                <w:b/>
                <w:sz w:val="24"/>
                <w:szCs w:val="24"/>
              </w:rPr>
              <w:t>Mathematics</w:t>
            </w:r>
          </w:p>
        </w:tc>
        <w:tc>
          <w:tcPr>
            <w:tcW w:w="1488" w:type="dxa"/>
          </w:tcPr>
          <w:p w:rsidR="008B22F1" w:rsidRPr="00A54E1F" w:rsidRDefault="004B1EC2" w:rsidP="00A54E1F">
            <w:pPr>
              <w:pStyle w:val="NoSpacing"/>
              <w:rPr>
                <w:rFonts w:ascii="Arial" w:hAnsi="Arial" w:cs="Arial"/>
                <w:sz w:val="24"/>
                <w:szCs w:val="24"/>
              </w:rPr>
            </w:pPr>
            <w:r>
              <w:rPr>
                <w:rFonts w:ascii="Arial" w:hAnsi="Arial" w:cs="Arial"/>
                <w:sz w:val="24"/>
                <w:szCs w:val="24"/>
              </w:rPr>
              <w:t>61</w:t>
            </w:r>
          </w:p>
        </w:tc>
        <w:tc>
          <w:tcPr>
            <w:tcW w:w="1489" w:type="dxa"/>
          </w:tcPr>
          <w:p w:rsidR="008B22F1" w:rsidRPr="00A54E1F" w:rsidRDefault="004B1EC2" w:rsidP="00A54E1F">
            <w:pPr>
              <w:pStyle w:val="NoSpacing"/>
              <w:rPr>
                <w:rFonts w:ascii="Arial" w:hAnsi="Arial" w:cs="Arial"/>
                <w:sz w:val="24"/>
                <w:szCs w:val="24"/>
              </w:rPr>
            </w:pPr>
            <w:r>
              <w:rPr>
                <w:rFonts w:ascii="Arial" w:hAnsi="Arial" w:cs="Arial"/>
                <w:sz w:val="24"/>
                <w:szCs w:val="24"/>
              </w:rPr>
              <w:t>13</w:t>
            </w:r>
          </w:p>
        </w:tc>
      </w:tr>
    </w:tbl>
    <w:p w:rsidR="00E511DD" w:rsidRPr="00A54E1F" w:rsidRDefault="00E511DD" w:rsidP="00A54E1F">
      <w:pPr>
        <w:pStyle w:val="NoSpacing"/>
        <w:rPr>
          <w:rFonts w:ascii="Arial" w:hAnsi="Arial" w:cs="Arial"/>
          <w:sz w:val="24"/>
          <w:szCs w:val="24"/>
        </w:rPr>
      </w:pPr>
    </w:p>
    <w:p w:rsidR="002A4369" w:rsidRDefault="002F028E" w:rsidP="00A54E1F">
      <w:pPr>
        <w:pStyle w:val="NoSpacing"/>
        <w:rPr>
          <w:rFonts w:ascii="Arial" w:hAnsi="Arial" w:cs="Arial"/>
          <w:b/>
          <w:sz w:val="24"/>
          <w:szCs w:val="24"/>
        </w:rPr>
      </w:pPr>
      <w:r w:rsidRPr="00A54E1F">
        <w:rPr>
          <w:rFonts w:ascii="Arial" w:hAnsi="Arial" w:cs="Arial"/>
          <w:b/>
          <w:sz w:val="24"/>
          <w:szCs w:val="24"/>
        </w:rPr>
        <w:t>Key Stage 2 Results 201</w:t>
      </w:r>
      <w:r w:rsidR="008B22F1">
        <w:rPr>
          <w:rFonts w:ascii="Arial" w:hAnsi="Arial" w:cs="Arial"/>
          <w:b/>
          <w:sz w:val="24"/>
          <w:szCs w:val="24"/>
        </w:rPr>
        <w:t>6</w:t>
      </w:r>
    </w:p>
    <w:p w:rsidR="00A54E1F" w:rsidRPr="00A54E1F" w:rsidRDefault="00A54E1F" w:rsidP="00A54E1F">
      <w:pPr>
        <w:pStyle w:val="NoSpacing"/>
        <w:rPr>
          <w:rFonts w:ascii="Arial" w:hAnsi="Arial" w:cs="Arial"/>
          <w:b/>
          <w:sz w:val="24"/>
          <w:szCs w:val="24"/>
        </w:rPr>
      </w:pPr>
    </w:p>
    <w:p w:rsidR="007F3B22" w:rsidRDefault="008B22F1" w:rsidP="007F3B22">
      <w:pPr>
        <w:jc w:val="both"/>
        <w:rPr>
          <w:rFonts w:ascii="Arial" w:hAnsi="Arial" w:cs="Arial"/>
          <w:sz w:val="24"/>
          <w:szCs w:val="24"/>
        </w:rPr>
      </w:pPr>
      <w:r>
        <w:rPr>
          <w:rFonts w:ascii="Arial" w:hAnsi="Arial" w:cs="Arial"/>
          <w:sz w:val="24"/>
          <w:szCs w:val="24"/>
        </w:rPr>
        <w:t>Progress made by the pupils places them in the top</w:t>
      </w:r>
      <w:r w:rsidR="007F3B22">
        <w:rPr>
          <w:rFonts w:ascii="Arial" w:hAnsi="Arial" w:cs="Arial"/>
          <w:sz w:val="24"/>
          <w:szCs w:val="24"/>
        </w:rPr>
        <w:t xml:space="preserve"> 70% of schools for reading, the top 5% for writing and the top 50% for mathematics.</w:t>
      </w:r>
    </w:p>
    <w:p w:rsidR="00A54E1F" w:rsidRPr="00A54E1F" w:rsidRDefault="00A54E1F" w:rsidP="00A54E1F">
      <w:pPr>
        <w:pStyle w:val="NoSpacing"/>
        <w:rPr>
          <w:rFonts w:ascii="Arial" w:hAnsi="Arial" w:cs="Arial"/>
          <w:sz w:val="24"/>
          <w:szCs w:val="24"/>
        </w:rPr>
      </w:pPr>
    </w:p>
    <w:sectPr w:rsidR="00A54E1F" w:rsidRPr="00A54E1F" w:rsidSect="00F7392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81"/>
    <w:rsid w:val="000B56D1"/>
    <w:rsid w:val="000E23FA"/>
    <w:rsid w:val="00137DD8"/>
    <w:rsid w:val="001839D0"/>
    <w:rsid w:val="001C436B"/>
    <w:rsid w:val="002A4369"/>
    <w:rsid w:val="002F028E"/>
    <w:rsid w:val="003144B4"/>
    <w:rsid w:val="003741E5"/>
    <w:rsid w:val="00385A1E"/>
    <w:rsid w:val="0039366F"/>
    <w:rsid w:val="003B7E84"/>
    <w:rsid w:val="003E7C2E"/>
    <w:rsid w:val="004437EA"/>
    <w:rsid w:val="004615F6"/>
    <w:rsid w:val="00475E9D"/>
    <w:rsid w:val="004B1EC2"/>
    <w:rsid w:val="004B325B"/>
    <w:rsid w:val="004C4883"/>
    <w:rsid w:val="004F3592"/>
    <w:rsid w:val="00564172"/>
    <w:rsid w:val="005A6E3F"/>
    <w:rsid w:val="005B7089"/>
    <w:rsid w:val="00646269"/>
    <w:rsid w:val="006830BC"/>
    <w:rsid w:val="00694D05"/>
    <w:rsid w:val="006D0CDE"/>
    <w:rsid w:val="007554B8"/>
    <w:rsid w:val="007932D5"/>
    <w:rsid w:val="007971A0"/>
    <w:rsid w:val="007B691B"/>
    <w:rsid w:val="007E11C8"/>
    <w:rsid w:val="007F3B22"/>
    <w:rsid w:val="00845EED"/>
    <w:rsid w:val="00863444"/>
    <w:rsid w:val="00872EFD"/>
    <w:rsid w:val="0089623F"/>
    <w:rsid w:val="008B22F1"/>
    <w:rsid w:val="008B3C82"/>
    <w:rsid w:val="008B5EA7"/>
    <w:rsid w:val="008B66CC"/>
    <w:rsid w:val="008C25DD"/>
    <w:rsid w:val="00920B82"/>
    <w:rsid w:val="009B7C04"/>
    <w:rsid w:val="00A02148"/>
    <w:rsid w:val="00A25D15"/>
    <w:rsid w:val="00A54E1F"/>
    <w:rsid w:val="00A7276B"/>
    <w:rsid w:val="00AD3AE6"/>
    <w:rsid w:val="00AF488F"/>
    <w:rsid w:val="00B33C1A"/>
    <w:rsid w:val="00B82A3D"/>
    <w:rsid w:val="00BA27A7"/>
    <w:rsid w:val="00BA2F44"/>
    <w:rsid w:val="00BE0E5D"/>
    <w:rsid w:val="00CF09FC"/>
    <w:rsid w:val="00D33E81"/>
    <w:rsid w:val="00D92AD1"/>
    <w:rsid w:val="00E511DD"/>
    <w:rsid w:val="00E903EF"/>
    <w:rsid w:val="00EA3E5A"/>
    <w:rsid w:val="00F3465A"/>
    <w:rsid w:val="00F43F73"/>
    <w:rsid w:val="00F7392A"/>
    <w:rsid w:val="00FA18CD"/>
    <w:rsid w:val="00FB5311"/>
    <w:rsid w:val="00FD5571"/>
    <w:rsid w:val="00FD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97998-F08D-4311-A1C7-75F2D1E1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81"/>
    <w:rPr>
      <w:rFonts w:ascii="Calibri" w:eastAsia="Calibri" w:hAnsi="Calibri" w:cs="Times New Roman"/>
    </w:rPr>
  </w:style>
  <w:style w:type="paragraph" w:styleId="Heading3">
    <w:name w:val="heading 3"/>
    <w:basedOn w:val="Normal"/>
    <w:next w:val="Normal"/>
    <w:link w:val="Heading3Char"/>
    <w:uiPriority w:val="9"/>
    <w:semiHidden/>
    <w:unhideWhenUsed/>
    <w:qFormat/>
    <w:rsid w:val="002A436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33E81"/>
    <w:pPr>
      <w:keepNext/>
      <w:spacing w:after="0" w:line="240" w:lineRule="auto"/>
      <w:jc w:val="center"/>
      <w:outlineLvl w:val="5"/>
    </w:pPr>
    <w:rPr>
      <w:rFonts w:ascii="Arial" w:eastAsia="Times New Roman" w:hAnsi="Arial"/>
      <w:b/>
      <w:sz w:val="36"/>
      <w:szCs w:val="20"/>
      <w:lang w:eastAsia="en-GB"/>
    </w:rPr>
  </w:style>
  <w:style w:type="paragraph" w:styleId="Heading8">
    <w:name w:val="heading 8"/>
    <w:basedOn w:val="Normal"/>
    <w:next w:val="Normal"/>
    <w:link w:val="Heading8Char"/>
    <w:qFormat/>
    <w:rsid w:val="000E23FA"/>
    <w:pPr>
      <w:spacing w:before="240" w:after="60" w:line="240" w:lineRule="auto"/>
      <w:outlineLvl w:val="7"/>
    </w:pPr>
    <w:rPr>
      <w:rFonts w:ascii="Times New Roman" w:eastAsia="Times New Roman" w:hAnsi="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E81"/>
    <w:pPr>
      <w:spacing w:after="0" w:line="240" w:lineRule="auto"/>
    </w:pPr>
    <w:rPr>
      <w:rFonts w:ascii="Calibri" w:eastAsia="Calibri" w:hAnsi="Calibri" w:cs="Times New Roman"/>
    </w:rPr>
  </w:style>
  <w:style w:type="character" w:customStyle="1" w:styleId="Heading6Char">
    <w:name w:val="Heading 6 Char"/>
    <w:basedOn w:val="DefaultParagraphFont"/>
    <w:link w:val="Heading6"/>
    <w:rsid w:val="00D33E81"/>
    <w:rPr>
      <w:rFonts w:ascii="Arial" w:eastAsia="Times New Roman" w:hAnsi="Arial" w:cs="Times New Roman"/>
      <w:b/>
      <w:sz w:val="36"/>
      <w:szCs w:val="20"/>
      <w:lang w:eastAsia="en-GB"/>
    </w:rPr>
  </w:style>
  <w:style w:type="paragraph" w:styleId="Title">
    <w:name w:val="Title"/>
    <w:basedOn w:val="Normal"/>
    <w:link w:val="TitleChar"/>
    <w:qFormat/>
    <w:rsid w:val="00D33E81"/>
    <w:pPr>
      <w:spacing w:after="0" w:line="240" w:lineRule="auto"/>
      <w:jc w:val="center"/>
    </w:pPr>
    <w:rPr>
      <w:rFonts w:ascii="Arial" w:eastAsia="Times New Roman" w:hAnsi="Arial"/>
      <w:b/>
      <w:sz w:val="44"/>
      <w:szCs w:val="20"/>
      <w:lang w:eastAsia="en-GB"/>
    </w:rPr>
  </w:style>
  <w:style w:type="character" w:customStyle="1" w:styleId="TitleChar">
    <w:name w:val="Title Char"/>
    <w:basedOn w:val="DefaultParagraphFont"/>
    <w:link w:val="Title"/>
    <w:rsid w:val="00D33E81"/>
    <w:rPr>
      <w:rFonts w:ascii="Arial" w:eastAsia="Times New Roman" w:hAnsi="Arial" w:cs="Times New Roman"/>
      <w:b/>
      <w:sz w:val="44"/>
      <w:szCs w:val="20"/>
      <w:lang w:eastAsia="en-GB"/>
    </w:rPr>
  </w:style>
  <w:style w:type="paragraph" w:styleId="BalloonText">
    <w:name w:val="Balloon Text"/>
    <w:basedOn w:val="Normal"/>
    <w:link w:val="BalloonTextChar"/>
    <w:uiPriority w:val="99"/>
    <w:semiHidden/>
    <w:unhideWhenUsed/>
    <w:rsid w:val="00D3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81"/>
    <w:rPr>
      <w:rFonts w:ascii="Tahoma" w:eastAsia="Calibri" w:hAnsi="Tahoma" w:cs="Tahoma"/>
      <w:sz w:val="16"/>
      <w:szCs w:val="16"/>
    </w:rPr>
  </w:style>
  <w:style w:type="character" w:customStyle="1" w:styleId="Heading8Char">
    <w:name w:val="Heading 8 Char"/>
    <w:basedOn w:val="DefaultParagraphFont"/>
    <w:link w:val="Heading8"/>
    <w:rsid w:val="000E23FA"/>
    <w:rPr>
      <w:rFonts w:ascii="Times New Roman" w:eastAsia="Times New Roman" w:hAnsi="Times New Roman" w:cs="Times New Roman"/>
      <w:i/>
      <w:iCs/>
      <w:sz w:val="24"/>
      <w:szCs w:val="24"/>
      <w:lang w:eastAsia="en-GB"/>
    </w:rPr>
  </w:style>
  <w:style w:type="character" w:customStyle="1" w:styleId="Heading3Char">
    <w:name w:val="Heading 3 Char"/>
    <w:basedOn w:val="DefaultParagraphFont"/>
    <w:link w:val="Heading3"/>
    <w:uiPriority w:val="9"/>
    <w:semiHidden/>
    <w:rsid w:val="002A4369"/>
    <w:rPr>
      <w:rFonts w:asciiTheme="majorHAnsi" w:eastAsiaTheme="majorEastAsia" w:hAnsiTheme="majorHAnsi" w:cstheme="majorBidi"/>
      <w:b/>
      <w:bCs/>
      <w:color w:val="4F81BD" w:themeColor="accent1"/>
    </w:rPr>
  </w:style>
  <w:style w:type="table" w:styleId="TableGrid">
    <w:name w:val="Table Grid"/>
    <w:basedOn w:val="TableNormal"/>
    <w:uiPriority w:val="59"/>
    <w:rsid w:val="002A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jlloyd-williams</dc:creator>
  <cp:lastModifiedBy>B Malhi-Kainth</cp:lastModifiedBy>
  <cp:revision>2</cp:revision>
  <cp:lastPrinted>2016-11-29T13:31:00Z</cp:lastPrinted>
  <dcterms:created xsi:type="dcterms:W3CDTF">2016-11-29T13:31:00Z</dcterms:created>
  <dcterms:modified xsi:type="dcterms:W3CDTF">2016-11-29T13:31:00Z</dcterms:modified>
</cp:coreProperties>
</file>