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CD2D55" w14:textId="6707B0E9" w:rsidR="00C05B11" w:rsidRPr="00FE04BE" w:rsidRDefault="00057348" w:rsidP="00057348">
      <w:pPr>
        <w:pStyle w:val="TEAbodytext"/>
        <w:spacing w:before="60" w:line="240" w:lineRule="auto"/>
        <w:jc w:val="center"/>
        <w:rPr>
          <w:rFonts w:asciiTheme="majorHAnsi" w:hAnsiTheme="majorHAnsi" w:cstheme="majorHAnsi"/>
          <w:b/>
          <w:sz w:val="22"/>
        </w:rPr>
      </w:pPr>
      <w:bookmarkStart w:id="0" w:name="_GoBack"/>
      <w:bookmarkEnd w:id="0"/>
      <w:r w:rsidRPr="00FE04BE">
        <w:rPr>
          <w:rFonts w:asciiTheme="majorHAnsi" w:hAnsiTheme="majorHAnsi" w:cstheme="majorHAnsi"/>
          <w:b/>
          <w:sz w:val="22"/>
        </w:rPr>
        <w:t>JOB DESCRIPTION</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8"/>
        <w:gridCol w:w="236"/>
        <w:gridCol w:w="3994"/>
      </w:tblGrid>
      <w:tr w:rsidR="00C05B11" w:rsidRPr="00FE04BE" w14:paraId="3CFA8125" w14:textId="77777777" w:rsidTr="00C15B03">
        <w:trPr>
          <w:cantSplit/>
          <w:trHeight w:val="340"/>
        </w:trPr>
        <w:tc>
          <w:tcPr>
            <w:tcW w:w="9918" w:type="dxa"/>
            <w:gridSpan w:val="3"/>
            <w:shd w:val="clear" w:color="000000" w:fill="FFFFFF"/>
          </w:tcPr>
          <w:p w14:paraId="0B50FCAF" w14:textId="613943AB" w:rsidR="00C05B11" w:rsidRPr="00FE04BE" w:rsidRDefault="00C05B11" w:rsidP="005D181F">
            <w:pPr>
              <w:pStyle w:val="TEAheadinglevel2"/>
              <w:spacing w:before="60"/>
              <w:rPr>
                <w:rFonts w:asciiTheme="majorHAnsi" w:hAnsiTheme="majorHAnsi" w:cstheme="majorHAnsi"/>
                <w:bCs/>
              </w:rPr>
            </w:pPr>
            <w:r w:rsidRPr="00FE04BE">
              <w:rPr>
                <w:rFonts w:asciiTheme="majorHAnsi" w:hAnsiTheme="majorHAnsi" w:cstheme="majorHAnsi"/>
                <w:bCs/>
              </w:rPr>
              <w:t xml:space="preserve">Job Title:  </w:t>
            </w:r>
            <w:r w:rsidRPr="00FE04BE">
              <w:rPr>
                <w:rFonts w:asciiTheme="majorHAnsi" w:hAnsiTheme="majorHAnsi" w:cstheme="majorHAnsi"/>
                <w:b w:val="0"/>
              </w:rPr>
              <w:t xml:space="preserve">Achievement Coach  </w:t>
            </w:r>
            <w:r w:rsidR="00842114">
              <w:rPr>
                <w:rFonts w:asciiTheme="majorHAnsi" w:hAnsiTheme="majorHAnsi" w:cstheme="majorHAnsi"/>
                <w:b w:val="0"/>
              </w:rPr>
              <w:t>(Early Years)</w:t>
            </w:r>
          </w:p>
        </w:tc>
      </w:tr>
      <w:tr w:rsidR="00C05B11" w:rsidRPr="00FE04BE" w14:paraId="5B831908" w14:textId="77777777" w:rsidTr="00C15B03">
        <w:trPr>
          <w:cantSplit/>
          <w:trHeight w:val="340"/>
        </w:trPr>
        <w:tc>
          <w:tcPr>
            <w:tcW w:w="5688" w:type="dxa"/>
            <w:tcBorders>
              <w:right w:val="nil"/>
            </w:tcBorders>
            <w:shd w:val="clear" w:color="000000" w:fill="FFFFFF"/>
          </w:tcPr>
          <w:p w14:paraId="71392B6D" w14:textId="59A2052E" w:rsidR="00C05B11" w:rsidRPr="00FE04BE" w:rsidRDefault="00C05B11" w:rsidP="00B463CB">
            <w:pPr>
              <w:pStyle w:val="TEAheadinglevel2"/>
              <w:spacing w:before="60"/>
              <w:rPr>
                <w:rFonts w:asciiTheme="majorHAnsi" w:hAnsiTheme="majorHAnsi" w:cstheme="majorHAnsi"/>
                <w:bCs/>
              </w:rPr>
            </w:pPr>
            <w:r w:rsidRPr="00FE04BE">
              <w:rPr>
                <w:rFonts w:asciiTheme="majorHAnsi" w:hAnsiTheme="majorHAnsi" w:cstheme="majorHAnsi"/>
                <w:bCs/>
              </w:rPr>
              <w:t xml:space="preserve">Reports to:  </w:t>
            </w:r>
            <w:r w:rsidRPr="00FE04BE">
              <w:rPr>
                <w:rFonts w:asciiTheme="majorHAnsi" w:hAnsiTheme="majorHAnsi" w:cstheme="majorHAnsi"/>
                <w:b w:val="0"/>
              </w:rPr>
              <w:t xml:space="preserve">Regional </w:t>
            </w:r>
            <w:r w:rsidR="00C546C7">
              <w:rPr>
                <w:rFonts w:asciiTheme="majorHAnsi" w:hAnsiTheme="majorHAnsi" w:cstheme="majorHAnsi"/>
                <w:b w:val="0"/>
              </w:rPr>
              <w:t xml:space="preserve">Lead </w:t>
            </w:r>
            <w:r w:rsidR="00B463CB" w:rsidRPr="00FE04BE">
              <w:rPr>
                <w:rFonts w:asciiTheme="majorHAnsi" w:hAnsiTheme="majorHAnsi" w:cstheme="majorHAnsi"/>
                <w:b w:val="0"/>
              </w:rPr>
              <w:t xml:space="preserve"> </w:t>
            </w:r>
            <w:r w:rsidR="00C546C7">
              <w:rPr>
                <w:rFonts w:asciiTheme="majorHAnsi" w:hAnsiTheme="majorHAnsi" w:cstheme="majorHAnsi"/>
                <w:b w:val="0"/>
              </w:rPr>
              <w:t>(</w:t>
            </w:r>
            <w:r w:rsidR="00B463CB" w:rsidRPr="00FE04BE">
              <w:rPr>
                <w:rFonts w:asciiTheme="majorHAnsi" w:hAnsiTheme="majorHAnsi" w:cstheme="majorHAnsi"/>
                <w:b w:val="0"/>
              </w:rPr>
              <w:t>with sector support where relevant</w:t>
            </w:r>
            <w:r w:rsidR="00C546C7">
              <w:rPr>
                <w:rFonts w:asciiTheme="majorHAnsi" w:hAnsiTheme="majorHAnsi" w:cstheme="majorHAnsi"/>
                <w:b w:val="0"/>
              </w:rPr>
              <w:t>)</w:t>
            </w:r>
          </w:p>
        </w:tc>
        <w:tc>
          <w:tcPr>
            <w:tcW w:w="236" w:type="dxa"/>
            <w:tcBorders>
              <w:left w:val="nil"/>
            </w:tcBorders>
            <w:shd w:val="clear" w:color="000000" w:fill="FFFFFF"/>
          </w:tcPr>
          <w:p w14:paraId="3943DD46" w14:textId="77777777" w:rsidR="00C05B11" w:rsidRPr="00FE04BE" w:rsidRDefault="00C05B11" w:rsidP="005D181F">
            <w:pPr>
              <w:pStyle w:val="TEAheadinglevel2"/>
              <w:spacing w:before="60"/>
              <w:rPr>
                <w:rFonts w:asciiTheme="majorHAnsi" w:hAnsiTheme="majorHAnsi" w:cstheme="majorHAnsi"/>
                <w:bCs/>
              </w:rPr>
            </w:pPr>
          </w:p>
        </w:tc>
        <w:tc>
          <w:tcPr>
            <w:tcW w:w="3994" w:type="dxa"/>
            <w:shd w:val="clear" w:color="000000" w:fill="FFFFFF"/>
          </w:tcPr>
          <w:p w14:paraId="7B8C96D3" w14:textId="62FEF7E5" w:rsidR="00C05B11" w:rsidRPr="00FE04BE" w:rsidRDefault="00C05B11" w:rsidP="00D74BEB">
            <w:pPr>
              <w:pStyle w:val="TEAheadinglevel2"/>
              <w:spacing w:before="60"/>
              <w:rPr>
                <w:rFonts w:asciiTheme="majorHAnsi" w:hAnsiTheme="majorHAnsi" w:cstheme="majorHAnsi"/>
                <w:bCs/>
              </w:rPr>
            </w:pPr>
            <w:r w:rsidRPr="00FE04BE">
              <w:rPr>
                <w:rFonts w:asciiTheme="majorHAnsi" w:hAnsiTheme="majorHAnsi" w:cstheme="majorHAnsi"/>
                <w:bCs/>
              </w:rPr>
              <w:t xml:space="preserve">Date: </w:t>
            </w:r>
            <w:r w:rsidR="00D74BEB" w:rsidRPr="00FE04BE">
              <w:rPr>
                <w:rFonts w:asciiTheme="majorHAnsi" w:hAnsiTheme="majorHAnsi" w:cstheme="majorHAnsi"/>
                <w:b w:val="0"/>
                <w:bCs/>
              </w:rPr>
              <w:t xml:space="preserve">January </w:t>
            </w:r>
            <w:r w:rsidR="003D4B07" w:rsidRPr="00FE04BE">
              <w:rPr>
                <w:rFonts w:asciiTheme="majorHAnsi" w:hAnsiTheme="majorHAnsi" w:cstheme="majorHAnsi"/>
                <w:b w:val="0"/>
                <w:bCs/>
              </w:rPr>
              <w:t>201</w:t>
            </w:r>
            <w:r w:rsidR="00D74BEB" w:rsidRPr="00FE04BE">
              <w:rPr>
                <w:rFonts w:asciiTheme="majorHAnsi" w:hAnsiTheme="majorHAnsi" w:cstheme="majorHAnsi"/>
                <w:b w:val="0"/>
                <w:bCs/>
              </w:rPr>
              <w:t>6</w:t>
            </w:r>
          </w:p>
        </w:tc>
      </w:tr>
    </w:tbl>
    <w:p w14:paraId="4F6435D3" w14:textId="77777777" w:rsidR="00C05B11" w:rsidRPr="00FE04BE" w:rsidRDefault="00C05B11" w:rsidP="00C05B11">
      <w:pPr>
        <w:spacing w:before="60" w:after="60"/>
        <w:rPr>
          <w:rFonts w:asciiTheme="majorHAnsi" w:hAnsiTheme="majorHAnsi" w:cstheme="majorHAnsi"/>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8"/>
      </w:tblGrid>
      <w:tr w:rsidR="00C05B11" w:rsidRPr="00FE04BE" w14:paraId="2A692B86" w14:textId="77777777" w:rsidTr="00C15B03">
        <w:trPr>
          <w:trHeight w:val="1261"/>
        </w:trPr>
        <w:tc>
          <w:tcPr>
            <w:tcW w:w="9918" w:type="dxa"/>
          </w:tcPr>
          <w:p w14:paraId="5271CB66" w14:textId="77777777" w:rsidR="00C05B11" w:rsidRPr="00FE04BE" w:rsidRDefault="00C05B11" w:rsidP="005D181F">
            <w:pPr>
              <w:pStyle w:val="TEAheadinglevel2"/>
              <w:spacing w:before="60"/>
              <w:rPr>
                <w:rFonts w:asciiTheme="majorHAnsi" w:hAnsiTheme="majorHAnsi" w:cstheme="majorHAnsi"/>
                <w:bCs/>
              </w:rPr>
            </w:pPr>
            <w:r w:rsidRPr="00FE04BE">
              <w:rPr>
                <w:rFonts w:asciiTheme="majorHAnsi" w:hAnsiTheme="majorHAnsi" w:cstheme="majorHAnsi"/>
                <w:bCs/>
              </w:rPr>
              <w:t>Job Purpose:</w:t>
            </w:r>
          </w:p>
          <w:p w14:paraId="7294E989" w14:textId="40F1F9AC" w:rsidR="00C05B11" w:rsidRPr="00FE04BE" w:rsidRDefault="00C05B11" w:rsidP="005D181F">
            <w:pPr>
              <w:pStyle w:val="TEAbodytext"/>
              <w:spacing w:before="60" w:line="240" w:lineRule="auto"/>
              <w:rPr>
                <w:rFonts w:asciiTheme="majorHAnsi" w:hAnsiTheme="majorHAnsi" w:cstheme="majorHAnsi"/>
              </w:rPr>
            </w:pPr>
            <w:r w:rsidRPr="00FE04BE">
              <w:rPr>
                <w:rFonts w:asciiTheme="majorHAnsi" w:hAnsiTheme="majorHAnsi" w:cstheme="majorHAnsi"/>
              </w:rPr>
              <w:t xml:space="preserve">To work as an effective coach to allocated </w:t>
            </w:r>
            <w:r w:rsidR="00DB4990" w:rsidRPr="00FE04BE">
              <w:rPr>
                <w:rFonts w:asciiTheme="majorHAnsi" w:hAnsiTheme="majorHAnsi" w:cstheme="majorHAnsi"/>
              </w:rPr>
              <w:t>educational settings</w:t>
            </w:r>
            <w:r w:rsidRPr="00FE04BE">
              <w:rPr>
                <w:rFonts w:asciiTheme="majorHAnsi" w:hAnsiTheme="majorHAnsi" w:cstheme="majorHAnsi"/>
              </w:rPr>
              <w:t xml:space="preserve"> and other education providers and ensure implementation and deliver</w:t>
            </w:r>
            <w:r w:rsidR="00DB4990" w:rsidRPr="00FE04BE">
              <w:rPr>
                <w:rFonts w:asciiTheme="majorHAnsi" w:hAnsiTheme="majorHAnsi" w:cstheme="majorHAnsi"/>
              </w:rPr>
              <w:t>y of the Achievement for All</w:t>
            </w:r>
            <w:r w:rsidRPr="00FE04BE">
              <w:rPr>
                <w:rFonts w:asciiTheme="majorHAnsi" w:hAnsiTheme="majorHAnsi" w:cstheme="majorHAnsi"/>
              </w:rPr>
              <w:t xml:space="preserve"> programmes, thereby securing improved provision and outcomes for vulnerable and disadvantaged pupils, including those with SEND. </w:t>
            </w:r>
          </w:p>
          <w:p w14:paraId="55D012AC" w14:textId="34E4E5A5" w:rsidR="00C05B11" w:rsidRPr="00FE04BE" w:rsidRDefault="00C05B11" w:rsidP="005D181F">
            <w:pPr>
              <w:pStyle w:val="TEAbodytext"/>
              <w:spacing w:before="60" w:line="240" w:lineRule="auto"/>
              <w:rPr>
                <w:rFonts w:asciiTheme="majorHAnsi" w:hAnsiTheme="majorHAnsi" w:cstheme="majorHAnsi"/>
              </w:rPr>
            </w:pPr>
            <w:r w:rsidRPr="00FE04BE">
              <w:rPr>
                <w:rFonts w:asciiTheme="majorHAnsi" w:hAnsiTheme="majorHAnsi" w:cstheme="majorHAnsi"/>
              </w:rPr>
              <w:t>To be effective this will require the achievement of the key objectives set out in</w:t>
            </w:r>
            <w:r w:rsidR="00DB4990" w:rsidRPr="00FE04BE">
              <w:rPr>
                <w:rFonts w:asciiTheme="majorHAnsi" w:hAnsiTheme="majorHAnsi" w:cstheme="majorHAnsi"/>
              </w:rPr>
              <w:t xml:space="preserve"> the relevant Appendix</w:t>
            </w:r>
            <w:r w:rsidR="00743C9E" w:rsidRPr="00FE04BE">
              <w:rPr>
                <w:rFonts w:asciiTheme="majorHAnsi" w:hAnsiTheme="majorHAnsi" w:cstheme="majorHAnsi"/>
              </w:rPr>
              <w:t>,</w:t>
            </w:r>
            <w:r w:rsidR="00DB4990" w:rsidRPr="00FE04BE">
              <w:rPr>
                <w:rFonts w:asciiTheme="majorHAnsi" w:hAnsiTheme="majorHAnsi" w:cstheme="majorHAnsi"/>
              </w:rPr>
              <w:t xml:space="preserve"> with phase specific detail</w:t>
            </w:r>
            <w:r w:rsidRPr="00FE04BE">
              <w:rPr>
                <w:rFonts w:asciiTheme="majorHAnsi" w:hAnsiTheme="majorHAnsi" w:cstheme="majorHAnsi"/>
              </w:rPr>
              <w:t>.</w:t>
            </w:r>
          </w:p>
        </w:tc>
      </w:tr>
    </w:tbl>
    <w:p w14:paraId="1FB781C2" w14:textId="77777777" w:rsidR="00C05B11" w:rsidRPr="00FE04BE" w:rsidRDefault="00C05B11" w:rsidP="00C05B11">
      <w:pPr>
        <w:pStyle w:val="Header"/>
        <w:spacing w:before="60" w:after="60"/>
        <w:ind w:left="-142" w:right="-143"/>
        <w:rPr>
          <w:rFonts w:asciiTheme="majorHAnsi" w:hAnsiTheme="majorHAnsi" w:cstheme="majorHAnsi"/>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8"/>
      </w:tblGrid>
      <w:tr w:rsidR="00C05B11" w:rsidRPr="00FE04BE" w14:paraId="1D270EE3" w14:textId="77777777" w:rsidTr="00C15B03">
        <w:trPr>
          <w:trHeight w:val="2562"/>
        </w:trPr>
        <w:tc>
          <w:tcPr>
            <w:tcW w:w="9918" w:type="dxa"/>
          </w:tcPr>
          <w:p w14:paraId="5DF9AD4A" w14:textId="77777777" w:rsidR="00C05B11" w:rsidRPr="00FE04BE" w:rsidRDefault="00C05B11" w:rsidP="005D181F">
            <w:pPr>
              <w:pStyle w:val="TEAbodytext"/>
              <w:spacing w:before="60" w:line="240" w:lineRule="auto"/>
              <w:rPr>
                <w:rFonts w:asciiTheme="majorHAnsi" w:hAnsiTheme="majorHAnsi" w:cstheme="majorHAnsi"/>
                <w:b/>
                <w:bCs/>
              </w:rPr>
            </w:pPr>
            <w:r w:rsidRPr="00FE04BE">
              <w:rPr>
                <w:rFonts w:asciiTheme="majorHAnsi" w:hAnsiTheme="majorHAnsi" w:cstheme="majorHAnsi"/>
                <w:b/>
                <w:bCs/>
              </w:rPr>
              <w:t xml:space="preserve">Dimensions: </w:t>
            </w:r>
          </w:p>
          <w:p w14:paraId="4E79EA77" w14:textId="2EA730B5" w:rsidR="00C05B11" w:rsidRPr="00FE04BE" w:rsidRDefault="00C05B11" w:rsidP="005D181F">
            <w:pPr>
              <w:pStyle w:val="TEAbullet1"/>
              <w:tabs>
                <w:tab w:val="clear" w:pos="3"/>
              </w:tabs>
              <w:spacing w:before="0" w:after="0"/>
              <w:ind w:left="0" w:firstLine="0"/>
              <w:rPr>
                <w:rFonts w:asciiTheme="majorHAnsi" w:hAnsiTheme="majorHAnsi" w:cstheme="majorHAnsi"/>
              </w:rPr>
            </w:pPr>
            <w:r w:rsidRPr="00FE04BE">
              <w:rPr>
                <w:rFonts w:asciiTheme="majorHAnsi" w:hAnsiTheme="majorHAnsi" w:cstheme="majorHAnsi"/>
              </w:rPr>
              <w:t xml:space="preserve">Plan and organise their work time and agree visits/contacts with the </w:t>
            </w:r>
            <w:r w:rsidR="00032AA7" w:rsidRPr="00FE04BE">
              <w:rPr>
                <w:rFonts w:asciiTheme="majorHAnsi" w:hAnsiTheme="majorHAnsi" w:cstheme="majorHAnsi"/>
              </w:rPr>
              <w:t xml:space="preserve">setting or </w:t>
            </w:r>
            <w:r w:rsidRPr="00FE04BE">
              <w:rPr>
                <w:rFonts w:asciiTheme="majorHAnsi" w:hAnsiTheme="majorHAnsi" w:cstheme="majorHAnsi"/>
              </w:rPr>
              <w:t>school to deliver the programme.</w:t>
            </w:r>
          </w:p>
          <w:p w14:paraId="3624B75D" w14:textId="77777777" w:rsidR="00C05B11" w:rsidRPr="00FE04BE" w:rsidRDefault="00C05B11" w:rsidP="005D181F">
            <w:pPr>
              <w:pStyle w:val="TEAbullet1"/>
              <w:tabs>
                <w:tab w:val="clear" w:pos="3"/>
              </w:tabs>
              <w:spacing w:before="0" w:after="0"/>
              <w:ind w:left="0" w:firstLine="0"/>
              <w:rPr>
                <w:rFonts w:asciiTheme="majorHAnsi" w:hAnsiTheme="majorHAnsi" w:cstheme="majorHAnsi"/>
              </w:rPr>
            </w:pPr>
            <w:r w:rsidRPr="00FE04BE">
              <w:rPr>
                <w:rFonts w:asciiTheme="majorHAnsi" w:hAnsiTheme="majorHAnsi" w:cstheme="majorHAnsi"/>
              </w:rPr>
              <w:t>Deliver and record the required number of visits/contacts under the relevant programme.</w:t>
            </w:r>
          </w:p>
          <w:p w14:paraId="399B4659" w14:textId="6E917423" w:rsidR="00C05B11" w:rsidRPr="00FE04BE" w:rsidRDefault="00C05B11" w:rsidP="005D181F">
            <w:pPr>
              <w:pStyle w:val="TEAbullet1"/>
              <w:tabs>
                <w:tab w:val="clear" w:pos="3"/>
              </w:tabs>
              <w:spacing w:before="0" w:after="0"/>
              <w:ind w:left="0" w:firstLine="0"/>
              <w:rPr>
                <w:rFonts w:asciiTheme="majorHAnsi" w:hAnsiTheme="majorHAnsi" w:cstheme="majorHAnsi"/>
              </w:rPr>
            </w:pPr>
            <w:r w:rsidRPr="00FE04BE">
              <w:rPr>
                <w:rFonts w:asciiTheme="majorHAnsi" w:hAnsiTheme="majorHAnsi" w:cstheme="majorHAnsi"/>
              </w:rPr>
              <w:t xml:space="preserve">Submit a visit report after every visit or contact at end of visit, </w:t>
            </w:r>
            <w:r w:rsidR="001939AB" w:rsidRPr="00FE04BE">
              <w:rPr>
                <w:rFonts w:asciiTheme="majorHAnsi" w:hAnsiTheme="majorHAnsi" w:cstheme="majorHAnsi"/>
              </w:rPr>
              <w:t>in line with minimum standards</w:t>
            </w:r>
            <w:r w:rsidRPr="00FE04BE">
              <w:rPr>
                <w:rFonts w:asciiTheme="majorHAnsi" w:hAnsiTheme="majorHAnsi" w:cstheme="majorHAnsi"/>
              </w:rPr>
              <w:t xml:space="preserve">. </w:t>
            </w:r>
          </w:p>
          <w:p w14:paraId="14E69CD3" w14:textId="5DDFA2D4" w:rsidR="00C05B11" w:rsidRPr="00FE04BE" w:rsidRDefault="00C05B11" w:rsidP="005D181F">
            <w:pPr>
              <w:pStyle w:val="TEAbullet1"/>
              <w:tabs>
                <w:tab w:val="clear" w:pos="3"/>
              </w:tabs>
              <w:spacing w:before="0" w:after="0"/>
              <w:ind w:left="0" w:firstLine="0"/>
              <w:rPr>
                <w:rFonts w:asciiTheme="majorHAnsi" w:hAnsiTheme="majorHAnsi" w:cstheme="majorHAnsi"/>
              </w:rPr>
            </w:pPr>
            <w:r w:rsidRPr="00FE04BE">
              <w:rPr>
                <w:rFonts w:asciiTheme="majorHAnsi" w:hAnsiTheme="majorHAnsi" w:cstheme="majorHAnsi"/>
              </w:rPr>
              <w:t>Submit the baseline data for every school</w:t>
            </w:r>
            <w:r w:rsidR="00881F8F" w:rsidRPr="00FE04BE">
              <w:rPr>
                <w:rFonts w:asciiTheme="majorHAnsi" w:hAnsiTheme="majorHAnsi" w:cstheme="majorHAnsi"/>
              </w:rPr>
              <w:t xml:space="preserve"> or setting</w:t>
            </w:r>
            <w:r w:rsidRPr="00FE04BE">
              <w:rPr>
                <w:rFonts w:asciiTheme="majorHAnsi" w:hAnsiTheme="majorHAnsi" w:cstheme="majorHAnsi"/>
              </w:rPr>
              <w:t xml:space="preserve"> within the first 3 visits/6 weeks, and if not within the first 6 visits.</w:t>
            </w:r>
          </w:p>
          <w:p w14:paraId="6E1B11FB" w14:textId="11983D70" w:rsidR="00C05B11" w:rsidRPr="00FE04BE" w:rsidRDefault="00C05B11" w:rsidP="005D181F">
            <w:pPr>
              <w:pStyle w:val="TEAbullet1"/>
              <w:tabs>
                <w:tab w:val="clear" w:pos="3"/>
              </w:tabs>
              <w:spacing w:before="0" w:after="0"/>
              <w:ind w:left="0" w:firstLine="0"/>
              <w:rPr>
                <w:rFonts w:asciiTheme="majorHAnsi" w:hAnsiTheme="majorHAnsi" w:cstheme="majorHAnsi"/>
              </w:rPr>
            </w:pPr>
            <w:r w:rsidRPr="00FE04BE">
              <w:rPr>
                <w:rFonts w:asciiTheme="majorHAnsi" w:hAnsiTheme="majorHAnsi" w:cstheme="majorHAnsi"/>
              </w:rPr>
              <w:t>Submit a termly review report for every school</w:t>
            </w:r>
            <w:r w:rsidR="00EE3842" w:rsidRPr="00FE04BE">
              <w:rPr>
                <w:rFonts w:asciiTheme="majorHAnsi" w:hAnsiTheme="majorHAnsi" w:cstheme="majorHAnsi"/>
              </w:rPr>
              <w:t xml:space="preserve"> </w:t>
            </w:r>
            <w:r w:rsidRPr="00FE04BE">
              <w:rPr>
                <w:rFonts w:asciiTheme="majorHAnsi" w:hAnsiTheme="majorHAnsi" w:cstheme="majorHAnsi"/>
              </w:rPr>
              <w:t>within the specified reporting window that will be communicated to coaches each term.</w:t>
            </w:r>
          </w:p>
          <w:p w14:paraId="1F8DC764" w14:textId="77777777" w:rsidR="00C05B11" w:rsidRPr="00FE04BE" w:rsidRDefault="00C05B11" w:rsidP="005D181F">
            <w:pPr>
              <w:pStyle w:val="TEAbullet1"/>
              <w:tabs>
                <w:tab w:val="clear" w:pos="3"/>
              </w:tabs>
              <w:ind w:firstLine="0"/>
              <w:rPr>
                <w:rFonts w:asciiTheme="majorHAnsi" w:hAnsiTheme="majorHAnsi" w:cstheme="majorHAnsi"/>
              </w:rPr>
            </w:pPr>
          </w:p>
        </w:tc>
      </w:tr>
      <w:tr w:rsidR="00C05B11" w:rsidRPr="00FE04BE" w14:paraId="68BD98EE" w14:textId="77777777" w:rsidTr="006512F7">
        <w:trPr>
          <w:trHeight w:val="2540"/>
        </w:trPr>
        <w:tc>
          <w:tcPr>
            <w:tcW w:w="9918" w:type="dxa"/>
          </w:tcPr>
          <w:p w14:paraId="7E72DFD8" w14:textId="77777777" w:rsidR="00C05B11" w:rsidRPr="00FE04BE" w:rsidRDefault="00C05B11" w:rsidP="005D181F">
            <w:pPr>
              <w:pStyle w:val="TEAheadinglevel2"/>
              <w:spacing w:before="60"/>
              <w:rPr>
                <w:rFonts w:asciiTheme="majorHAnsi" w:hAnsiTheme="majorHAnsi" w:cstheme="majorHAnsi"/>
                <w:bCs/>
              </w:rPr>
            </w:pPr>
            <w:r w:rsidRPr="00FE04BE">
              <w:rPr>
                <w:rFonts w:asciiTheme="majorHAnsi" w:hAnsiTheme="majorHAnsi" w:cstheme="majorHAnsi"/>
                <w:bCs/>
              </w:rPr>
              <w:t xml:space="preserve">Key Accountabilities: </w:t>
            </w:r>
          </w:p>
          <w:p w14:paraId="18026951" w14:textId="77777777" w:rsidR="00C05B11" w:rsidRPr="00FE04BE" w:rsidRDefault="00C05B11" w:rsidP="005D181F">
            <w:pPr>
              <w:pStyle w:val="TEAheadinglevel2"/>
              <w:spacing w:before="60"/>
              <w:rPr>
                <w:rFonts w:asciiTheme="majorHAnsi" w:hAnsiTheme="majorHAnsi" w:cstheme="majorHAnsi"/>
                <w:b w:val="0"/>
                <w:i/>
                <w:iCs/>
              </w:rPr>
            </w:pPr>
            <w:r w:rsidRPr="00FE04BE">
              <w:rPr>
                <w:rFonts w:asciiTheme="majorHAnsi" w:hAnsiTheme="majorHAnsi" w:cstheme="majorHAnsi"/>
                <w:b w:val="0"/>
                <w:i/>
                <w:iCs/>
              </w:rPr>
              <w:t xml:space="preserve">(Specify main accountabilities.  Focus on results expected, in line with Job Purpose): </w:t>
            </w:r>
          </w:p>
          <w:p w14:paraId="2F8F080B" w14:textId="62817B99" w:rsidR="00C05B11" w:rsidRPr="00FE04BE" w:rsidRDefault="00C05B11" w:rsidP="00C05B11">
            <w:pPr>
              <w:pStyle w:val="ColorfulList-Accent11"/>
              <w:numPr>
                <w:ilvl w:val="0"/>
                <w:numId w:val="9"/>
              </w:numPr>
              <w:spacing w:after="0" w:line="240" w:lineRule="auto"/>
              <w:rPr>
                <w:rFonts w:asciiTheme="majorHAnsi" w:hAnsiTheme="majorHAnsi" w:cstheme="majorHAnsi"/>
                <w:sz w:val="20"/>
                <w:szCs w:val="20"/>
              </w:rPr>
            </w:pPr>
            <w:r w:rsidRPr="00FE04BE">
              <w:rPr>
                <w:rFonts w:asciiTheme="majorHAnsi" w:hAnsiTheme="majorHAnsi" w:cstheme="majorHAnsi"/>
                <w:sz w:val="20"/>
                <w:szCs w:val="20"/>
              </w:rPr>
              <w:t>Be the point of contact for schools</w:t>
            </w:r>
            <w:r w:rsidR="00224DAB" w:rsidRPr="00FE04BE">
              <w:rPr>
                <w:rFonts w:asciiTheme="majorHAnsi" w:hAnsiTheme="majorHAnsi" w:cstheme="majorHAnsi"/>
                <w:sz w:val="20"/>
                <w:szCs w:val="20"/>
              </w:rPr>
              <w:t>/settings</w:t>
            </w:r>
            <w:r w:rsidRPr="00FE04BE">
              <w:rPr>
                <w:rFonts w:asciiTheme="majorHAnsi" w:hAnsiTheme="majorHAnsi" w:cstheme="majorHAnsi"/>
                <w:sz w:val="20"/>
                <w:szCs w:val="20"/>
              </w:rPr>
              <w:t xml:space="preserve"> in Achievement for All programmes. Provide on-going support and challenge to School</w:t>
            </w:r>
            <w:r w:rsidR="00224DAB" w:rsidRPr="00FE04BE">
              <w:rPr>
                <w:rFonts w:asciiTheme="majorHAnsi" w:hAnsiTheme="majorHAnsi" w:cstheme="majorHAnsi"/>
                <w:sz w:val="20"/>
                <w:szCs w:val="20"/>
              </w:rPr>
              <w:t xml:space="preserve"> or Setting</w:t>
            </w:r>
            <w:r w:rsidRPr="00FE04BE">
              <w:rPr>
                <w:rFonts w:asciiTheme="majorHAnsi" w:hAnsiTheme="majorHAnsi" w:cstheme="majorHAnsi"/>
                <w:sz w:val="20"/>
                <w:szCs w:val="20"/>
              </w:rPr>
              <w:t xml:space="preserve"> Champions and senior leaders in schools</w:t>
            </w:r>
            <w:r w:rsidR="00224DAB" w:rsidRPr="00FE04BE">
              <w:rPr>
                <w:rFonts w:asciiTheme="majorHAnsi" w:hAnsiTheme="majorHAnsi" w:cstheme="majorHAnsi"/>
                <w:sz w:val="20"/>
                <w:szCs w:val="20"/>
              </w:rPr>
              <w:t>/settings</w:t>
            </w:r>
            <w:r w:rsidRPr="00FE04BE">
              <w:rPr>
                <w:rFonts w:asciiTheme="majorHAnsi" w:hAnsiTheme="majorHAnsi" w:cstheme="majorHAnsi"/>
                <w:sz w:val="20"/>
                <w:szCs w:val="20"/>
              </w:rPr>
              <w:t xml:space="preserve">. </w:t>
            </w:r>
          </w:p>
          <w:p w14:paraId="1D3449A4" w14:textId="6C79BA3E" w:rsidR="00C05B11" w:rsidRPr="00FE04BE" w:rsidRDefault="00C05B11" w:rsidP="00C05B11">
            <w:pPr>
              <w:pStyle w:val="ColorfulList-Accent11"/>
              <w:numPr>
                <w:ilvl w:val="0"/>
                <w:numId w:val="9"/>
              </w:numPr>
              <w:spacing w:after="0" w:line="240" w:lineRule="auto"/>
              <w:rPr>
                <w:rFonts w:asciiTheme="majorHAnsi" w:hAnsiTheme="majorHAnsi" w:cstheme="majorHAnsi"/>
                <w:sz w:val="20"/>
                <w:szCs w:val="20"/>
              </w:rPr>
            </w:pPr>
            <w:r w:rsidRPr="00FE04BE">
              <w:rPr>
                <w:rFonts w:asciiTheme="majorHAnsi" w:hAnsiTheme="majorHAnsi" w:cstheme="majorHAnsi"/>
                <w:sz w:val="20"/>
                <w:szCs w:val="20"/>
              </w:rPr>
              <w:t>Conduct the Achievement for All</w:t>
            </w:r>
            <w:r w:rsidR="00785464" w:rsidRPr="00FE04BE">
              <w:rPr>
                <w:rFonts w:asciiTheme="majorHAnsi" w:hAnsiTheme="majorHAnsi" w:cstheme="majorHAnsi"/>
                <w:sz w:val="20"/>
                <w:szCs w:val="20"/>
              </w:rPr>
              <w:t xml:space="preserve"> Needs Analysis with the School/Setting </w:t>
            </w:r>
            <w:r w:rsidRPr="00FE04BE">
              <w:rPr>
                <w:rFonts w:asciiTheme="majorHAnsi" w:hAnsiTheme="majorHAnsi" w:cstheme="majorHAnsi"/>
                <w:sz w:val="20"/>
                <w:szCs w:val="20"/>
              </w:rPr>
              <w:t>Champion using data to establish a bespoke plan and help identify the target groups of children for each school</w:t>
            </w:r>
            <w:r w:rsidR="00182A1A" w:rsidRPr="00FE04BE">
              <w:rPr>
                <w:rFonts w:asciiTheme="majorHAnsi" w:hAnsiTheme="majorHAnsi" w:cstheme="majorHAnsi"/>
                <w:sz w:val="20"/>
                <w:szCs w:val="20"/>
              </w:rPr>
              <w:t xml:space="preserve"> or setting</w:t>
            </w:r>
            <w:r w:rsidRPr="00FE04BE">
              <w:rPr>
                <w:rFonts w:asciiTheme="majorHAnsi" w:hAnsiTheme="majorHAnsi" w:cstheme="majorHAnsi"/>
                <w:sz w:val="20"/>
                <w:szCs w:val="20"/>
              </w:rPr>
              <w:t>.</w:t>
            </w:r>
          </w:p>
          <w:p w14:paraId="79F9E287" w14:textId="77777777" w:rsidR="00C05B11" w:rsidRPr="00FE04BE" w:rsidRDefault="00C05B11" w:rsidP="00C05B11">
            <w:pPr>
              <w:pStyle w:val="ColorfulList-Accent11"/>
              <w:numPr>
                <w:ilvl w:val="0"/>
                <w:numId w:val="9"/>
              </w:numPr>
              <w:spacing w:after="0" w:line="240" w:lineRule="auto"/>
              <w:rPr>
                <w:rFonts w:asciiTheme="majorHAnsi" w:hAnsiTheme="majorHAnsi" w:cstheme="majorHAnsi"/>
                <w:sz w:val="20"/>
                <w:szCs w:val="20"/>
              </w:rPr>
            </w:pPr>
            <w:r w:rsidRPr="00FE04BE">
              <w:rPr>
                <w:rFonts w:asciiTheme="majorHAnsi" w:hAnsiTheme="majorHAnsi" w:cstheme="majorHAnsi"/>
                <w:sz w:val="20"/>
                <w:szCs w:val="20"/>
              </w:rPr>
              <w:t>Provide leadership and support for agreed activities following on from the needs analysis.</w:t>
            </w:r>
          </w:p>
          <w:p w14:paraId="02745FF7" w14:textId="250D191E" w:rsidR="00C05B11" w:rsidRPr="00FE04BE" w:rsidRDefault="00EB1CD6" w:rsidP="00C05B11">
            <w:pPr>
              <w:pStyle w:val="TEAbullet1"/>
              <w:numPr>
                <w:ilvl w:val="0"/>
                <w:numId w:val="9"/>
              </w:numPr>
              <w:spacing w:before="0" w:after="0"/>
              <w:rPr>
                <w:rFonts w:asciiTheme="majorHAnsi" w:hAnsiTheme="majorHAnsi" w:cstheme="majorHAnsi"/>
              </w:rPr>
            </w:pPr>
            <w:r w:rsidRPr="00FE04BE">
              <w:rPr>
                <w:rFonts w:asciiTheme="majorHAnsi" w:hAnsiTheme="majorHAnsi" w:cstheme="majorHAnsi"/>
              </w:rPr>
              <w:t>Attend</w:t>
            </w:r>
            <w:r w:rsidR="00C05B11" w:rsidRPr="00FE04BE">
              <w:rPr>
                <w:rFonts w:asciiTheme="majorHAnsi" w:hAnsiTheme="majorHAnsi" w:cstheme="majorHAnsi"/>
              </w:rPr>
              <w:t xml:space="preserve"> coach development meetings </w:t>
            </w:r>
            <w:r w:rsidRPr="00FE04BE">
              <w:rPr>
                <w:rFonts w:asciiTheme="majorHAnsi" w:hAnsiTheme="majorHAnsi" w:cstheme="majorHAnsi"/>
              </w:rPr>
              <w:t>in line with minimum standards.</w:t>
            </w:r>
          </w:p>
          <w:p w14:paraId="45923137" w14:textId="7370796E" w:rsidR="00C05B11" w:rsidRPr="00C546C7" w:rsidRDefault="00C05B11" w:rsidP="00C05B11">
            <w:pPr>
              <w:pStyle w:val="TEAbullet1"/>
              <w:numPr>
                <w:ilvl w:val="0"/>
                <w:numId w:val="9"/>
              </w:numPr>
              <w:spacing w:before="0" w:after="0"/>
              <w:rPr>
                <w:rFonts w:asciiTheme="majorHAnsi" w:hAnsiTheme="majorHAnsi" w:cstheme="majorHAnsi"/>
              </w:rPr>
            </w:pPr>
            <w:r w:rsidRPr="00C546C7">
              <w:rPr>
                <w:rFonts w:asciiTheme="majorHAnsi" w:hAnsiTheme="majorHAnsi" w:cstheme="majorHAnsi"/>
              </w:rPr>
              <w:t xml:space="preserve">Attend 1-to-1 meetings with the Regional </w:t>
            </w:r>
            <w:r w:rsidR="00817D06" w:rsidRPr="00C546C7">
              <w:rPr>
                <w:rFonts w:asciiTheme="majorHAnsi" w:hAnsiTheme="majorHAnsi" w:cstheme="majorHAnsi"/>
              </w:rPr>
              <w:t xml:space="preserve">Lead </w:t>
            </w:r>
            <w:r w:rsidR="008748DB" w:rsidRPr="00C546C7">
              <w:rPr>
                <w:rFonts w:asciiTheme="majorHAnsi" w:hAnsiTheme="majorHAnsi" w:cstheme="majorHAnsi"/>
              </w:rPr>
              <w:t>(R</w:t>
            </w:r>
            <w:r w:rsidR="00817D06" w:rsidRPr="00C546C7">
              <w:rPr>
                <w:rFonts w:asciiTheme="majorHAnsi" w:hAnsiTheme="majorHAnsi" w:cstheme="majorHAnsi"/>
              </w:rPr>
              <w:t>L</w:t>
            </w:r>
            <w:r w:rsidRPr="00C546C7">
              <w:rPr>
                <w:rFonts w:asciiTheme="majorHAnsi" w:hAnsiTheme="majorHAnsi" w:cstheme="majorHAnsi"/>
              </w:rPr>
              <w:t xml:space="preserve">) or </w:t>
            </w:r>
            <w:r w:rsidR="008748DB" w:rsidRPr="00C546C7">
              <w:rPr>
                <w:rFonts w:asciiTheme="majorHAnsi" w:hAnsiTheme="majorHAnsi" w:cstheme="majorHAnsi"/>
              </w:rPr>
              <w:t xml:space="preserve">Deputy Regional </w:t>
            </w:r>
            <w:r w:rsidR="00817D06" w:rsidRPr="00C546C7">
              <w:rPr>
                <w:rFonts w:asciiTheme="majorHAnsi" w:hAnsiTheme="majorHAnsi" w:cstheme="majorHAnsi"/>
              </w:rPr>
              <w:t>Lead</w:t>
            </w:r>
            <w:r w:rsidRPr="00C546C7">
              <w:rPr>
                <w:rFonts w:asciiTheme="majorHAnsi" w:hAnsiTheme="majorHAnsi" w:cstheme="majorHAnsi"/>
              </w:rPr>
              <w:t xml:space="preserve"> (</w:t>
            </w:r>
            <w:r w:rsidR="008748DB" w:rsidRPr="00C546C7">
              <w:rPr>
                <w:rFonts w:asciiTheme="majorHAnsi" w:hAnsiTheme="majorHAnsi" w:cstheme="majorHAnsi"/>
              </w:rPr>
              <w:t>DR</w:t>
            </w:r>
            <w:r w:rsidR="00817D06" w:rsidRPr="00C546C7">
              <w:rPr>
                <w:rFonts w:asciiTheme="majorHAnsi" w:hAnsiTheme="majorHAnsi" w:cstheme="majorHAnsi"/>
              </w:rPr>
              <w:t>L</w:t>
            </w:r>
            <w:r w:rsidRPr="00C546C7">
              <w:rPr>
                <w:rFonts w:asciiTheme="majorHAnsi" w:hAnsiTheme="majorHAnsi" w:cstheme="majorHAnsi"/>
              </w:rPr>
              <w:t>), and at le</w:t>
            </w:r>
            <w:r w:rsidR="008748DB" w:rsidRPr="00C546C7">
              <w:rPr>
                <w:rFonts w:asciiTheme="majorHAnsi" w:hAnsiTheme="majorHAnsi" w:cstheme="majorHAnsi"/>
              </w:rPr>
              <w:t>ast one shadow visit from the R</w:t>
            </w:r>
            <w:r w:rsidR="00817D06" w:rsidRPr="00C546C7">
              <w:rPr>
                <w:rFonts w:asciiTheme="majorHAnsi" w:hAnsiTheme="majorHAnsi" w:cstheme="majorHAnsi"/>
              </w:rPr>
              <w:t>L (or DRL</w:t>
            </w:r>
            <w:r w:rsidRPr="00C546C7">
              <w:rPr>
                <w:rFonts w:asciiTheme="majorHAnsi" w:hAnsiTheme="majorHAnsi" w:cstheme="majorHAnsi"/>
              </w:rPr>
              <w:t>/Quality coach).</w:t>
            </w:r>
          </w:p>
          <w:p w14:paraId="1476E473" w14:textId="1120E7F4" w:rsidR="00C05B11" w:rsidRPr="00C546C7" w:rsidRDefault="00C05B11" w:rsidP="00C05B11">
            <w:pPr>
              <w:pStyle w:val="TEAbullet1"/>
              <w:numPr>
                <w:ilvl w:val="0"/>
                <w:numId w:val="9"/>
              </w:numPr>
              <w:spacing w:before="0" w:after="0"/>
              <w:rPr>
                <w:rFonts w:asciiTheme="majorHAnsi" w:hAnsiTheme="majorHAnsi" w:cstheme="majorHAnsi"/>
              </w:rPr>
            </w:pPr>
            <w:r w:rsidRPr="00C546C7">
              <w:rPr>
                <w:rFonts w:asciiTheme="majorHAnsi" w:hAnsiTheme="majorHAnsi" w:cstheme="majorHAnsi"/>
              </w:rPr>
              <w:t>Complete case studies over the 2 year programme as agre</w:t>
            </w:r>
            <w:r w:rsidR="006A2B30" w:rsidRPr="00C546C7">
              <w:rPr>
                <w:rFonts w:asciiTheme="majorHAnsi" w:hAnsiTheme="majorHAnsi" w:cstheme="majorHAnsi"/>
              </w:rPr>
              <w:t>ed with the R</w:t>
            </w:r>
            <w:r w:rsidR="00817D06" w:rsidRPr="00C546C7">
              <w:rPr>
                <w:rFonts w:asciiTheme="majorHAnsi" w:hAnsiTheme="majorHAnsi" w:cstheme="majorHAnsi"/>
              </w:rPr>
              <w:t>L</w:t>
            </w:r>
            <w:r w:rsidRPr="00C546C7">
              <w:rPr>
                <w:rFonts w:asciiTheme="majorHAnsi" w:hAnsiTheme="majorHAnsi" w:cstheme="majorHAnsi"/>
              </w:rPr>
              <w:t>.</w:t>
            </w:r>
          </w:p>
          <w:p w14:paraId="3026D59D" w14:textId="7407D5F0" w:rsidR="00C05B11" w:rsidRPr="00FE04BE" w:rsidRDefault="00C05B11" w:rsidP="00C05B11">
            <w:pPr>
              <w:pStyle w:val="ColorfulList-Accent11"/>
              <w:numPr>
                <w:ilvl w:val="0"/>
                <w:numId w:val="9"/>
              </w:numPr>
              <w:spacing w:after="0" w:line="240" w:lineRule="auto"/>
              <w:rPr>
                <w:rFonts w:asciiTheme="majorHAnsi" w:hAnsiTheme="majorHAnsi" w:cstheme="majorHAnsi"/>
                <w:sz w:val="20"/>
                <w:szCs w:val="20"/>
              </w:rPr>
            </w:pPr>
            <w:r w:rsidRPr="00FE04BE">
              <w:rPr>
                <w:rFonts w:asciiTheme="majorHAnsi" w:hAnsiTheme="majorHAnsi" w:cstheme="majorHAnsi"/>
                <w:sz w:val="20"/>
                <w:szCs w:val="20"/>
              </w:rPr>
              <w:t>Support schools</w:t>
            </w:r>
            <w:r w:rsidR="008B1991" w:rsidRPr="00FE04BE">
              <w:rPr>
                <w:rFonts w:asciiTheme="majorHAnsi" w:hAnsiTheme="majorHAnsi" w:cstheme="majorHAnsi"/>
                <w:sz w:val="20"/>
                <w:szCs w:val="20"/>
              </w:rPr>
              <w:t>/settings</w:t>
            </w:r>
            <w:r w:rsidRPr="00FE04BE">
              <w:rPr>
                <w:rFonts w:asciiTheme="majorHAnsi" w:hAnsiTheme="majorHAnsi" w:cstheme="majorHAnsi"/>
                <w:sz w:val="20"/>
                <w:szCs w:val="20"/>
              </w:rPr>
              <w:t xml:space="preserve"> in attaining the Achievement for All Quality Mark, providing guidance and supporting evidence.</w:t>
            </w:r>
          </w:p>
          <w:p w14:paraId="5CDDA699" w14:textId="2931C0A8" w:rsidR="00C05B11" w:rsidRPr="00FE04BE" w:rsidRDefault="00C05B11" w:rsidP="00C05B11">
            <w:pPr>
              <w:pStyle w:val="ColorfulList-Accent11"/>
              <w:numPr>
                <w:ilvl w:val="0"/>
                <w:numId w:val="9"/>
              </w:numPr>
              <w:spacing w:after="0" w:line="240" w:lineRule="auto"/>
              <w:rPr>
                <w:rFonts w:asciiTheme="majorHAnsi" w:hAnsiTheme="majorHAnsi" w:cstheme="majorHAnsi"/>
                <w:sz w:val="20"/>
                <w:szCs w:val="20"/>
              </w:rPr>
            </w:pPr>
            <w:r w:rsidRPr="00FE04BE">
              <w:rPr>
                <w:rFonts w:asciiTheme="majorHAnsi" w:hAnsiTheme="majorHAnsi" w:cstheme="majorHAnsi"/>
                <w:sz w:val="20"/>
                <w:szCs w:val="20"/>
              </w:rPr>
              <w:t>Facilitate commitment and partnership working with schools</w:t>
            </w:r>
            <w:r w:rsidR="00A85AF5" w:rsidRPr="00FE04BE">
              <w:rPr>
                <w:rFonts w:asciiTheme="majorHAnsi" w:hAnsiTheme="majorHAnsi" w:cstheme="majorHAnsi"/>
                <w:sz w:val="20"/>
                <w:szCs w:val="20"/>
              </w:rPr>
              <w:t>/settings</w:t>
            </w:r>
            <w:r w:rsidRPr="00FE04BE">
              <w:rPr>
                <w:rFonts w:asciiTheme="majorHAnsi" w:hAnsiTheme="majorHAnsi" w:cstheme="majorHAnsi"/>
                <w:sz w:val="20"/>
                <w:szCs w:val="20"/>
              </w:rPr>
              <w:t xml:space="preserve"> agreeing protocols, records, reporting and cascade of programme.</w:t>
            </w:r>
          </w:p>
          <w:p w14:paraId="3E4D2F1F" w14:textId="77777777" w:rsidR="00C05B11" w:rsidRPr="00C546C7" w:rsidRDefault="00C05B11" w:rsidP="00C05B11">
            <w:pPr>
              <w:pStyle w:val="ColorfulList-Accent11"/>
              <w:numPr>
                <w:ilvl w:val="0"/>
                <w:numId w:val="9"/>
              </w:numPr>
              <w:spacing w:after="0" w:line="240" w:lineRule="auto"/>
              <w:rPr>
                <w:rFonts w:asciiTheme="majorHAnsi" w:hAnsiTheme="majorHAnsi" w:cstheme="majorHAnsi"/>
                <w:sz w:val="20"/>
                <w:szCs w:val="20"/>
              </w:rPr>
            </w:pPr>
            <w:r w:rsidRPr="00C546C7">
              <w:rPr>
                <w:rFonts w:asciiTheme="majorHAnsi" w:hAnsiTheme="majorHAnsi" w:cstheme="majorHAnsi"/>
                <w:sz w:val="20"/>
                <w:szCs w:val="20"/>
              </w:rPr>
              <w:t xml:space="preserve">Embed high expectations of vulnerable and disadvantaged pupils, including those with SEND, enabling target group pupils to make more than national average progress and exceed ‘expected progress’. </w:t>
            </w:r>
          </w:p>
          <w:p w14:paraId="3215958C" w14:textId="29CD06C2" w:rsidR="00C05B11" w:rsidRPr="00FE04BE" w:rsidRDefault="00C05B11" w:rsidP="00C05B11">
            <w:pPr>
              <w:pStyle w:val="ColorfulList-Accent11"/>
              <w:numPr>
                <w:ilvl w:val="0"/>
                <w:numId w:val="9"/>
              </w:numPr>
              <w:spacing w:after="0" w:line="240" w:lineRule="auto"/>
              <w:rPr>
                <w:rFonts w:asciiTheme="majorHAnsi" w:hAnsiTheme="majorHAnsi" w:cstheme="majorHAnsi"/>
                <w:sz w:val="20"/>
                <w:szCs w:val="20"/>
              </w:rPr>
            </w:pPr>
            <w:r w:rsidRPr="00FE04BE">
              <w:rPr>
                <w:rFonts w:asciiTheme="majorHAnsi" w:hAnsiTheme="majorHAnsi" w:cstheme="majorHAnsi"/>
                <w:sz w:val="20"/>
                <w:szCs w:val="20"/>
              </w:rPr>
              <w:t>Support the school</w:t>
            </w:r>
            <w:r w:rsidR="00B15E88" w:rsidRPr="00FE04BE">
              <w:rPr>
                <w:rFonts w:asciiTheme="majorHAnsi" w:hAnsiTheme="majorHAnsi" w:cstheme="majorHAnsi"/>
                <w:sz w:val="20"/>
                <w:szCs w:val="20"/>
              </w:rPr>
              <w:t>/setting</w:t>
            </w:r>
            <w:r w:rsidRPr="00FE04BE">
              <w:rPr>
                <w:rFonts w:asciiTheme="majorHAnsi" w:hAnsiTheme="majorHAnsi" w:cstheme="majorHAnsi"/>
                <w:sz w:val="20"/>
                <w:szCs w:val="20"/>
              </w:rPr>
              <w:t xml:space="preserve"> to implement structured conversations during the first term of the programme.</w:t>
            </w:r>
          </w:p>
          <w:p w14:paraId="0116FB2C" w14:textId="5BFFC461" w:rsidR="00C05B11" w:rsidRPr="00FE04BE" w:rsidRDefault="00C05B11" w:rsidP="00C05B11">
            <w:pPr>
              <w:pStyle w:val="ColorfulList-Accent11"/>
              <w:numPr>
                <w:ilvl w:val="0"/>
                <w:numId w:val="9"/>
              </w:numPr>
              <w:spacing w:after="0" w:line="240" w:lineRule="auto"/>
              <w:rPr>
                <w:rFonts w:asciiTheme="majorHAnsi" w:hAnsiTheme="majorHAnsi" w:cstheme="majorHAnsi"/>
                <w:sz w:val="20"/>
                <w:szCs w:val="20"/>
              </w:rPr>
            </w:pPr>
            <w:r w:rsidRPr="00FE04BE">
              <w:rPr>
                <w:rFonts w:asciiTheme="majorHAnsi" w:hAnsiTheme="majorHAnsi" w:cstheme="majorHAnsi"/>
                <w:sz w:val="20"/>
                <w:szCs w:val="20"/>
              </w:rPr>
              <w:t>Notify Programme Management Office i</w:t>
            </w:r>
            <w:r w:rsidR="00330B89" w:rsidRPr="00FE04BE">
              <w:rPr>
                <w:rFonts w:asciiTheme="majorHAnsi" w:hAnsiTheme="majorHAnsi" w:cstheme="majorHAnsi"/>
                <w:sz w:val="20"/>
                <w:szCs w:val="20"/>
              </w:rPr>
              <w:t xml:space="preserve">n a timely way where the school/setting </w:t>
            </w:r>
            <w:r w:rsidRPr="00FE04BE">
              <w:rPr>
                <w:rFonts w:asciiTheme="majorHAnsi" w:hAnsiTheme="majorHAnsi" w:cstheme="majorHAnsi"/>
                <w:sz w:val="20"/>
                <w:szCs w:val="20"/>
              </w:rPr>
              <w:t>or anything else is preventing a report from being submitted.</w:t>
            </w:r>
          </w:p>
          <w:p w14:paraId="69AE7C42" w14:textId="5022321D" w:rsidR="00C05B11" w:rsidRPr="00FE04BE" w:rsidRDefault="00C05B11" w:rsidP="00C05B11">
            <w:pPr>
              <w:pStyle w:val="ListParagraph"/>
              <w:numPr>
                <w:ilvl w:val="0"/>
                <w:numId w:val="9"/>
              </w:numPr>
              <w:spacing w:after="0"/>
              <w:rPr>
                <w:rFonts w:asciiTheme="majorHAnsi" w:hAnsiTheme="majorHAnsi" w:cstheme="majorHAnsi"/>
                <w:sz w:val="20"/>
                <w:szCs w:val="20"/>
              </w:rPr>
            </w:pPr>
            <w:r w:rsidRPr="00FE04BE">
              <w:rPr>
                <w:rFonts w:asciiTheme="majorHAnsi" w:hAnsiTheme="majorHAnsi" w:cstheme="majorHAnsi"/>
                <w:sz w:val="20"/>
                <w:szCs w:val="20"/>
              </w:rPr>
              <w:t xml:space="preserve">Report to Regional </w:t>
            </w:r>
            <w:r w:rsidR="00817D06">
              <w:rPr>
                <w:rFonts w:asciiTheme="majorHAnsi" w:hAnsiTheme="majorHAnsi" w:cstheme="majorHAnsi"/>
                <w:sz w:val="20"/>
                <w:szCs w:val="20"/>
              </w:rPr>
              <w:t>Lead</w:t>
            </w:r>
            <w:r w:rsidR="00AA3510" w:rsidRPr="00FE04BE">
              <w:rPr>
                <w:rFonts w:asciiTheme="majorHAnsi" w:hAnsiTheme="majorHAnsi" w:cstheme="majorHAnsi"/>
                <w:sz w:val="20"/>
                <w:szCs w:val="20"/>
              </w:rPr>
              <w:t xml:space="preserve"> or Deputy Regional </w:t>
            </w:r>
            <w:r w:rsidR="00817D06">
              <w:rPr>
                <w:rFonts w:asciiTheme="majorHAnsi" w:hAnsiTheme="majorHAnsi" w:cstheme="majorHAnsi"/>
                <w:sz w:val="20"/>
                <w:szCs w:val="20"/>
              </w:rPr>
              <w:t>Lead</w:t>
            </w:r>
            <w:r w:rsidRPr="00FE04BE">
              <w:rPr>
                <w:rFonts w:asciiTheme="majorHAnsi" w:hAnsiTheme="majorHAnsi" w:cstheme="majorHAnsi"/>
                <w:sz w:val="20"/>
                <w:szCs w:val="20"/>
              </w:rPr>
              <w:t>, in a timely way, any issues or concerns about the quality of implementation of the programme</w:t>
            </w:r>
            <w:r w:rsidR="00A71ED5" w:rsidRPr="00FE04BE">
              <w:rPr>
                <w:rFonts w:asciiTheme="majorHAnsi" w:hAnsiTheme="majorHAnsi" w:cstheme="majorHAnsi"/>
                <w:sz w:val="20"/>
                <w:szCs w:val="20"/>
              </w:rPr>
              <w:t>s</w:t>
            </w:r>
            <w:r w:rsidRPr="00FE04BE">
              <w:rPr>
                <w:rFonts w:asciiTheme="majorHAnsi" w:hAnsiTheme="majorHAnsi" w:cstheme="majorHAnsi"/>
                <w:sz w:val="20"/>
                <w:szCs w:val="20"/>
              </w:rPr>
              <w:t xml:space="preserve"> including lack of engagement.</w:t>
            </w:r>
          </w:p>
          <w:p w14:paraId="65E1CF6F" w14:textId="30AAF3FF" w:rsidR="00C05B11" w:rsidRPr="00FE04BE" w:rsidRDefault="00C05B11" w:rsidP="00C05B11">
            <w:pPr>
              <w:pStyle w:val="ListParagraph"/>
              <w:numPr>
                <w:ilvl w:val="0"/>
                <w:numId w:val="9"/>
              </w:numPr>
              <w:spacing w:after="0"/>
              <w:rPr>
                <w:rFonts w:asciiTheme="majorHAnsi" w:hAnsiTheme="majorHAnsi" w:cstheme="majorHAnsi"/>
                <w:sz w:val="20"/>
                <w:szCs w:val="20"/>
              </w:rPr>
            </w:pPr>
            <w:r w:rsidRPr="00FE04BE">
              <w:rPr>
                <w:rFonts w:asciiTheme="majorHAnsi" w:hAnsiTheme="majorHAnsi" w:cstheme="majorHAnsi"/>
                <w:sz w:val="20"/>
                <w:szCs w:val="20"/>
              </w:rPr>
              <w:t xml:space="preserve">Make full and regular use of Achievement for All communication channels, including email, ACCESS, staff </w:t>
            </w:r>
            <w:r w:rsidR="00DA100F">
              <w:rPr>
                <w:rFonts w:asciiTheme="majorHAnsi" w:hAnsiTheme="majorHAnsi" w:cstheme="majorHAnsi"/>
                <w:sz w:val="20"/>
                <w:szCs w:val="20"/>
              </w:rPr>
              <w:t>systems</w:t>
            </w:r>
            <w:r w:rsidRPr="00FE04BE">
              <w:rPr>
                <w:rFonts w:asciiTheme="majorHAnsi" w:hAnsiTheme="majorHAnsi" w:cstheme="majorHAnsi"/>
                <w:sz w:val="20"/>
                <w:szCs w:val="20"/>
              </w:rPr>
              <w:t xml:space="preserve"> and the Bubble.</w:t>
            </w:r>
          </w:p>
          <w:p w14:paraId="22DFCA5D" w14:textId="12EEA18C" w:rsidR="00C05B11" w:rsidRPr="00FE04BE" w:rsidRDefault="00C05B11" w:rsidP="00C05B11">
            <w:pPr>
              <w:pStyle w:val="ListParagraph"/>
              <w:numPr>
                <w:ilvl w:val="0"/>
                <w:numId w:val="9"/>
              </w:numPr>
              <w:spacing w:after="0"/>
              <w:rPr>
                <w:rFonts w:asciiTheme="majorHAnsi" w:hAnsiTheme="majorHAnsi" w:cstheme="majorHAnsi"/>
                <w:sz w:val="20"/>
                <w:szCs w:val="20"/>
              </w:rPr>
            </w:pPr>
            <w:r w:rsidRPr="00FE04BE">
              <w:rPr>
                <w:rFonts w:asciiTheme="majorHAnsi" w:hAnsiTheme="majorHAnsi" w:cstheme="majorHAnsi"/>
                <w:sz w:val="20"/>
                <w:szCs w:val="20"/>
              </w:rPr>
              <w:t>Apply the branding guidelines of Achievement for All and observe the confidentiality and protection of Intellectual Property.</w:t>
            </w:r>
          </w:p>
          <w:p w14:paraId="67B83BBE" w14:textId="1C0843CF" w:rsidR="0005136B" w:rsidRPr="00FE04BE" w:rsidRDefault="00C05B11" w:rsidP="00C05B11">
            <w:pPr>
              <w:pStyle w:val="ColorfulList-Accent11"/>
              <w:numPr>
                <w:ilvl w:val="0"/>
                <w:numId w:val="9"/>
              </w:numPr>
              <w:spacing w:after="0" w:line="240" w:lineRule="auto"/>
              <w:rPr>
                <w:rFonts w:asciiTheme="majorHAnsi" w:hAnsiTheme="majorHAnsi" w:cstheme="majorHAnsi"/>
                <w:sz w:val="20"/>
                <w:szCs w:val="20"/>
              </w:rPr>
            </w:pPr>
            <w:r w:rsidRPr="00FE04BE">
              <w:rPr>
                <w:rFonts w:asciiTheme="majorHAnsi" w:hAnsiTheme="majorHAnsi" w:cstheme="majorHAnsi"/>
                <w:sz w:val="20"/>
                <w:szCs w:val="20"/>
              </w:rPr>
              <w:t xml:space="preserve">Respond in a </w:t>
            </w:r>
            <w:r w:rsidR="00817D06" w:rsidRPr="00817D06">
              <w:rPr>
                <w:rFonts w:asciiTheme="majorHAnsi" w:hAnsiTheme="majorHAnsi" w:cstheme="majorHAnsi"/>
                <w:sz w:val="20"/>
                <w:szCs w:val="20"/>
              </w:rPr>
              <w:t>within a week or sooner</w:t>
            </w:r>
            <w:r w:rsidRPr="00FE04BE">
              <w:rPr>
                <w:rFonts w:asciiTheme="majorHAnsi" w:hAnsiTheme="majorHAnsi" w:cstheme="majorHAnsi"/>
                <w:sz w:val="20"/>
                <w:szCs w:val="20"/>
              </w:rPr>
              <w:t xml:space="preserve"> to reasonable requests from schools</w:t>
            </w:r>
            <w:r w:rsidR="0005136B" w:rsidRPr="00FE04BE">
              <w:rPr>
                <w:rFonts w:asciiTheme="majorHAnsi" w:hAnsiTheme="majorHAnsi" w:cstheme="majorHAnsi"/>
                <w:sz w:val="20"/>
                <w:szCs w:val="20"/>
              </w:rPr>
              <w:t>/settings</w:t>
            </w:r>
            <w:r w:rsidRPr="00FE04BE">
              <w:rPr>
                <w:rFonts w:asciiTheme="majorHAnsi" w:hAnsiTheme="majorHAnsi" w:cstheme="majorHAnsi"/>
                <w:sz w:val="20"/>
                <w:szCs w:val="20"/>
              </w:rPr>
              <w:t xml:space="preserve"> and from Achievement for All staff. </w:t>
            </w:r>
          </w:p>
          <w:p w14:paraId="7E6320FB" w14:textId="21D8D798" w:rsidR="00C05B11" w:rsidRPr="00FE04BE" w:rsidRDefault="00C05B11" w:rsidP="00C05B11">
            <w:pPr>
              <w:pStyle w:val="ColorfulList-Accent11"/>
              <w:numPr>
                <w:ilvl w:val="0"/>
                <w:numId w:val="9"/>
              </w:numPr>
              <w:spacing w:after="0" w:line="240" w:lineRule="auto"/>
              <w:rPr>
                <w:rFonts w:asciiTheme="majorHAnsi" w:hAnsiTheme="majorHAnsi" w:cstheme="majorHAnsi"/>
                <w:sz w:val="20"/>
                <w:szCs w:val="20"/>
              </w:rPr>
            </w:pPr>
            <w:r w:rsidRPr="00FE04BE">
              <w:rPr>
                <w:rFonts w:asciiTheme="majorHAnsi" w:hAnsiTheme="majorHAnsi" w:cstheme="majorHAnsi"/>
                <w:sz w:val="20"/>
                <w:szCs w:val="20"/>
              </w:rPr>
              <w:lastRenderedPageBreak/>
              <w:t>Demonstrate and uphold the values of the charity.</w:t>
            </w:r>
          </w:p>
          <w:p w14:paraId="4A383106" w14:textId="0F14F033" w:rsidR="00C05B11" w:rsidRPr="00FE04BE" w:rsidRDefault="00C05B11" w:rsidP="006512F7">
            <w:pPr>
              <w:pStyle w:val="ListParagraph"/>
              <w:numPr>
                <w:ilvl w:val="0"/>
                <w:numId w:val="9"/>
              </w:numPr>
              <w:spacing w:after="0"/>
              <w:rPr>
                <w:rFonts w:asciiTheme="majorHAnsi" w:hAnsiTheme="majorHAnsi" w:cstheme="majorHAnsi"/>
                <w:sz w:val="20"/>
                <w:szCs w:val="20"/>
              </w:rPr>
            </w:pPr>
            <w:r w:rsidRPr="00FE04BE">
              <w:rPr>
                <w:rFonts w:asciiTheme="majorHAnsi" w:hAnsiTheme="majorHAnsi" w:cstheme="majorHAnsi"/>
                <w:sz w:val="20"/>
                <w:szCs w:val="20"/>
              </w:rPr>
              <w:t>Undertake other duties, as may be required, from time to time commensurate with the role of Achievement Coach.</w:t>
            </w:r>
          </w:p>
        </w:tc>
      </w:tr>
    </w:tbl>
    <w:p w14:paraId="4CA0D5ED" w14:textId="77777777" w:rsidR="00C05B11" w:rsidRPr="00FE04BE" w:rsidRDefault="00C05B11" w:rsidP="00C05B11">
      <w:pPr>
        <w:pStyle w:val="Heading1"/>
        <w:rPr>
          <w:rFonts w:asciiTheme="majorHAnsi" w:hAnsiTheme="majorHAnsi" w:cstheme="majorHAnsi"/>
          <w:sz w:val="24"/>
        </w:rPr>
      </w:pPr>
    </w:p>
    <w:p w14:paraId="2D9E0203" w14:textId="1B2D7F7B" w:rsidR="00C05B11" w:rsidRPr="00FE04BE" w:rsidRDefault="00C05B11" w:rsidP="00842114">
      <w:pPr>
        <w:pStyle w:val="Heading1"/>
        <w:rPr>
          <w:rFonts w:asciiTheme="majorHAnsi" w:hAnsiTheme="majorHAnsi" w:cstheme="majorHAnsi"/>
          <w:szCs w:val="22"/>
        </w:rPr>
      </w:pPr>
      <w:r w:rsidRPr="00FE04BE">
        <w:rPr>
          <w:rFonts w:asciiTheme="majorHAnsi" w:hAnsiTheme="majorHAnsi" w:cstheme="majorHAnsi"/>
          <w:sz w:val="24"/>
        </w:rPr>
        <w:br w:type="page"/>
      </w:r>
      <w:r w:rsidR="00842114" w:rsidRPr="00FE04BE">
        <w:rPr>
          <w:rFonts w:asciiTheme="majorHAnsi" w:hAnsiTheme="majorHAnsi" w:cstheme="majorHAnsi"/>
          <w:szCs w:val="22"/>
        </w:rPr>
        <w:lastRenderedPageBreak/>
        <w:t xml:space="preserve"> </w:t>
      </w:r>
    </w:p>
    <w:p w14:paraId="2270B2D3" w14:textId="77777777" w:rsidR="000A6275" w:rsidRPr="00FE04BE" w:rsidRDefault="000A6275" w:rsidP="000A6275">
      <w:pPr>
        <w:pStyle w:val="Heading1"/>
        <w:rPr>
          <w:rFonts w:asciiTheme="majorHAnsi" w:hAnsiTheme="majorHAnsi" w:cstheme="majorHAnsi"/>
          <w:szCs w:val="22"/>
        </w:rPr>
      </w:pPr>
      <w:r w:rsidRPr="00FE04BE">
        <w:rPr>
          <w:rFonts w:asciiTheme="majorHAnsi" w:hAnsiTheme="majorHAnsi" w:cstheme="majorHAnsi"/>
          <w:szCs w:val="22"/>
        </w:rPr>
        <w:t xml:space="preserve">Person Specification, Early Years </w:t>
      </w:r>
    </w:p>
    <w:tbl>
      <w:tblPr>
        <w:tblW w:w="97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9"/>
        <w:gridCol w:w="6505"/>
        <w:gridCol w:w="1631"/>
      </w:tblGrid>
      <w:tr w:rsidR="00F6555E" w:rsidRPr="00FE04BE" w14:paraId="4AB45672" w14:textId="157C56B1" w:rsidTr="00DC210A">
        <w:trPr>
          <w:trHeight w:val="315"/>
        </w:trPr>
        <w:tc>
          <w:tcPr>
            <w:tcW w:w="1619" w:type="dxa"/>
          </w:tcPr>
          <w:p w14:paraId="58890545" w14:textId="77777777" w:rsidR="00F6555E" w:rsidRPr="00FE04BE" w:rsidRDefault="00F6555E" w:rsidP="00196997">
            <w:pPr>
              <w:spacing w:before="60" w:after="60"/>
              <w:jc w:val="center"/>
              <w:rPr>
                <w:rFonts w:asciiTheme="majorHAnsi" w:hAnsiTheme="majorHAnsi" w:cstheme="majorHAnsi"/>
                <w:b/>
                <w:bCs/>
                <w:sz w:val="20"/>
                <w:szCs w:val="20"/>
              </w:rPr>
            </w:pPr>
            <w:r w:rsidRPr="00FE04BE">
              <w:rPr>
                <w:rFonts w:asciiTheme="majorHAnsi" w:hAnsiTheme="majorHAnsi" w:cstheme="majorHAnsi"/>
                <w:b/>
                <w:bCs/>
                <w:sz w:val="20"/>
                <w:szCs w:val="20"/>
              </w:rPr>
              <w:t>Area</w:t>
            </w:r>
          </w:p>
        </w:tc>
        <w:tc>
          <w:tcPr>
            <w:tcW w:w="6505" w:type="dxa"/>
          </w:tcPr>
          <w:p w14:paraId="1B9BFFE3" w14:textId="77777777" w:rsidR="00F6555E" w:rsidRPr="00FE04BE" w:rsidRDefault="00F6555E" w:rsidP="00196997">
            <w:pPr>
              <w:spacing w:before="60" w:after="60"/>
              <w:jc w:val="center"/>
              <w:rPr>
                <w:rFonts w:asciiTheme="majorHAnsi" w:hAnsiTheme="majorHAnsi" w:cstheme="majorHAnsi"/>
                <w:b/>
                <w:bCs/>
                <w:sz w:val="20"/>
                <w:szCs w:val="20"/>
              </w:rPr>
            </w:pPr>
            <w:r w:rsidRPr="00FE04BE">
              <w:rPr>
                <w:rFonts w:asciiTheme="majorHAnsi" w:hAnsiTheme="majorHAnsi" w:cstheme="majorHAnsi"/>
                <w:b/>
                <w:bCs/>
                <w:sz w:val="20"/>
                <w:szCs w:val="20"/>
              </w:rPr>
              <w:t>Description</w:t>
            </w:r>
          </w:p>
        </w:tc>
        <w:tc>
          <w:tcPr>
            <w:tcW w:w="1631" w:type="dxa"/>
          </w:tcPr>
          <w:p w14:paraId="5E167E72" w14:textId="017534E9" w:rsidR="00F6555E" w:rsidRPr="00FE04BE" w:rsidRDefault="006B664E" w:rsidP="00196997">
            <w:pPr>
              <w:spacing w:before="60" w:after="60"/>
              <w:jc w:val="center"/>
              <w:rPr>
                <w:rFonts w:asciiTheme="majorHAnsi" w:hAnsiTheme="majorHAnsi" w:cstheme="majorHAnsi"/>
                <w:b/>
                <w:bCs/>
                <w:sz w:val="20"/>
                <w:szCs w:val="20"/>
              </w:rPr>
            </w:pPr>
            <w:r w:rsidRPr="00FE04BE">
              <w:rPr>
                <w:rFonts w:asciiTheme="majorHAnsi" w:hAnsiTheme="majorHAnsi" w:cstheme="majorHAnsi"/>
                <w:b/>
                <w:bCs/>
                <w:sz w:val="20"/>
                <w:szCs w:val="20"/>
              </w:rPr>
              <w:t>How Assessed</w:t>
            </w:r>
          </w:p>
        </w:tc>
      </w:tr>
      <w:tr w:rsidR="00F6555E" w:rsidRPr="00FE04BE" w14:paraId="2D7F7E25" w14:textId="1FFDB375" w:rsidTr="00DC210A">
        <w:trPr>
          <w:trHeight w:val="966"/>
        </w:trPr>
        <w:tc>
          <w:tcPr>
            <w:tcW w:w="1619" w:type="dxa"/>
          </w:tcPr>
          <w:p w14:paraId="036528FC" w14:textId="77777777" w:rsidR="00F6555E" w:rsidRPr="00FE04BE" w:rsidRDefault="00F6555E" w:rsidP="00196997">
            <w:pPr>
              <w:pStyle w:val="Heading1"/>
              <w:rPr>
                <w:rFonts w:asciiTheme="majorHAnsi" w:hAnsiTheme="majorHAnsi" w:cstheme="majorHAnsi"/>
                <w:sz w:val="20"/>
                <w:szCs w:val="20"/>
              </w:rPr>
            </w:pPr>
            <w:r w:rsidRPr="00FE04BE">
              <w:rPr>
                <w:rFonts w:asciiTheme="majorHAnsi" w:hAnsiTheme="majorHAnsi" w:cstheme="majorHAnsi"/>
                <w:sz w:val="20"/>
                <w:szCs w:val="20"/>
              </w:rPr>
              <w:t>Knowledge</w:t>
            </w:r>
          </w:p>
        </w:tc>
        <w:tc>
          <w:tcPr>
            <w:tcW w:w="6505" w:type="dxa"/>
          </w:tcPr>
          <w:p w14:paraId="5AE20FA8" w14:textId="77777777" w:rsidR="00F6555E" w:rsidRPr="00FE04BE" w:rsidRDefault="00F6555E" w:rsidP="00196997">
            <w:pPr>
              <w:spacing w:before="60" w:after="60"/>
              <w:rPr>
                <w:rFonts w:asciiTheme="majorHAnsi" w:hAnsiTheme="majorHAnsi" w:cstheme="majorHAnsi"/>
                <w:sz w:val="20"/>
                <w:szCs w:val="20"/>
              </w:rPr>
            </w:pPr>
            <w:r w:rsidRPr="00FE04BE">
              <w:rPr>
                <w:rFonts w:asciiTheme="majorHAnsi" w:hAnsiTheme="majorHAnsi" w:cstheme="majorHAnsi"/>
                <w:sz w:val="20"/>
                <w:szCs w:val="20"/>
              </w:rPr>
              <w:t xml:space="preserve">Understanding of effective practice in Early years including the new EYFS framework and SEND reforms.     </w:t>
            </w:r>
          </w:p>
        </w:tc>
        <w:tc>
          <w:tcPr>
            <w:tcW w:w="1631" w:type="dxa"/>
          </w:tcPr>
          <w:p w14:paraId="62DA5363" w14:textId="14881A21" w:rsidR="00F6555E" w:rsidRPr="00FE04BE" w:rsidRDefault="00520DCD" w:rsidP="00196997">
            <w:pPr>
              <w:spacing w:before="60" w:after="60"/>
              <w:rPr>
                <w:rFonts w:asciiTheme="majorHAnsi" w:hAnsiTheme="majorHAnsi" w:cstheme="majorHAnsi"/>
                <w:sz w:val="20"/>
                <w:szCs w:val="20"/>
              </w:rPr>
            </w:pPr>
            <w:r w:rsidRPr="00FE04BE">
              <w:rPr>
                <w:rFonts w:asciiTheme="majorHAnsi" w:hAnsiTheme="majorHAnsi" w:cstheme="majorHAnsi"/>
                <w:sz w:val="20"/>
                <w:szCs w:val="20"/>
              </w:rPr>
              <w:t xml:space="preserve">App, </w:t>
            </w:r>
            <w:proofErr w:type="spellStart"/>
            <w:r w:rsidRPr="00FE04BE">
              <w:rPr>
                <w:rFonts w:asciiTheme="majorHAnsi" w:hAnsiTheme="majorHAnsi" w:cstheme="majorHAnsi"/>
                <w:sz w:val="20"/>
                <w:szCs w:val="20"/>
              </w:rPr>
              <w:t>Int</w:t>
            </w:r>
            <w:proofErr w:type="spellEnd"/>
            <w:r w:rsidRPr="00FE04BE">
              <w:rPr>
                <w:rFonts w:asciiTheme="majorHAnsi" w:hAnsiTheme="majorHAnsi" w:cstheme="majorHAnsi"/>
                <w:sz w:val="20"/>
                <w:szCs w:val="20"/>
              </w:rPr>
              <w:t xml:space="preserve">, </w:t>
            </w:r>
            <w:r w:rsidR="00817D06">
              <w:rPr>
                <w:rFonts w:asciiTheme="majorHAnsi" w:hAnsiTheme="majorHAnsi" w:cstheme="majorHAnsi"/>
                <w:sz w:val="20"/>
                <w:szCs w:val="20"/>
              </w:rPr>
              <w:t>Task</w:t>
            </w:r>
          </w:p>
        </w:tc>
      </w:tr>
      <w:tr w:rsidR="00520DCD" w:rsidRPr="00FE04BE" w14:paraId="73ABB083" w14:textId="6CBDEC88" w:rsidTr="00DC210A">
        <w:trPr>
          <w:trHeight w:val="525"/>
        </w:trPr>
        <w:tc>
          <w:tcPr>
            <w:tcW w:w="1619" w:type="dxa"/>
          </w:tcPr>
          <w:p w14:paraId="0F170A51" w14:textId="77777777" w:rsidR="00520DCD" w:rsidRPr="00FE04BE" w:rsidRDefault="00520DCD" w:rsidP="00520DCD">
            <w:pPr>
              <w:spacing w:before="60" w:after="60"/>
              <w:rPr>
                <w:rFonts w:asciiTheme="majorHAnsi" w:hAnsiTheme="majorHAnsi" w:cstheme="majorHAnsi"/>
                <w:sz w:val="20"/>
                <w:szCs w:val="20"/>
              </w:rPr>
            </w:pPr>
          </w:p>
        </w:tc>
        <w:tc>
          <w:tcPr>
            <w:tcW w:w="6505" w:type="dxa"/>
          </w:tcPr>
          <w:p w14:paraId="01F373BC" w14:textId="77777777" w:rsidR="00520DCD" w:rsidRPr="00FE04BE" w:rsidRDefault="00520DCD" w:rsidP="00520DCD">
            <w:pPr>
              <w:spacing w:before="60" w:after="60"/>
              <w:rPr>
                <w:rFonts w:asciiTheme="majorHAnsi" w:hAnsiTheme="majorHAnsi" w:cstheme="majorHAnsi"/>
                <w:sz w:val="20"/>
                <w:szCs w:val="20"/>
              </w:rPr>
            </w:pPr>
            <w:r w:rsidRPr="00FE04BE">
              <w:rPr>
                <w:rFonts w:asciiTheme="majorHAnsi" w:hAnsiTheme="majorHAnsi" w:cstheme="majorHAnsi"/>
                <w:sz w:val="20"/>
                <w:szCs w:val="20"/>
              </w:rPr>
              <w:t>Understand the role of parents in contributing effectively to their child’s learning and provision.</w:t>
            </w:r>
          </w:p>
        </w:tc>
        <w:tc>
          <w:tcPr>
            <w:tcW w:w="1631" w:type="dxa"/>
          </w:tcPr>
          <w:p w14:paraId="4D280901" w14:textId="1B75C984" w:rsidR="00520DCD" w:rsidRPr="00FE04BE" w:rsidRDefault="00520DCD" w:rsidP="00520DCD">
            <w:pPr>
              <w:spacing w:before="60" w:after="60"/>
              <w:rPr>
                <w:rFonts w:asciiTheme="majorHAnsi" w:hAnsiTheme="majorHAnsi" w:cstheme="majorHAnsi"/>
                <w:sz w:val="20"/>
                <w:szCs w:val="20"/>
              </w:rPr>
            </w:pPr>
            <w:r w:rsidRPr="00FE04BE">
              <w:rPr>
                <w:rFonts w:asciiTheme="majorHAnsi" w:hAnsiTheme="majorHAnsi" w:cstheme="majorHAnsi"/>
                <w:sz w:val="20"/>
                <w:szCs w:val="20"/>
              </w:rPr>
              <w:t xml:space="preserve">App, </w:t>
            </w:r>
            <w:proofErr w:type="spellStart"/>
            <w:r w:rsidRPr="00FE04BE">
              <w:rPr>
                <w:rFonts w:asciiTheme="majorHAnsi" w:hAnsiTheme="majorHAnsi" w:cstheme="majorHAnsi"/>
                <w:sz w:val="20"/>
                <w:szCs w:val="20"/>
              </w:rPr>
              <w:t>Int</w:t>
            </w:r>
            <w:proofErr w:type="spellEnd"/>
          </w:p>
        </w:tc>
      </w:tr>
      <w:tr w:rsidR="00520DCD" w:rsidRPr="00FE04BE" w14:paraId="203A3FFF" w14:textId="13EE3EE9" w:rsidTr="00DC210A">
        <w:trPr>
          <w:trHeight w:val="684"/>
        </w:trPr>
        <w:tc>
          <w:tcPr>
            <w:tcW w:w="1619" w:type="dxa"/>
          </w:tcPr>
          <w:p w14:paraId="1C9F7ACB" w14:textId="77777777" w:rsidR="00520DCD" w:rsidRPr="00FE04BE" w:rsidRDefault="00520DCD" w:rsidP="00520DCD">
            <w:pPr>
              <w:spacing w:before="60" w:after="60"/>
              <w:rPr>
                <w:rFonts w:asciiTheme="majorHAnsi" w:hAnsiTheme="majorHAnsi" w:cstheme="majorHAnsi"/>
                <w:sz w:val="20"/>
                <w:szCs w:val="20"/>
              </w:rPr>
            </w:pPr>
          </w:p>
        </w:tc>
        <w:tc>
          <w:tcPr>
            <w:tcW w:w="6505" w:type="dxa"/>
          </w:tcPr>
          <w:p w14:paraId="2D368933" w14:textId="77777777" w:rsidR="00520DCD" w:rsidRPr="00FE04BE" w:rsidRDefault="00520DCD" w:rsidP="00520DCD">
            <w:pPr>
              <w:spacing w:before="60" w:after="60"/>
              <w:rPr>
                <w:rFonts w:asciiTheme="majorHAnsi" w:hAnsiTheme="majorHAnsi" w:cstheme="majorHAnsi"/>
                <w:sz w:val="20"/>
                <w:szCs w:val="20"/>
              </w:rPr>
            </w:pPr>
            <w:r w:rsidRPr="00FE04BE">
              <w:rPr>
                <w:rFonts w:asciiTheme="majorHAnsi" w:hAnsiTheme="majorHAnsi" w:cstheme="majorHAnsi"/>
                <w:sz w:val="20"/>
                <w:szCs w:val="20"/>
              </w:rPr>
              <w:t>Understand the role of local authority advisers and specialist support teams on improving provision and outcomes for children and young people.</w:t>
            </w:r>
          </w:p>
        </w:tc>
        <w:tc>
          <w:tcPr>
            <w:tcW w:w="1631" w:type="dxa"/>
          </w:tcPr>
          <w:p w14:paraId="35F0386D" w14:textId="10C08455" w:rsidR="00520DCD" w:rsidRPr="00FE04BE" w:rsidRDefault="00520DCD" w:rsidP="00520DCD">
            <w:pPr>
              <w:spacing w:before="60" w:after="60"/>
              <w:rPr>
                <w:rFonts w:asciiTheme="majorHAnsi" w:hAnsiTheme="majorHAnsi" w:cstheme="majorHAnsi"/>
                <w:sz w:val="20"/>
                <w:szCs w:val="20"/>
              </w:rPr>
            </w:pPr>
            <w:r w:rsidRPr="00FE04BE">
              <w:rPr>
                <w:rFonts w:asciiTheme="majorHAnsi" w:hAnsiTheme="majorHAnsi" w:cstheme="majorHAnsi"/>
                <w:sz w:val="20"/>
                <w:szCs w:val="20"/>
              </w:rPr>
              <w:t xml:space="preserve">App, </w:t>
            </w:r>
            <w:proofErr w:type="spellStart"/>
            <w:r w:rsidRPr="00FE04BE">
              <w:rPr>
                <w:rFonts w:asciiTheme="majorHAnsi" w:hAnsiTheme="majorHAnsi" w:cstheme="majorHAnsi"/>
                <w:sz w:val="20"/>
                <w:szCs w:val="20"/>
              </w:rPr>
              <w:t>Int</w:t>
            </w:r>
            <w:proofErr w:type="spellEnd"/>
          </w:p>
        </w:tc>
      </w:tr>
      <w:tr w:rsidR="00520DCD" w:rsidRPr="00FE04BE" w14:paraId="5601E350" w14:textId="5BB187E3" w:rsidTr="00DC210A">
        <w:trPr>
          <w:trHeight w:val="695"/>
        </w:trPr>
        <w:tc>
          <w:tcPr>
            <w:tcW w:w="1619" w:type="dxa"/>
          </w:tcPr>
          <w:p w14:paraId="75B5E4A3" w14:textId="77777777" w:rsidR="00520DCD" w:rsidRPr="00FE04BE" w:rsidRDefault="00520DCD" w:rsidP="00520DCD">
            <w:pPr>
              <w:spacing w:before="60" w:after="60"/>
              <w:rPr>
                <w:rFonts w:asciiTheme="majorHAnsi" w:hAnsiTheme="majorHAnsi" w:cstheme="majorHAnsi"/>
                <w:sz w:val="20"/>
                <w:szCs w:val="20"/>
              </w:rPr>
            </w:pPr>
          </w:p>
        </w:tc>
        <w:tc>
          <w:tcPr>
            <w:tcW w:w="6505" w:type="dxa"/>
          </w:tcPr>
          <w:p w14:paraId="5E113A99" w14:textId="77777777" w:rsidR="00520DCD" w:rsidRPr="00FE04BE" w:rsidRDefault="00520DCD" w:rsidP="00520DCD">
            <w:pPr>
              <w:spacing w:before="60" w:after="60"/>
              <w:rPr>
                <w:rFonts w:asciiTheme="majorHAnsi" w:hAnsiTheme="majorHAnsi" w:cstheme="majorHAnsi"/>
                <w:sz w:val="20"/>
                <w:szCs w:val="20"/>
              </w:rPr>
            </w:pPr>
            <w:r w:rsidRPr="00FE04BE">
              <w:rPr>
                <w:rFonts w:asciiTheme="majorHAnsi" w:hAnsiTheme="majorHAnsi" w:cstheme="majorHAnsi"/>
                <w:sz w:val="20"/>
                <w:szCs w:val="20"/>
              </w:rPr>
              <w:t xml:space="preserve">Knowledge of the shifting political framework under which Early Years is operating. </w:t>
            </w:r>
          </w:p>
        </w:tc>
        <w:tc>
          <w:tcPr>
            <w:tcW w:w="1631" w:type="dxa"/>
          </w:tcPr>
          <w:p w14:paraId="44B6E495" w14:textId="44A15DE9" w:rsidR="00520DCD" w:rsidRPr="00FE04BE" w:rsidRDefault="00520DCD" w:rsidP="00520DCD">
            <w:pPr>
              <w:spacing w:before="60" w:after="60"/>
              <w:rPr>
                <w:rFonts w:asciiTheme="majorHAnsi" w:hAnsiTheme="majorHAnsi" w:cstheme="majorHAnsi"/>
                <w:sz w:val="20"/>
                <w:szCs w:val="20"/>
              </w:rPr>
            </w:pPr>
            <w:r w:rsidRPr="00FE04BE">
              <w:rPr>
                <w:rFonts w:asciiTheme="majorHAnsi" w:hAnsiTheme="majorHAnsi" w:cstheme="majorHAnsi"/>
                <w:sz w:val="20"/>
                <w:szCs w:val="20"/>
              </w:rPr>
              <w:t xml:space="preserve">App, </w:t>
            </w:r>
            <w:proofErr w:type="spellStart"/>
            <w:r w:rsidRPr="00FE04BE">
              <w:rPr>
                <w:rFonts w:asciiTheme="majorHAnsi" w:hAnsiTheme="majorHAnsi" w:cstheme="majorHAnsi"/>
                <w:sz w:val="20"/>
                <w:szCs w:val="20"/>
              </w:rPr>
              <w:t>Int</w:t>
            </w:r>
            <w:proofErr w:type="spellEnd"/>
          </w:p>
        </w:tc>
      </w:tr>
      <w:tr w:rsidR="00520DCD" w:rsidRPr="00FE04BE" w14:paraId="6D703579" w14:textId="376C0F28" w:rsidTr="00DC210A">
        <w:trPr>
          <w:trHeight w:val="540"/>
        </w:trPr>
        <w:tc>
          <w:tcPr>
            <w:tcW w:w="1619" w:type="dxa"/>
          </w:tcPr>
          <w:p w14:paraId="217A44D6" w14:textId="77777777" w:rsidR="00520DCD" w:rsidRPr="00FE04BE" w:rsidRDefault="00520DCD" w:rsidP="00520DCD">
            <w:pPr>
              <w:spacing w:before="60" w:after="60"/>
              <w:rPr>
                <w:rFonts w:asciiTheme="majorHAnsi" w:hAnsiTheme="majorHAnsi" w:cstheme="majorHAnsi"/>
                <w:sz w:val="20"/>
                <w:szCs w:val="20"/>
              </w:rPr>
            </w:pPr>
          </w:p>
        </w:tc>
        <w:tc>
          <w:tcPr>
            <w:tcW w:w="6505" w:type="dxa"/>
          </w:tcPr>
          <w:p w14:paraId="6AAF983C" w14:textId="77777777" w:rsidR="00520DCD" w:rsidRPr="00FE04BE" w:rsidRDefault="00520DCD" w:rsidP="00520DCD">
            <w:pPr>
              <w:spacing w:before="60" w:after="60"/>
              <w:rPr>
                <w:rFonts w:asciiTheme="majorHAnsi" w:hAnsiTheme="majorHAnsi" w:cstheme="majorHAnsi"/>
                <w:sz w:val="20"/>
                <w:szCs w:val="20"/>
              </w:rPr>
            </w:pPr>
            <w:r w:rsidRPr="00FE04BE">
              <w:rPr>
                <w:rFonts w:asciiTheme="majorHAnsi" w:hAnsiTheme="majorHAnsi" w:cstheme="majorHAnsi"/>
                <w:sz w:val="20"/>
                <w:szCs w:val="20"/>
              </w:rPr>
              <w:t>A strong knowledge of the culture and practice of Early Years settings in schools, the private and the voluntary and community sector and of the current issues around leadership and management of settings, particularly in relation to underachieving groups.</w:t>
            </w:r>
          </w:p>
        </w:tc>
        <w:tc>
          <w:tcPr>
            <w:tcW w:w="1631" w:type="dxa"/>
          </w:tcPr>
          <w:p w14:paraId="478E4201" w14:textId="7D9C93D9" w:rsidR="00520DCD" w:rsidRPr="00FE04BE" w:rsidRDefault="00520DCD" w:rsidP="00520DCD">
            <w:pPr>
              <w:spacing w:before="60" w:after="60"/>
              <w:rPr>
                <w:rFonts w:asciiTheme="majorHAnsi" w:hAnsiTheme="majorHAnsi" w:cstheme="majorHAnsi"/>
                <w:sz w:val="20"/>
                <w:szCs w:val="20"/>
              </w:rPr>
            </w:pPr>
            <w:r w:rsidRPr="00FE04BE">
              <w:rPr>
                <w:rFonts w:asciiTheme="majorHAnsi" w:hAnsiTheme="majorHAnsi" w:cstheme="majorHAnsi"/>
                <w:sz w:val="20"/>
                <w:szCs w:val="20"/>
              </w:rPr>
              <w:t xml:space="preserve">App, </w:t>
            </w:r>
            <w:proofErr w:type="spellStart"/>
            <w:r w:rsidRPr="00FE04BE">
              <w:rPr>
                <w:rFonts w:asciiTheme="majorHAnsi" w:hAnsiTheme="majorHAnsi" w:cstheme="majorHAnsi"/>
                <w:sz w:val="20"/>
                <w:szCs w:val="20"/>
              </w:rPr>
              <w:t>Int</w:t>
            </w:r>
            <w:proofErr w:type="spellEnd"/>
          </w:p>
        </w:tc>
      </w:tr>
      <w:tr w:rsidR="00520DCD" w:rsidRPr="00FE04BE" w14:paraId="0E7AF80E" w14:textId="3786FD5A" w:rsidTr="00DC210A">
        <w:trPr>
          <w:trHeight w:val="540"/>
        </w:trPr>
        <w:tc>
          <w:tcPr>
            <w:tcW w:w="1619" w:type="dxa"/>
          </w:tcPr>
          <w:p w14:paraId="04C05095" w14:textId="77777777" w:rsidR="00520DCD" w:rsidRPr="00FE04BE" w:rsidRDefault="00520DCD" w:rsidP="00520DCD">
            <w:pPr>
              <w:spacing w:before="60" w:after="60"/>
              <w:rPr>
                <w:rFonts w:asciiTheme="majorHAnsi" w:hAnsiTheme="majorHAnsi" w:cstheme="majorHAnsi"/>
                <w:sz w:val="20"/>
                <w:szCs w:val="20"/>
              </w:rPr>
            </w:pPr>
          </w:p>
        </w:tc>
        <w:tc>
          <w:tcPr>
            <w:tcW w:w="6505" w:type="dxa"/>
          </w:tcPr>
          <w:p w14:paraId="60E00DB6" w14:textId="77777777" w:rsidR="00520DCD" w:rsidRPr="00FE04BE" w:rsidRDefault="00520DCD" w:rsidP="00520DCD">
            <w:pPr>
              <w:spacing w:before="60" w:after="60"/>
              <w:rPr>
                <w:rFonts w:asciiTheme="majorHAnsi" w:hAnsiTheme="majorHAnsi" w:cstheme="majorHAnsi"/>
                <w:sz w:val="20"/>
                <w:szCs w:val="20"/>
              </w:rPr>
            </w:pPr>
            <w:r w:rsidRPr="00FE04BE">
              <w:rPr>
                <w:rFonts w:asciiTheme="majorHAnsi" w:hAnsiTheme="majorHAnsi" w:cstheme="majorHAnsi"/>
                <w:sz w:val="20"/>
                <w:szCs w:val="20"/>
              </w:rPr>
              <w:t>An understanding of the current practice concerning special educational needs, the achievement of underachieving groups, assessment and intervention strategies and assessment of pupils’ progress</w:t>
            </w:r>
          </w:p>
        </w:tc>
        <w:tc>
          <w:tcPr>
            <w:tcW w:w="1631" w:type="dxa"/>
          </w:tcPr>
          <w:p w14:paraId="50B22921" w14:textId="7AE0F4B9" w:rsidR="00520DCD" w:rsidRPr="00FE04BE" w:rsidRDefault="00520DCD" w:rsidP="00520DCD">
            <w:pPr>
              <w:spacing w:before="60" w:after="60"/>
              <w:rPr>
                <w:rFonts w:asciiTheme="majorHAnsi" w:hAnsiTheme="majorHAnsi" w:cstheme="majorHAnsi"/>
                <w:sz w:val="20"/>
                <w:szCs w:val="20"/>
              </w:rPr>
            </w:pPr>
            <w:r w:rsidRPr="00FE04BE">
              <w:rPr>
                <w:rFonts w:asciiTheme="majorHAnsi" w:hAnsiTheme="majorHAnsi" w:cstheme="majorHAnsi"/>
                <w:sz w:val="20"/>
                <w:szCs w:val="20"/>
              </w:rPr>
              <w:t xml:space="preserve">App, </w:t>
            </w:r>
            <w:proofErr w:type="spellStart"/>
            <w:r w:rsidRPr="00FE04BE">
              <w:rPr>
                <w:rFonts w:asciiTheme="majorHAnsi" w:hAnsiTheme="majorHAnsi" w:cstheme="majorHAnsi"/>
                <w:sz w:val="20"/>
                <w:szCs w:val="20"/>
              </w:rPr>
              <w:t>Int</w:t>
            </w:r>
            <w:proofErr w:type="spellEnd"/>
          </w:p>
        </w:tc>
      </w:tr>
      <w:tr w:rsidR="00F6555E" w:rsidRPr="00FE04BE" w14:paraId="2FC723DA" w14:textId="61B73DCF" w:rsidTr="00DC210A">
        <w:trPr>
          <w:trHeight w:val="435"/>
        </w:trPr>
        <w:tc>
          <w:tcPr>
            <w:tcW w:w="1619" w:type="dxa"/>
          </w:tcPr>
          <w:p w14:paraId="52666EDD" w14:textId="77777777" w:rsidR="00F6555E" w:rsidRPr="00FE04BE" w:rsidRDefault="00F6555E" w:rsidP="00196997">
            <w:pPr>
              <w:spacing w:before="60" w:after="60"/>
              <w:ind w:left="45"/>
              <w:jc w:val="center"/>
              <w:rPr>
                <w:rFonts w:asciiTheme="majorHAnsi" w:hAnsiTheme="majorHAnsi" w:cstheme="majorHAnsi"/>
                <w:b/>
                <w:bCs/>
                <w:sz w:val="20"/>
                <w:szCs w:val="20"/>
              </w:rPr>
            </w:pPr>
            <w:r w:rsidRPr="00FE04BE">
              <w:rPr>
                <w:rFonts w:asciiTheme="majorHAnsi" w:hAnsiTheme="majorHAnsi" w:cstheme="majorHAnsi"/>
                <w:b/>
                <w:bCs/>
                <w:sz w:val="20"/>
                <w:szCs w:val="20"/>
              </w:rPr>
              <w:t>Skills and Abilities</w:t>
            </w:r>
          </w:p>
        </w:tc>
        <w:tc>
          <w:tcPr>
            <w:tcW w:w="6505" w:type="dxa"/>
          </w:tcPr>
          <w:p w14:paraId="3EB7E489" w14:textId="77777777" w:rsidR="00F6555E" w:rsidRPr="00FE04BE" w:rsidRDefault="00F6555E" w:rsidP="00196997">
            <w:pPr>
              <w:spacing w:before="60" w:after="60"/>
              <w:ind w:left="45"/>
              <w:rPr>
                <w:rFonts w:asciiTheme="majorHAnsi" w:hAnsiTheme="majorHAnsi" w:cstheme="majorHAnsi"/>
                <w:sz w:val="20"/>
                <w:szCs w:val="20"/>
              </w:rPr>
            </w:pPr>
            <w:r w:rsidRPr="00FE04BE">
              <w:rPr>
                <w:rFonts w:asciiTheme="majorHAnsi" w:hAnsiTheme="majorHAnsi" w:cstheme="majorHAnsi"/>
                <w:sz w:val="20"/>
                <w:szCs w:val="20"/>
              </w:rPr>
              <w:t>Good organisational skills and the ability to work with senior leaders in settings and local authorities.</w:t>
            </w:r>
          </w:p>
        </w:tc>
        <w:tc>
          <w:tcPr>
            <w:tcW w:w="1631" w:type="dxa"/>
          </w:tcPr>
          <w:p w14:paraId="4DCB1E71" w14:textId="3E3988B1" w:rsidR="00F6555E" w:rsidRPr="00FE04BE" w:rsidRDefault="00404100" w:rsidP="00196997">
            <w:pPr>
              <w:spacing w:before="60" w:after="60"/>
              <w:ind w:left="45"/>
              <w:rPr>
                <w:rFonts w:asciiTheme="majorHAnsi" w:hAnsiTheme="majorHAnsi" w:cstheme="majorHAnsi"/>
                <w:sz w:val="20"/>
                <w:szCs w:val="20"/>
              </w:rPr>
            </w:pPr>
            <w:r w:rsidRPr="00FE04BE">
              <w:rPr>
                <w:rFonts w:asciiTheme="majorHAnsi" w:hAnsiTheme="majorHAnsi" w:cstheme="majorHAnsi"/>
                <w:sz w:val="20"/>
                <w:szCs w:val="20"/>
              </w:rPr>
              <w:t xml:space="preserve">App, </w:t>
            </w:r>
            <w:proofErr w:type="spellStart"/>
            <w:r w:rsidRPr="00FE04BE">
              <w:rPr>
                <w:rFonts w:asciiTheme="majorHAnsi" w:hAnsiTheme="majorHAnsi" w:cstheme="majorHAnsi"/>
                <w:sz w:val="20"/>
                <w:szCs w:val="20"/>
              </w:rPr>
              <w:t>Int</w:t>
            </w:r>
            <w:proofErr w:type="spellEnd"/>
          </w:p>
        </w:tc>
      </w:tr>
      <w:tr w:rsidR="00404100" w:rsidRPr="00FE04BE" w14:paraId="58E0E797" w14:textId="045BB2A4" w:rsidTr="00DC210A">
        <w:trPr>
          <w:trHeight w:val="360"/>
        </w:trPr>
        <w:tc>
          <w:tcPr>
            <w:tcW w:w="1619" w:type="dxa"/>
          </w:tcPr>
          <w:p w14:paraId="05B731FF" w14:textId="77777777" w:rsidR="00404100" w:rsidRPr="00FE04BE" w:rsidRDefault="00404100" w:rsidP="00404100">
            <w:pPr>
              <w:spacing w:before="60" w:after="60"/>
              <w:ind w:left="45"/>
              <w:jc w:val="center"/>
              <w:rPr>
                <w:rFonts w:asciiTheme="majorHAnsi" w:hAnsiTheme="majorHAnsi" w:cstheme="majorHAnsi"/>
                <w:sz w:val="20"/>
                <w:szCs w:val="20"/>
              </w:rPr>
            </w:pPr>
          </w:p>
        </w:tc>
        <w:tc>
          <w:tcPr>
            <w:tcW w:w="6505" w:type="dxa"/>
          </w:tcPr>
          <w:p w14:paraId="6005C845" w14:textId="77777777" w:rsidR="00404100" w:rsidRPr="00FE04BE" w:rsidRDefault="00404100" w:rsidP="00404100">
            <w:pPr>
              <w:spacing w:before="60" w:after="60"/>
              <w:ind w:left="45"/>
              <w:rPr>
                <w:rFonts w:asciiTheme="majorHAnsi" w:hAnsiTheme="majorHAnsi" w:cstheme="majorHAnsi"/>
                <w:sz w:val="20"/>
                <w:szCs w:val="20"/>
              </w:rPr>
            </w:pPr>
            <w:r w:rsidRPr="00FE04BE">
              <w:rPr>
                <w:rFonts w:asciiTheme="majorHAnsi" w:hAnsiTheme="majorHAnsi" w:cstheme="majorHAnsi"/>
                <w:sz w:val="20"/>
                <w:szCs w:val="20"/>
              </w:rPr>
              <w:t>Ability to create a ‘can do’ culture and manage change effectively.</w:t>
            </w:r>
          </w:p>
        </w:tc>
        <w:tc>
          <w:tcPr>
            <w:tcW w:w="1631" w:type="dxa"/>
          </w:tcPr>
          <w:p w14:paraId="4CE0EC09" w14:textId="443F21A2" w:rsidR="00404100" w:rsidRPr="00FE04BE" w:rsidRDefault="00404100" w:rsidP="00404100">
            <w:pPr>
              <w:spacing w:before="60" w:after="60"/>
              <w:ind w:left="45"/>
              <w:rPr>
                <w:rFonts w:asciiTheme="majorHAnsi" w:hAnsiTheme="majorHAnsi" w:cstheme="majorHAnsi"/>
                <w:sz w:val="20"/>
                <w:szCs w:val="20"/>
              </w:rPr>
            </w:pPr>
            <w:r w:rsidRPr="00FE04BE">
              <w:rPr>
                <w:rFonts w:asciiTheme="majorHAnsi" w:hAnsiTheme="majorHAnsi" w:cstheme="majorHAnsi"/>
                <w:sz w:val="20"/>
                <w:szCs w:val="20"/>
              </w:rPr>
              <w:t xml:space="preserve">App, </w:t>
            </w:r>
            <w:proofErr w:type="spellStart"/>
            <w:r w:rsidRPr="00FE04BE">
              <w:rPr>
                <w:rFonts w:asciiTheme="majorHAnsi" w:hAnsiTheme="majorHAnsi" w:cstheme="majorHAnsi"/>
                <w:sz w:val="20"/>
                <w:szCs w:val="20"/>
              </w:rPr>
              <w:t>Int</w:t>
            </w:r>
            <w:proofErr w:type="spellEnd"/>
          </w:p>
        </w:tc>
      </w:tr>
      <w:tr w:rsidR="00404100" w:rsidRPr="00FE04BE" w14:paraId="69AC1FDF" w14:textId="6BCBE06C" w:rsidTr="00DC210A">
        <w:trPr>
          <w:trHeight w:val="390"/>
        </w:trPr>
        <w:tc>
          <w:tcPr>
            <w:tcW w:w="1619" w:type="dxa"/>
          </w:tcPr>
          <w:p w14:paraId="4721749B" w14:textId="77777777" w:rsidR="00404100" w:rsidRPr="00FE04BE" w:rsidRDefault="00404100" w:rsidP="00404100">
            <w:pPr>
              <w:spacing w:before="60" w:after="60"/>
              <w:ind w:left="45"/>
              <w:jc w:val="center"/>
              <w:rPr>
                <w:rFonts w:asciiTheme="majorHAnsi" w:hAnsiTheme="majorHAnsi" w:cstheme="majorHAnsi"/>
                <w:sz w:val="20"/>
                <w:szCs w:val="20"/>
              </w:rPr>
            </w:pPr>
          </w:p>
        </w:tc>
        <w:tc>
          <w:tcPr>
            <w:tcW w:w="6505" w:type="dxa"/>
          </w:tcPr>
          <w:p w14:paraId="69833599" w14:textId="77777777" w:rsidR="00404100" w:rsidRPr="00FE04BE" w:rsidRDefault="00404100" w:rsidP="00404100">
            <w:pPr>
              <w:spacing w:before="60" w:after="60"/>
              <w:ind w:left="45"/>
              <w:rPr>
                <w:rFonts w:asciiTheme="majorHAnsi" w:hAnsiTheme="majorHAnsi" w:cstheme="majorHAnsi"/>
                <w:sz w:val="20"/>
                <w:szCs w:val="20"/>
              </w:rPr>
            </w:pPr>
            <w:r w:rsidRPr="00FE04BE">
              <w:rPr>
                <w:rFonts w:asciiTheme="majorHAnsi" w:hAnsiTheme="majorHAnsi" w:cstheme="majorHAnsi"/>
                <w:sz w:val="20"/>
                <w:szCs w:val="20"/>
              </w:rPr>
              <w:t>Excellent oral and written communication and presentation skills.</w:t>
            </w:r>
          </w:p>
        </w:tc>
        <w:tc>
          <w:tcPr>
            <w:tcW w:w="1631" w:type="dxa"/>
          </w:tcPr>
          <w:p w14:paraId="076D7032" w14:textId="302B9CBA" w:rsidR="00404100" w:rsidRPr="00FE04BE" w:rsidRDefault="005A4623" w:rsidP="00404100">
            <w:pPr>
              <w:spacing w:before="60" w:after="60"/>
              <w:ind w:left="45"/>
              <w:rPr>
                <w:rFonts w:asciiTheme="majorHAnsi" w:hAnsiTheme="majorHAnsi" w:cstheme="majorHAnsi"/>
                <w:sz w:val="20"/>
                <w:szCs w:val="20"/>
              </w:rPr>
            </w:pPr>
            <w:r w:rsidRPr="00FE04BE">
              <w:rPr>
                <w:rFonts w:asciiTheme="majorHAnsi" w:hAnsiTheme="majorHAnsi" w:cstheme="majorHAnsi"/>
                <w:sz w:val="20"/>
                <w:szCs w:val="20"/>
              </w:rPr>
              <w:t xml:space="preserve">App, </w:t>
            </w:r>
            <w:proofErr w:type="spellStart"/>
            <w:r w:rsidRPr="00FE04BE">
              <w:rPr>
                <w:rFonts w:asciiTheme="majorHAnsi" w:hAnsiTheme="majorHAnsi" w:cstheme="majorHAnsi"/>
                <w:sz w:val="20"/>
                <w:szCs w:val="20"/>
              </w:rPr>
              <w:t>Int</w:t>
            </w:r>
            <w:proofErr w:type="spellEnd"/>
            <w:r w:rsidRPr="00FE04BE">
              <w:rPr>
                <w:rFonts w:asciiTheme="majorHAnsi" w:hAnsiTheme="majorHAnsi" w:cstheme="majorHAnsi"/>
                <w:sz w:val="20"/>
                <w:szCs w:val="20"/>
              </w:rPr>
              <w:t xml:space="preserve">, </w:t>
            </w:r>
            <w:r w:rsidR="00817D06">
              <w:rPr>
                <w:rFonts w:asciiTheme="majorHAnsi" w:hAnsiTheme="majorHAnsi" w:cstheme="majorHAnsi"/>
                <w:sz w:val="20"/>
                <w:szCs w:val="20"/>
              </w:rPr>
              <w:t>Task</w:t>
            </w:r>
          </w:p>
        </w:tc>
      </w:tr>
      <w:tr w:rsidR="00404100" w:rsidRPr="00FE04BE" w14:paraId="566FD52D" w14:textId="0C75E371" w:rsidTr="00DC210A">
        <w:trPr>
          <w:trHeight w:val="495"/>
        </w:trPr>
        <w:tc>
          <w:tcPr>
            <w:tcW w:w="1619" w:type="dxa"/>
          </w:tcPr>
          <w:p w14:paraId="0B4FA06E" w14:textId="77777777" w:rsidR="00404100" w:rsidRPr="00FE04BE" w:rsidRDefault="00404100" w:rsidP="00404100">
            <w:pPr>
              <w:spacing w:before="60" w:after="60"/>
              <w:ind w:left="45"/>
              <w:jc w:val="center"/>
              <w:rPr>
                <w:rFonts w:asciiTheme="majorHAnsi" w:hAnsiTheme="majorHAnsi" w:cstheme="majorHAnsi"/>
                <w:sz w:val="20"/>
                <w:szCs w:val="20"/>
              </w:rPr>
            </w:pPr>
          </w:p>
        </w:tc>
        <w:tc>
          <w:tcPr>
            <w:tcW w:w="6505" w:type="dxa"/>
          </w:tcPr>
          <w:p w14:paraId="08CA5D74" w14:textId="77777777" w:rsidR="00404100" w:rsidRPr="00FE04BE" w:rsidRDefault="00404100" w:rsidP="00404100">
            <w:pPr>
              <w:spacing w:before="60" w:after="60"/>
              <w:ind w:left="45"/>
              <w:rPr>
                <w:rFonts w:asciiTheme="majorHAnsi" w:hAnsiTheme="majorHAnsi" w:cstheme="majorHAnsi"/>
                <w:sz w:val="20"/>
                <w:szCs w:val="20"/>
              </w:rPr>
            </w:pPr>
            <w:r w:rsidRPr="00FE04BE">
              <w:rPr>
                <w:rFonts w:asciiTheme="majorHAnsi" w:hAnsiTheme="majorHAnsi" w:cstheme="majorHAnsi"/>
                <w:sz w:val="20"/>
                <w:szCs w:val="20"/>
              </w:rPr>
              <w:t>To assess resource requirements and manage competing priorities flexibly.</w:t>
            </w:r>
          </w:p>
        </w:tc>
        <w:tc>
          <w:tcPr>
            <w:tcW w:w="1631" w:type="dxa"/>
          </w:tcPr>
          <w:p w14:paraId="21A31F26" w14:textId="4BADB153" w:rsidR="00404100" w:rsidRPr="00FE04BE" w:rsidRDefault="00404100" w:rsidP="00404100">
            <w:pPr>
              <w:spacing w:before="60" w:after="60"/>
              <w:ind w:left="45"/>
              <w:rPr>
                <w:rFonts w:asciiTheme="majorHAnsi" w:hAnsiTheme="majorHAnsi" w:cstheme="majorHAnsi"/>
                <w:sz w:val="20"/>
                <w:szCs w:val="20"/>
              </w:rPr>
            </w:pPr>
            <w:r w:rsidRPr="00FE04BE">
              <w:rPr>
                <w:rFonts w:asciiTheme="majorHAnsi" w:hAnsiTheme="majorHAnsi" w:cstheme="majorHAnsi"/>
                <w:sz w:val="20"/>
                <w:szCs w:val="20"/>
              </w:rPr>
              <w:t xml:space="preserve">App, </w:t>
            </w:r>
            <w:proofErr w:type="spellStart"/>
            <w:r w:rsidRPr="00FE04BE">
              <w:rPr>
                <w:rFonts w:asciiTheme="majorHAnsi" w:hAnsiTheme="majorHAnsi" w:cstheme="majorHAnsi"/>
                <w:sz w:val="20"/>
                <w:szCs w:val="20"/>
              </w:rPr>
              <w:t>Int</w:t>
            </w:r>
            <w:proofErr w:type="spellEnd"/>
          </w:p>
        </w:tc>
      </w:tr>
      <w:tr w:rsidR="00404100" w:rsidRPr="00FE04BE" w14:paraId="30F28B24" w14:textId="09EEB805" w:rsidTr="00DC210A">
        <w:trPr>
          <w:trHeight w:val="495"/>
        </w:trPr>
        <w:tc>
          <w:tcPr>
            <w:tcW w:w="1619" w:type="dxa"/>
          </w:tcPr>
          <w:p w14:paraId="1B51F55E" w14:textId="77777777" w:rsidR="00404100" w:rsidRPr="00FE04BE" w:rsidRDefault="00404100" w:rsidP="00404100">
            <w:pPr>
              <w:spacing w:before="60" w:after="60"/>
              <w:ind w:left="45"/>
              <w:jc w:val="center"/>
              <w:rPr>
                <w:rFonts w:asciiTheme="majorHAnsi" w:hAnsiTheme="majorHAnsi" w:cstheme="majorHAnsi"/>
                <w:sz w:val="20"/>
                <w:szCs w:val="20"/>
              </w:rPr>
            </w:pPr>
          </w:p>
        </w:tc>
        <w:tc>
          <w:tcPr>
            <w:tcW w:w="6505" w:type="dxa"/>
          </w:tcPr>
          <w:p w14:paraId="323EDEB5" w14:textId="77777777" w:rsidR="00404100" w:rsidRPr="00FE04BE" w:rsidRDefault="00404100" w:rsidP="00404100">
            <w:pPr>
              <w:autoSpaceDE w:val="0"/>
              <w:autoSpaceDN w:val="0"/>
              <w:adjustRightInd w:val="0"/>
              <w:spacing w:before="60" w:after="60"/>
              <w:rPr>
                <w:rFonts w:asciiTheme="majorHAnsi" w:hAnsiTheme="majorHAnsi" w:cstheme="majorHAnsi"/>
                <w:sz w:val="20"/>
                <w:szCs w:val="20"/>
                <w:lang w:eastAsia="en-GB"/>
              </w:rPr>
            </w:pPr>
            <w:r w:rsidRPr="00FE04BE">
              <w:rPr>
                <w:rFonts w:asciiTheme="majorHAnsi" w:hAnsiTheme="majorHAnsi" w:cstheme="majorHAnsi"/>
                <w:sz w:val="20"/>
                <w:szCs w:val="20"/>
                <w:lang w:eastAsia="en-GB"/>
              </w:rPr>
              <w:t>At least assistant head teacher, SENCO or advisory level experience in setting improvement.</w:t>
            </w:r>
          </w:p>
        </w:tc>
        <w:tc>
          <w:tcPr>
            <w:tcW w:w="1631" w:type="dxa"/>
          </w:tcPr>
          <w:p w14:paraId="261648AC" w14:textId="6178969D" w:rsidR="00404100" w:rsidRPr="00FE04BE" w:rsidRDefault="00404100" w:rsidP="00404100">
            <w:pPr>
              <w:autoSpaceDE w:val="0"/>
              <w:autoSpaceDN w:val="0"/>
              <w:adjustRightInd w:val="0"/>
              <w:spacing w:before="60" w:after="60"/>
              <w:rPr>
                <w:rFonts w:asciiTheme="majorHAnsi" w:hAnsiTheme="majorHAnsi" w:cstheme="majorHAnsi"/>
                <w:sz w:val="20"/>
                <w:szCs w:val="20"/>
                <w:lang w:eastAsia="en-GB"/>
              </w:rPr>
            </w:pPr>
            <w:r w:rsidRPr="00FE04BE">
              <w:rPr>
                <w:rFonts w:asciiTheme="majorHAnsi" w:hAnsiTheme="majorHAnsi" w:cstheme="majorHAnsi"/>
                <w:sz w:val="20"/>
                <w:szCs w:val="20"/>
              </w:rPr>
              <w:t xml:space="preserve">App, </w:t>
            </w:r>
            <w:proofErr w:type="spellStart"/>
            <w:r w:rsidRPr="00FE04BE">
              <w:rPr>
                <w:rFonts w:asciiTheme="majorHAnsi" w:hAnsiTheme="majorHAnsi" w:cstheme="majorHAnsi"/>
                <w:sz w:val="20"/>
                <w:szCs w:val="20"/>
              </w:rPr>
              <w:t>Int</w:t>
            </w:r>
            <w:proofErr w:type="spellEnd"/>
          </w:p>
        </w:tc>
      </w:tr>
      <w:tr w:rsidR="00442FDD" w:rsidRPr="00FE04BE" w14:paraId="5E0CF3AA" w14:textId="514997B6" w:rsidTr="00DC210A">
        <w:trPr>
          <w:trHeight w:val="741"/>
        </w:trPr>
        <w:tc>
          <w:tcPr>
            <w:tcW w:w="1619" w:type="dxa"/>
          </w:tcPr>
          <w:p w14:paraId="55782711" w14:textId="77777777" w:rsidR="00442FDD" w:rsidRPr="00FE04BE" w:rsidRDefault="00442FDD" w:rsidP="00442FDD">
            <w:pPr>
              <w:spacing w:before="60" w:after="60"/>
              <w:ind w:left="45"/>
              <w:jc w:val="center"/>
              <w:rPr>
                <w:rFonts w:asciiTheme="majorHAnsi" w:hAnsiTheme="majorHAnsi" w:cstheme="majorHAnsi"/>
                <w:b/>
                <w:bCs/>
                <w:sz w:val="20"/>
                <w:szCs w:val="20"/>
              </w:rPr>
            </w:pPr>
            <w:r w:rsidRPr="00FE04BE">
              <w:rPr>
                <w:rFonts w:asciiTheme="majorHAnsi" w:hAnsiTheme="majorHAnsi" w:cstheme="majorHAnsi"/>
                <w:b/>
                <w:bCs/>
                <w:sz w:val="20"/>
                <w:szCs w:val="20"/>
              </w:rPr>
              <w:t>Educational:</w:t>
            </w:r>
          </w:p>
          <w:p w14:paraId="7D7F9236" w14:textId="77777777" w:rsidR="00442FDD" w:rsidRPr="00FE04BE" w:rsidRDefault="00442FDD" w:rsidP="00442FDD">
            <w:pPr>
              <w:spacing w:before="60" w:after="60"/>
              <w:ind w:left="45"/>
              <w:jc w:val="center"/>
              <w:rPr>
                <w:rFonts w:asciiTheme="majorHAnsi" w:hAnsiTheme="majorHAnsi" w:cstheme="majorHAnsi"/>
                <w:b/>
                <w:bCs/>
                <w:sz w:val="20"/>
                <w:szCs w:val="20"/>
              </w:rPr>
            </w:pPr>
            <w:r w:rsidRPr="00FE04BE">
              <w:rPr>
                <w:rFonts w:asciiTheme="majorHAnsi" w:hAnsiTheme="majorHAnsi" w:cstheme="majorHAnsi"/>
                <w:b/>
                <w:bCs/>
                <w:sz w:val="20"/>
                <w:szCs w:val="20"/>
              </w:rPr>
              <w:t>Essential</w:t>
            </w:r>
          </w:p>
        </w:tc>
        <w:tc>
          <w:tcPr>
            <w:tcW w:w="6505" w:type="dxa"/>
          </w:tcPr>
          <w:p w14:paraId="2219160F" w14:textId="77777777" w:rsidR="00442FDD" w:rsidRPr="00FE04BE" w:rsidRDefault="00442FDD" w:rsidP="00442FDD">
            <w:pPr>
              <w:spacing w:before="60" w:after="60"/>
              <w:ind w:left="45"/>
              <w:rPr>
                <w:rFonts w:asciiTheme="majorHAnsi" w:hAnsiTheme="majorHAnsi" w:cstheme="majorHAnsi"/>
                <w:sz w:val="20"/>
                <w:szCs w:val="20"/>
              </w:rPr>
            </w:pPr>
            <w:r w:rsidRPr="00FE04BE">
              <w:rPr>
                <w:rFonts w:asciiTheme="majorHAnsi" w:hAnsiTheme="majorHAnsi" w:cstheme="majorHAnsi"/>
                <w:sz w:val="20"/>
                <w:szCs w:val="20"/>
              </w:rPr>
              <w:t>A recognised professional qualification in teaching and /or early years.</w:t>
            </w:r>
          </w:p>
          <w:p w14:paraId="376FFB6A" w14:textId="77777777" w:rsidR="00442FDD" w:rsidRPr="00FE04BE" w:rsidRDefault="00442FDD" w:rsidP="00442FDD">
            <w:pPr>
              <w:spacing w:before="60" w:after="60"/>
              <w:rPr>
                <w:rFonts w:asciiTheme="majorHAnsi" w:hAnsiTheme="majorHAnsi" w:cstheme="majorHAnsi"/>
                <w:sz w:val="20"/>
                <w:szCs w:val="20"/>
              </w:rPr>
            </w:pPr>
            <w:r w:rsidRPr="00FE04BE">
              <w:rPr>
                <w:rFonts w:asciiTheme="majorHAnsi" w:hAnsiTheme="majorHAnsi" w:cstheme="majorHAnsi"/>
                <w:sz w:val="20"/>
                <w:szCs w:val="20"/>
              </w:rPr>
              <w:t xml:space="preserve"> Evidence of recent relevant CPD</w:t>
            </w:r>
          </w:p>
        </w:tc>
        <w:tc>
          <w:tcPr>
            <w:tcW w:w="1631" w:type="dxa"/>
          </w:tcPr>
          <w:p w14:paraId="39C5EAF0" w14:textId="6B079B52" w:rsidR="00442FDD" w:rsidRPr="00FE04BE" w:rsidRDefault="00442FDD" w:rsidP="00442FDD">
            <w:pPr>
              <w:spacing w:before="60" w:after="60"/>
              <w:ind w:left="45"/>
              <w:rPr>
                <w:rFonts w:asciiTheme="majorHAnsi" w:hAnsiTheme="majorHAnsi" w:cstheme="majorHAnsi"/>
                <w:sz w:val="20"/>
                <w:szCs w:val="20"/>
              </w:rPr>
            </w:pPr>
            <w:r w:rsidRPr="00FE04BE">
              <w:rPr>
                <w:rFonts w:asciiTheme="majorHAnsi" w:hAnsiTheme="majorHAnsi" w:cstheme="majorHAnsi"/>
                <w:sz w:val="20"/>
                <w:szCs w:val="20"/>
              </w:rPr>
              <w:t>App</w:t>
            </w:r>
          </w:p>
        </w:tc>
      </w:tr>
      <w:tr w:rsidR="00442FDD" w:rsidRPr="00FE04BE" w14:paraId="58BD22D8" w14:textId="405BDB40" w:rsidTr="00DC210A">
        <w:trPr>
          <w:trHeight w:val="360"/>
        </w:trPr>
        <w:tc>
          <w:tcPr>
            <w:tcW w:w="1619" w:type="dxa"/>
          </w:tcPr>
          <w:p w14:paraId="31EC98A6" w14:textId="77777777" w:rsidR="00442FDD" w:rsidRPr="00FE04BE" w:rsidRDefault="00442FDD" w:rsidP="00442FDD">
            <w:pPr>
              <w:spacing w:before="60" w:after="60"/>
              <w:ind w:left="45"/>
              <w:jc w:val="center"/>
              <w:rPr>
                <w:rFonts w:asciiTheme="majorHAnsi" w:hAnsiTheme="majorHAnsi" w:cstheme="majorHAnsi"/>
                <w:b/>
                <w:bCs/>
                <w:sz w:val="20"/>
                <w:szCs w:val="20"/>
              </w:rPr>
            </w:pPr>
            <w:r w:rsidRPr="00FE04BE">
              <w:rPr>
                <w:rFonts w:asciiTheme="majorHAnsi" w:hAnsiTheme="majorHAnsi" w:cstheme="majorHAnsi"/>
                <w:b/>
                <w:bCs/>
                <w:sz w:val="20"/>
                <w:szCs w:val="20"/>
              </w:rPr>
              <w:t>Desirable</w:t>
            </w:r>
          </w:p>
        </w:tc>
        <w:tc>
          <w:tcPr>
            <w:tcW w:w="6505" w:type="dxa"/>
          </w:tcPr>
          <w:p w14:paraId="5CA8F49D" w14:textId="77777777" w:rsidR="00442FDD" w:rsidRPr="00FE04BE" w:rsidRDefault="00442FDD" w:rsidP="00442FDD">
            <w:pPr>
              <w:spacing w:before="60" w:after="60"/>
              <w:ind w:left="45"/>
              <w:rPr>
                <w:rFonts w:asciiTheme="majorHAnsi" w:hAnsiTheme="majorHAnsi" w:cstheme="majorHAnsi"/>
                <w:sz w:val="20"/>
                <w:szCs w:val="20"/>
              </w:rPr>
            </w:pPr>
            <w:r w:rsidRPr="00FE04BE">
              <w:rPr>
                <w:rFonts w:asciiTheme="majorHAnsi" w:hAnsiTheme="majorHAnsi" w:cstheme="majorHAnsi"/>
                <w:sz w:val="20"/>
                <w:szCs w:val="20"/>
              </w:rPr>
              <w:t>Further study/qualifications related to SEND or vulnerable groups</w:t>
            </w:r>
          </w:p>
        </w:tc>
        <w:tc>
          <w:tcPr>
            <w:tcW w:w="1631" w:type="dxa"/>
          </w:tcPr>
          <w:p w14:paraId="4C3596DC" w14:textId="1DDE7D32" w:rsidR="00442FDD" w:rsidRPr="00FE04BE" w:rsidRDefault="00442FDD" w:rsidP="00442FDD">
            <w:pPr>
              <w:spacing w:before="60" w:after="60"/>
              <w:ind w:left="45"/>
              <w:rPr>
                <w:rFonts w:asciiTheme="majorHAnsi" w:hAnsiTheme="majorHAnsi" w:cstheme="majorHAnsi"/>
                <w:sz w:val="20"/>
                <w:szCs w:val="20"/>
              </w:rPr>
            </w:pPr>
            <w:r w:rsidRPr="00FE04BE">
              <w:rPr>
                <w:rFonts w:asciiTheme="majorHAnsi" w:hAnsiTheme="majorHAnsi" w:cstheme="majorHAnsi"/>
                <w:sz w:val="20"/>
                <w:szCs w:val="20"/>
              </w:rPr>
              <w:t>App</w:t>
            </w:r>
          </w:p>
        </w:tc>
      </w:tr>
      <w:tr w:rsidR="00442FDD" w:rsidRPr="00FE04BE" w14:paraId="698AA528" w14:textId="0421ABA9" w:rsidTr="00DC210A">
        <w:trPr>
          <w:trHeight w:val="927"/>
        </w:trPr>
        <w:tc>
          <w:tcPr>
            <w:tcW w:w="1619" w:type="dxa"/>
          </w:tcPr>
          <w:p w14:paraId="6AEEA350" w14:textId="77777777" w:rsidR="00442FDD" w:rsidRPr="00FE04BE" w:rsidRDefault="00442FDD" w:rsidP="00442FDD">
            <w:pPr>
              <w:spacing w:before="60" w:after="60"/>
              <w:ind w:left="-30"/>
              <w:jc w:val="center"/>
              <w:rPr>
                <w:rFonts w:asciiTheme="majorHAnsi" w:hAnsiTheme="majorHAnsi" w:cstheme="majorHAnsi"/>
                <w:b/>
                <w:bCs/>
                <w:sz w:val="20"/>
                <w:szCs w:val="20"/>
              </w:rPr>
            </w:pPr>
            <w:r w:rsidRPr="00FE04BE">
              <w:rPr>
                <w:rFonts w:asciiTheme="majorHAnsi" w:hAnsiTheme="majorHAnsi" w:cstheme="majorHAnsi"/>
                <w:b/>
                <w:bCs/>
                <w:sz w:val="20"/>
                <w:szCs w:val="20"/>
              </w:rPr>
              <w:t>Special requirements</w:t>
            </w:r>
          </w:p>
        </w:tc>
        <w:tc>
          <w:tcPr>
            <w:tcW w:w="6505" w:type="dxa"/>
          </w:tcPr>
          <w:p w14:paraId="5FFC3503" w14:textId="77777777" w:rsidR="00442FDD" w:rsidRPr="00FE04BE" w:rsidRDefault="00442FDD" w:rsidP="00442FDD">
            <w:pPr>
              <w:spacing w:before="60" w:after="60"/>
              <w:ind w:left="-30"/>
              <w:rPr>
                <w:rFonts w:asciiTheme="majorHAnsi" w:hAnsiTheme="majorHAnsi" w:cstheme="majorHAnsi"/>
                <w:sz w:val="20"/>
                <w:szCs w:val="20"/>
              </w:rPr>
            </w:pPr>
            <w:r w:rsidRPr="00FE04BE">
              <w:rPr>
                <w:rFonts w:asciiTheme="majorHAnsi" w:hAnsiTheme="majorHAnsi" w:cstheme="majorHAnsi"/>
                <w:sz w:val="20"/>
                <w:szCs w:val="20"/>
              </w:rPr>
              <w:t>This post is exempt from the provisions of the Rehabilitation of Offenders Act 1974. An Enhanced Disclosure from the DBS will be required prior to appointment.</w:t>
            </w:r>
          </w:p>
        </w:tc>
        <w:tc>
          <w:tcPr>
            <w:tcW w:w="1631" w:type="dxa"/>
          </w:tcPr>
          <w:p w14:paraId="1807791E" w14:textId="7B75A9EC" w:rsidR="00442FDD" w:rsidRPr="00FE04BE" w:rsidRDefault="00442FDD" w:rsidP="00442FDD">
            <w:pPr>
              <w:spacing w:before="60" w:after="60"/>
              <w:ind w:left="-30"/>
              <w:rPr>
                <w:rFonts w:asciiTheme="majorHAnsi" w:hAnsiTheme="majorHAnsi" w:cstheme="majorHAnsi"/>
                <w:sz w:val="20"/>
                <w:szCs w:val="20"/>
              </w:rPr>
            </w:pPr>
            <w:r w:rsidRPr="00FE04BE">
              <w:rPr>
                <w:rFonts w:asciiTheme="majorHAnsi" w:hAnsiTheme="majorHAnsi" w:cstheme="majorHAnsi"/>
                <w:sz w:val="20"/>
                <w:szCs w:val="20"/>
              </w:rPr>
              <w:t xml:space="preserve">App, </w:t>
            </w:r>
            <w:proofErr w:type="spellStart"/>
            <w:r w:rsidRPr="00FE04BE">
              <w:rPr>
                <w:rFonts w:asciiTheme="majorHAnsi" w:hAnsiTheme="majorHAnsi" w:cstheme="majorHAnsi"/>
                <w:sz w:val="20"/>
                <w:szCs w:val="20"/>
              </w:rPr>
              <w:t>Int</w:t>
            </w:r>
            <w:proofErr w:type="spellEnd"/>
          </w:p>
        </w:tc>
      </w:tr>
    </w:tbl>
    <w:p w14:paraId="3CDD1B54" w14:textId="3E8CCFF1" w:rsidR="008169F5" w:rsidRPr="00FE04BE" w:rsidRDefault="008169F5" w:rsidP="00DF3D8B">
      <w:pPr>
        <w:pStyle w:val="Heading1"/>
        <w:rPr>
          <w:rFonts w:asciiTheme="majorHAnsi" w:hAnsiTheme="majorHAnsi" w:cstheme="majorHAnsi"/>
          <w:sz w:val="20"/>
          <w:szCs w:val="20"/>
        </w:rPr>
      </w:pPr>
    </w:p>
    <w:sectPr w:rsidR="008169F5" w:rsidRPr="00FE04BE" w:rsidSect="00A51B55">
      <w:headerReference w:type="default" r:id="rId9"/>
      <w:headerReference w:type="first" r:id="rId10"/>
      <w:pgSz w:w="11900" w:h="16840"/>
      <w:pgMar w:top="2801" w:right="1021" w:bottom="567" w:left="1021" w:header="87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663263" w14:textId="77777777" w:rsidR="00C05B11" w:rsidRDefault="00C05B11" w:rsidP="00144598">
      <w:r>
        <w:separator/>
      </w:r>
    </w:p>
  </w:endnote>
  <w:endnote w:type="continuationSeparator" w:id="0">
    <w:p w14:paraId="535E90E3" w14:textId="77777777" w:rsidR="00C05B11" w:rsidRDefault="00C05B11" w:rsidP="00144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Helvetica Ligh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D4D81C" w14:textId="77777777" w:rsidR="00C05B11" w:rsidRDefault="00C05B11" w:rsidP="00144598">
      <w:r>
        <w:separator/>
      </w:r>
    </w:p>
  </w:footnote>
  <w:footnote w:type="continuationSeparator" w:id="0">
    <w:p w14:paraId="2CC804DD" w14:textId="77777777" w:rsidR="00C05B11" w:rsidRDefault="00C05B11" w:rsidP="001445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BDAC8" w14:textId="77777777" w:rsidR="00A51B55" w:rsidRDefault="00303B92">
    <w:pPr>
      <w:pStyle w:val="Header"/>
    </w:pPr>
    <w:r>
      <w:rPr>
        <w:noProof/>
        <w:lang w:eastAsia="en-GB"/>
      </w:rPr>
      <w:drawing>
        <wp:anchor distT="0" distB="0" distL="114300" distR="114300" simplePos="0" relativeHeight="251660800" behindDoc="1" locked="0" layoutInCell="1" allowOverlap="1" wp14:anchorId="3C0F90C5" wp14:editId="3C31B46D">
          <wp:simplePos x="0" y="0"/>
          <wp:positionH relativeFrom="page">
            <wp:posOffset>0</wp:posOffset>
          </wp:positionH>
          <wp:positionV relativeFrom="page">
            <wp:posOffset>1270</wp:posOffset>
          </wp:positionV>
          <wp:extent cx="7569200" cy="1765300"/>
          <wp:effectExtent l="0" t="0" r="0" b="12700"/>
          <wp:wrapThrough wrapText="bothSides">
            <wp:wrapPolygon edited="0">
              <wp:start x="0" y="0"/>
              <wp:lineTo x="0" y="21445"/>
              <wp:lineTo x="21528" y="21445"/>
              <wp:lineTo x="21528" y="0"/>
              <wp:lineTo x="0" y="0"/>
            </wp:wrapPolygon>
          </wp:wrapThrough>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9200" cy="1765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0E0F2" w14:textId="77777777" w:rsidR="00E43A30" w:rsidRPr="00591660" w:rsidRDefault="00303B92" w:rsidP="00A51B55">
    <w:pPr>
      <w:pStyle w:val="Header"/>
      <w:tabs>
        <w:tab w:val="left" w:pos="7513"/>
      </w:tabs>
      <w:rPr>
        <w:rStyle w:val="AfA"/>
        <w:sz w:val="16"/>
        <w:szCs w:val="16"/>
      </w:rPr>
    </w:pPr>
    <w:r>
      <w:rPr>
        <w:rFonts w:ascii="Arial" w:hAnsi="Arial"/>
        <w:noProof/>
        <w:color w:val="272727"/>
        <w:sz w:val="16"/>
        <w:szCs w:val="16"/>
        <w:lang w:eastAsia="en-GB"/>
      </w:rPr>
      <w:drawing>
        <wp:anchor distT="0" distB="0" distL="114300" distR="114300" simplePos="0" relativeHeight="251659776" behindDoc="1" locked="0" layoutInCell="1" allowOverlap="1" wp14:anchorId="59E391C9" wp14:editId="0A5CC435">
          <wp:simplePos x="0" y="0"/>
          <wp:positionH relativeFrom="page">
            <wp:posOffset>2540</wp:posOffset>
          </wp:positionH>
          <wp:positionV relativeFrom="page">
            <wp:posOffset>-15240</wp:posOffset>
          </wp:positionV>
          <wp:extent cx="7569200" cy="1765300"/>
          <wp:effectExtent l="0" t="0" r="0" b="12700"/>
          <wp:wrapThrough wrapText="bothSides">
            <wp:wrapPolygon edited="0">
              <wp:start x="0" y="0"/>
              <wp:lineTo x="0" y="21445"/>
              <wp:lineTo x="21528" y="21445"/>
              <wp:lineTo x="21528" y="0"/>
              <wp:lineTo x="0"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765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6F6E9F6"/>
    <w:lvl w:ilvl="0">
      <w:start w:val="1"/>
      <w:numFmt w:val="bullet"/>
      <w:lvlText w:val=""/>
      <w:lvlJc w:val="left"/>
      <w:pPr>
        <w:tabs>
          <w:tab w:val="num" w:pos="3"/>
        </w:tabs>
        <w:ind w:left="3" w:hanging="360"/>
      </w:pPr>
      <w:rPr>
        <w:rFonts w:ascii="Symbol" w:hAnsi="Symbol" w:hint="default"/>
      </w:rPr>
    </w:lvl>
  </w:abstractNum>
  <w:abstractNum w:abstractNumId="1">
    <w:nsid w:val="03905E86"/>
    <w:multiLevelType w:val="hybridMultilevel"/>
    <w:tmpl w:val="5DDE97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B876DA0"/>
    <w:multiLevelType w:val="multilevel"/>
    <w:tmpl w:val="CA64F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4276E2"/>
    <w:multiLevelType w:val="hybridMultilevel"/>
    <w:tmpl w:val="2CE6C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993763"/>
    <w:multiLevelType w:val="hybridMultilevel"/>
    <w:tmpl w:val="350ECC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BBD3B5B"/>
    <w:multiLevelType w:val="hybridMultilevel"/>
    <w:tmpl w:val="ABD6DD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E873E9D"/>
    <w:multiLevelType w:val="hybridMultilevel"/>
    <w:tmpl w:val="86284A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FB73F52"/>
    <w:multiLevelType w:val="hybridMultilevel"/>
    <w:tmpl w:val="424E2E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63FE96D6">
      <w:numFmt w:val="bullet"/>
      <w:lvlText w:val="-"/>
      <w:lvlJc w:val="left"/>
      <w:pPr>
        <w:ind w:left="1800" w:hanging="360"/>
      </w:pPr>
      <w:rPr>
        <w:rFonts w:ascii="Arial" w:eastAsia="Times New Roman" w:hAnsi="Arial" w:cs="Aria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53862BC"/>
    <w:multiLevelType w:val="hybridMultilevel"/>
    <w:tmpl w:val="429021C6"/>
    <w:lvl w:ilvl="0" w:tplc="2F563D96">
      <w:start w:val="2"/>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DEC44E0"/>
    <w:multiLevelType w:val="hybridMultilevel"/>
    <w:tmpl w:val="19368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FC2CB5"/>
    <w:multiLevelType w:val="hybridMultilevel"/>
    <w:tmpl w:val="A3265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F87377A"/>
    <w:multiLevelType w:val="hybridMultilevel"/>
    <w:tmpl w:val="BCEC37E2"/>
    <w:lvl w:ilvl="0" w:tplc="08090015">
      <w:start w:val="1"/>
      <w:numFmt w:val="upp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5A220EBD"/>
    <w:multiLevelType w:val="hybridMultilevel"/>
    <w:tmpl w:val="2D4C24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2232ED6"/>
    <w:multiLevelType w:val="hybridMultilevel"/>
    <w:tmpl w:val="91247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5E42E58"/>
    <w:multiLevelType w:val="hybridMultilevel"/>
    <w:tmpl w:val="9F2E2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9D0716D"/>
    <w:multiLevelType w:val="hybridMultilevel"/>
    <w:tmpl w:val="3FEED7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4"/>
  </w:num>
  <w:num w:numId="3">
    <w:abstractNumId w:val="11"/>
  </w:num>
  <w:num w:numId="4">
    <w:abstractNumId w:val="8"/>
  </w:num>
  <w:num w:numId="5">
    <w:abstractNumId w:val="1"/>
  </w:num>
  <w:num w:numId="6">
    <w:abstractNumId w:val="10"/>
  </w:num>
  <w:num w:numId="7">
    <w:abstractNumId w:val="12"/>
  </w:num>
  <w:num w:numId="8">
    <w:abstractNumId w:val="5"/>
  </w:num>
  <w:num w:numId="9">
    <w:abstractNumId w:val="13"/>
  </w:num>
  <w:num w:numId="10">
    <w:abstractNumId w:val="4"/>
  </w:num>
  <w:num w:numId="11">
    <w:abstractNumId w:val="6"/>
  </w:num>
  <w:num w:numId="12">
    <w:abstractNumId w:val="15"/>
  </w:num>
  <w:num w:numId="13">
    <w:abstractNumId w:val="7"/>
  </w:num>
  <w:num w:numId="14">
    <w:abstractNumId w:val="9"/>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3"/>
  <w:drawingGridVerticalSpacing w:val="113"/>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B11"/>
    <w:rsid w:val="00022480"/>
    <w:rsid w:val="00032AA7"/>
    <w:rsid w:val="0005136B"/>
    <w:rsid w:val="00051BE6"/>
    <w:rsid w:val="00057348"/>
    <w:rsid w:val="000623A0"/>
    <w:rsid w:val="000633C9"/>
    <w:rsid w:val="00093053"/>
    <w:rsid w:val="000A1D61"/>
    <w:rsid w:val="000A6275"/>
    <w:rsid w:val="000B0B3C"/>
    <w:rsid w:val="000C082E"/>
    <w:rsid w:val="000D746A"/>
    <w:rsid w:val="000F30E2"/>
    <w:rsid w:val="00107623"/>
    <w:rsid w:val="00143CA0"/>
    <w:rsid w:val="00144598"/>
    <w:rsid w:val="00182A1A"/>
    <w:rsid w:val="001939AB"/>
    <w:rsid w:val="00196997"/>
    <w:rsid w:val="001B747A"/>
    <w:rsid w:val="0020396B"/>
    <w:rsid w:val="002230B1"/>
    <w:rsid w:val="00223155"/>
    <w:rsid w:val="00224DAB"/>
    <w:rsid w:val="002257EB"/>
    <w:rsid w:val="0026544E"/>
    <w:rsid w:val="002D1010"/>
    <w:rsid w:val="002D1CEC"/>
    <w:rsid w:val="00303B92"/>
    <w:rsid w:val="0031557E"/>
    <w:rsid w:val="0032217A"/>
    <w:rsid w:val="00330B89"/>
    <w:rsid w:val="0039649F"/>
    <w:rsid w:val="003A1236"/>
    <w:rsid w:val="003D4B07"/>
    <w:rsid w:val="00404100"/>
    <w:rsid w:val="00423069"/>
    <w:rsid w:val="00442FDD"/>
    <w:rsid w:val="00446C59"/>
    <w:rsid w:val="004A4F6E"/>
    <w:rsid w:val="004B7CF1"/>
    <w:rsid w:val="004C118B"/>
    <w:rsid w:val="004C566C"/>
    <w:rsid w:val="004E37AD"/>
    <w:rsid w:val="00502A92"/>
    <w:rsid w:val="00520DCD"/>
    <w:rsid w:val="00555EEB"/>
    <w:rsid w:val="00582DFD"/>
    <w:rsid w:val="00590534"/>
    <w:rsid w:val="00591660"/>
    <w:rsid w:val="005A4623"/>
    <w:rsid w:val="005D0E92"/>
    <w:rsid w:val="005D6B75"/>
    <w:rsid w:val="005F7C3F"/>
    <w:rsid w:val="00604315"/>
    <w:rsid w:val="00634BF9"/>
    <w:rsid w:val="006512F7"/>
    <w:rsid w:val="0066585E"/>
    <w:rsid w:val="006A2B30"/>
    <w:rsid w:val="006B664E"/>
    <w:rsid w:val="006C5AAD"/>
    <w:rsid w:val="006D78AE"/>
    <w:rsid w:val="006E4BB6"/>
    <w:rsid w:val="006F49C1"/>
    <w:rsid w:val="007300AC"/>
    <w:rsid w:val="00743C9E"/>
    <w:rsid w:val="007614A0"/>
    <w:rsid w:val="00776F75"/>
    <w:rsid w:val="00784D22"/>
    <w:rsid w:val="00785464"/>
    <w:rsid w:val="007C674D"/>
    <w:rsid w:val="007C7831"/>
    <w:rsid w:val="007D1D06"/>
    <w:rsid w:val="007E5186"/>
    <w:rsid w:val="00811E45"/>
    <w:rsid w:val="008169F5"/>
    <w:rsid w:val="00817D06"/>
    <w:rsid w:val="00817D62"/>
    <w:rsid w:val="00842114"/>
    <w:rsid w:val="008748DB"/>
    <w:rsid w:val="00875C2E"/>
    <w:rsid w:val="00881F8F"/>
    <w:rsid w:val="0089669F"/>
    <w:rsid w:val="008B1991"/>
    <w:rsid w:val="008C6C00"/>
    <w:rsid w:val="00935D6D"/>
    <w:rsid w:val="00973831"/>
    <w:rsid w:val="009A298C"/>
    <w:rsid w:val="009D4672"/>
    <w:rsid w:val="00A0776F"/>
    <w:rsid w:val="00A31E55"/>
    <w:rsid w:val="00A337CF"/>
    <w:rsid w:val="00A51B55"/>
    <w:rsid w:val="00A6456B"/>
    <w:rsid w:val="00A71ED5"/>
    <w:rsid w:val="00A83134"/>
    <w:rsid w:val="00A85AF5"/>
    <w:rsid w:val="00AA3510"/>
    <w:rsid w:val="00AA6834"/>
    <w:rsid w:val="00AB67C6"/>
    <w:rsid w:val="00AC0B38"/>
    <w:rsid w:val="00B1418F"/>
    <w:rsid w:val="00B15E88"/>
    <w:rsid w:val="00B34934"/>
    <w:rsid w:val="00B36B69"/>
    <w:rsid w:val="00B463CB"/>
    <w:rsid w:val="00BA480A"/>
    <w:rsid w:val="00BB3B15"/>
    <w:rsid w:val="00BE0927"/>
    <w:rsid w:val="00C001ED"/>
    <w:rsid w:val="00C05B11"/>
    <w:rsid w:val="00C15B03"/>
    <w:rsid w:val="00C267B7"/>
    <w:rsid w:val="00C546C7"/>
    <w:rsid w:val="00C71CB5"/>
    <w:rsid w:val="00C95ADE"/>
    <w:rsid w:val="00D01C63"/>
    <w:rsid w:val="00D156F0"/>
    <w:rsid w:val="00D15FB7"/>
    <w:rsid w:val="00D17385"/>
    <w:rsid w:val="00D2384B"/>
    <w:rsid w:val="00D2706F"/>
    <w:rsid w:val="00D41649"/>
    <w:rsid w:val="00D553AA"/>
    <w:rsid w:val="00D55EAC"/>
    <w:rsid w:val="00D74BEB"/>
    <w:rsid w:val="00D9260F"/>
    <w:rsid w:val="00DA100F"/>
    <w:rsid w:val="00DA1589"/>
    <w:rsid w:val="00DA6856"/>
    <w:rsid w:val="00DB4990"/>
    <w:rsid w:val="00DC210A"/>
    <w:rsid w:val="00DE246E"/>
    <w:rsid w:val="00DF3D8B"/>
    <w:rsid w:val="00E27E34"/>
    <w:rsid w:val="00E43A30"/>
    <w:rsid w:val="00E55992"/>
    <w:rsid w:val="00E96B67"/>
    <w:rsid w:val="00EA52C6"/>
    <w:rsid w:val="00EB1CD6"/>
    <w:rsid w:val="00ED67DD"/>
    <w:rsid w:val="00EE3842"/>
    <w:rsid w:val="00F305FD"/>
    <w:rsid w:val="00F3673A"/>
    <w:rsid w:val="00F5733E"/>
    <w:rsid w:val="00F6555E"/>
    <w:rsid w:val="00F917F7"/>
    <w:rsid w:val="00FD0CE9"/>
    <w:rsid w:val="00FE04BE"/>
    <w:rsid w:val="00FE05BD"/>
    <w:rsid w:val="00FE4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76B43F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B11"/>
    <w:rPr>
      <w:rFonts w:ascii="Times New Roman" w:eastAsia="Times New Roman" w:hAnsi="Times New Roman"/>
      <w:sz w:val="24"/>
      <w:szCs w:val="24"/>
      <w:lang w:val="en-GB"/>
    </w:rPr>
  </w:style>
  <w:style w:type="paragraph" w:styleId="Heading1">
    <w:name w:val="heading 1"/>
    <w:basedOn w:val="Normal"/>
    <w:next w:val="Normal"/>
    <w:link w:val="Heading1Char"/>
    <w:qFormat/>
    <w:rsid w:val="00C05B11"/>
    <w:pPr>
      <w:keepNext/>
      <w:spacing w:before="60" w:after="60"/>
      <w:jc w:val="center"/>
      <w:outlineLvl w:val="0"/>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44598"/>
    <w:pPr>
      <w:tabs>
        <w:tab w:val="center" w:pos="4320"/>
        <w:tab w:val="right" w:pos="8640"/>
      </w:tabs>
    </w:pPr>
  </w:style>
  <w:style w:type="character" w:customStyle="1" w:styleId="HeaderChar">
    <w:name w:val="Header Char"/>
    <w:basedOn w:val="DefaultParagraphFont"/>
    <w:link w:val="Header"/>
    <w:rsid w:val="00144598"/>
  </w:style>
  <w:style w:type="paragraph" w:styleId="Footer">
    <w:name w:val="footer"/>
    <w:basedOn w:val="Normal"/>
    <w:link w:val="FooterChar"/>
    <w:uiPriority w:val="99"/>
    <w:unhideWhenUsed/>
    <w:rsid w:val="00144598"/>
    <w:pPr>
      <w:tabs>
        <w:tab w:val="center" w:pos="4320"/>
        <w:tab w:val="right" w:pos="8640"/>
      </w:tabs>
    </w:pPr>
  </w:style>
  <w:style w:type="character" w:customStyle="1" w:styleId="FooterChar">
    <w:name w:val="Footer Char"/>
    <w:basedOn w:val="DefaultParagraphFont"/>
    <w:link w:val="Footer"/>
    <w:uiPriority w:val="99"/>
    <w:rsid w:val="00144598"/>
  </w:style>
  <w:style w:type="paragraph" w:styleId="BalloonText">
    <w:name w:val="Balloon Text"/>
    <w:basedOn w:val="Normal"/>
    <w:link w:val="BalloonTextChar"/>
    <w:uiPriority w:val="99"/>
    <w:semiHidden/>
    <w:unhideWhenUsed/>
    <w:rsid w:val="00591660"/>
    <w:rPr>
      <w:rFonts w:ascii="Lucida Grande" w:hAnsi="Lucida Grande" w:cs="Lucida Grande"/>
      <w:sz w:val="18"/>
      <w:szCs w:val="18"/>
    </w:rPr>
  </w:style>
  <w:style w:type="character" w:customStyle="1" w:styleId="AfA">
    <w:name w:val="AfA"/>
    <w:uiPriority w:val="1"/>
    <w:qFormat/>
    <w:rsid w:val="00223155"/>
    <w:rPr>
      <w:rFonts w:ascii="Arial" w:hAnsi="Arial"/>
      <w:color w:val="272727"/>
      <w:sz w:val="20"/>
      <w:szCs w:val="20"/>
    </w:rPr>
  </w:style>
  <w:style w:type="character" w:customStyle="1" w:styleId="BalloonTextChar">
    <w:name w:val="Balloon Text Char"/>
    <w:link w:val="BalloonText"/>
    <w:uiPriority w:val="99"/>
    <w:semiHidden/>
    <w:rsid w:val="00591660"/>
    <w:rPr>
      <w:rFonts w:ascii="Lucida Grande" w:hAnsi="Lucida Grande" w:cs="Lucida Grande"/>
      <w:sz w:val="18"/>
      <w:szCs w:val="18"/>
    </w:rPr>
  </w:style>
  <w:style w:type="character" w:styleId="Hyperlink">
    <w:name w:val="Hyperlink"/>
    <w:uiPriority w:val="99"/>
    <w:unhideWhenUsed/>
    <w:rsid w:val="00D2384B"/>
    <w:rPr>
      <w:color w:val="0000FF"/>
      <w:u w:val="single"/>
    </w:rPr>
  </w:style>
  <w:style w:type="character" w:customStyle="1" w:styleId="Heading1Char">
    <w:name w:val="Heading 1 Char"/>
    <w:basedOn w:val="DefaultParagraphFont"/>
    <w:link w:val="Heading1"/>
    <w:rsid w:val="00C05B11"/>
    <w:rPr>
      <w:rFonts w:ascii="Arial" w:eastAsia="Times New Roman" w:hAnsi="Arial" w:cs="Arial"/>
      <w:b/>
      <w:bCs/>
      <w:sz w:val="22"/>
      <w:szCs w:val="24"/>
      <w:lang w:val="en-GB"/>
    </w:rPr>
  </w:style>
  <w:style w:type="paragraph" w:customStyle="1" w:styleId="TEAbodytext">
    <w:name w:val="TEA body text"/>
    <w:basedOn w:val="Normal"/>
    <w:rsid w:val="00C05B11"/>
    <w:pPr>
      <w:spacing w:after="60" w:line="240" w:lineRule="exact"/>
    </w:pPr>
    <w:rPr>
      <w:rFonts w:ascii="Helvetica Light" w:hAnsi="Helvetica Light"/>
      <w:sz w:val="20"/>
      <w:szCs w:val="20"/>
    </w:rPr>
  </w:style>
  <w:style w:type="paragraph" w:customStyle="1" w:styleId="TEAheadinglevel2">
    <w:name w:val="TEA heading level2"/>
    <w:rsid w:val="00C05B11"/>
    <w:pPr>
      <w:spacing w:before="120" w:after="60"/>
    </w:pPr>
    <w:rPr>
      <w:rFonts w:ascii="Helvetica Light" w:eastAsia="Times New Roman" w:hAnsi="Helvetica Light"/>
      <w:b/>
      <w:lang w:val="en-GB"/>
    </w:rPr>
  </w:style>
  <w:style w:type="paragraph" w:customStyle="1" w:styleId="TEAbullet1">
    <w:name w:val="TEA bullet1"/>
    <w:basedOn w:val="ListBullet"/>
    <w:rsid w:val="00C05B11"/>
    <w:pPr>
      <w:spacing w:before="120" w:after="60"/>
      <w:ind w:left="340" w:hanging="340"/>
      <w:contextualSpacing w:val="0"/>
    </w:pPr>
    <w:rPr>
      <w:rFonts w:ascii="Helvetica Light" w:hAnsi="Helvetica Light"/>
      <w:sz w:val="20"/>
      <w:szCs w:val="20"/>
    </w:rPr>
  </w:style>
  <w:style w:type="paragraph" w:customStyle="1" w:styleId="ColorfulList-Accent11">
    <w:name w:val="Colorful List - Accent 11"/>
    <w:basedOn w:val="Normal"/>
    <w:qFormat/>
    <w:rsid w:val="00C05B11"/>
    <w:pPr>
      <w:spacing w:after="200" w:line="276" w:lineRule="auto"/>
      <w:ind w:left="720"/>
      <w:contextualSpacing/>
    </w:pPr>
    <w:rPr>
      <w:rFonts w:ascii="Calibri" w:hAnsi="Calibri"/>
      <w:sz w:val="22"/>
      <w:szCs w:val="22"/>
    </w:rPr>
  </w:style>
  <w:style w:type="character" w:styleId="CommentReference">
    <w:name w:val="annotation reference"/>
    <w:uiPriority w:val="99"/>
    <w:semiHidden/>
    <w:unhideWhenUsed/>
    <w:rsid w:val="00C05B11"/>
    <w:rPr>
      <w:sz w:val="16"/>
      <w:szCs w:val="16"/>
    </w:rPr>
  </w:style>
  <w:style w:type="paragraph" w:styleId="CommentText">
    <w:name w:val="annotation text"/>
    <w:basedOn w:val="Normal"/>
    <w:link w:val="CommentTextChar"/>
    <w:uiPriority w:val="99"/>
    <w:unhideWhenUsed/>
    <w:rsid w:val="00C05B11"/>
    <w:rPr>
      <w:sz w:val="20"/>
      <w:szCs w:val="20"/>
    </w:rPr>
  </w:style>
  <w:style w:type="character" w:customStyle="1" w:styleId="CommentTextChar">
    <w:name w:val="Comment Text Char"/>
    <w:basedOn w:val="DefaultParagraphFont"/>
    <w:link w:val="CommentText"/>
    <w:uiPriority w:val="99"/>
    <w:rsid w:val="00C05B11"/>
    <w:rPr>
      <w:rFonts w:ascii="Times New Roman" w:eastAsia="Times New Roman" w:hAnsi="Times New Roman"/>
      <w:lang w:val="en-GB"/>
    </w:rPr>
  </w:style>
  <w:style w:type="paragraph" w:styleId="ListParagraph">
    <w:name w:val="List Paragraph"/>
    <w:basedOn w:val="Normal"/>
    <w:uiPriority w:val="34"/>
    <w:qFormat/>
    <w:rsid w:val="00C05B11"/>
    <w:pPr>
      <w:spacing w:after="200" w:line="276" w:lineRule="auto"/>
      <w:ind w:left="720"/>
      <w:contextualSpacing/>
    </w:pPr>
    <w:rPr>
      <w:rFonts w:ascii="Calibri" w:eastAsia="Calibri" w:hAnsi="Calibri"/>
      <w:sz w:val="22"/>
      <w:szCs w:val="22"/>
    </w:rPr>
  </w:style>
  <w:style w:type="paragraph" w:styleId="ListBullet">
    <w:name w:val="List Bullet"/>
    <w:basedOn w:val="Normal"/>
    <w:uiPriority w:val="99"/>
    <w:semiHidden/>
    <w:unhideWhenUsed/>
    <w:rsid w:val="00C05B11"/>
    <w:pPr>
      <w:tabs>
        <w:tab w:val="num" w:pos="3"/>
      </w:tabs>
      <w:ind w:left="3" w:hanging="360"/>
      <w:contextualSpacing/>
    </w:pPr>
  </w:style>
  <w:style w:type="paragraph" w:styleId="CommentSubject">
    <w:name w:val="annotation subject"/>
    <w:basedOn w:val="CommentText"/>
    <w:next w:val="CommentText"/>
    <w:link w:val="CommentSubjectChar"/>
    <w:uiPriority w:val="99"/>
    <w:semiHidden/>
    <w:unhideWhenUsed/>
    <w:rsid w:val="000F30E2"/>
    <w:rPr>
      <w:b/>
      <w:bCs/>
    </w:rPr>
  </w:style>
  <w:style w:type="character" w:customStyle="1" w:styleId="CommentSubjectChar">
    <w:name w:val="Comment Subject Char"/>
    <w:basedOn w:val="CommentTextChar"/>
    <w:link w:val="CommentSubject"/>
    <w:uiPriority w:val="99"/>
    <w:semiHidden/>
    <w:rsid w:val="000F30E2"/>
    <w:rPr>
      <w:rFonts w:ascii="Times New Roman" w:eastAsia="Times New Roman" w:hAnsi="Times New Roman"/>
      <w:b/>
      <w:bCs/>
      <w:lang w:val="en-GB"/>
    </w:rPr>
  </w:style>
  <w:style w:type="paragraph" w:styleId="Revision">
    <w:name w:val="Revision"/>
    <w:hidden/>
    <w:uiPriority w:val="99"/>
    <w:semiHidden/>
    <w:rsid w:val="000F30E2"/>
    <w:rPr>
      <w:rFonts w:ascii="Times New Roman" w:eastAsia="Times New Roman" w:hAnsi="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B11"/>
    <w:rPr>
      <w:rFonts w:ascii="Times New Roman" w:eastAsia="Times New Roman" w:hAnsi="Times New Roman"/>
      <w:sz w:val="24"/>
      <w:szCs w:val="24"/>
      <w:lang w:val="en-GB"/>
    </w:rPr>
  </w:style>
  <w:style w:type="paragraph" w:styleId="Heading1">
    <w:name w:val="heading 1"/>
    <w:basedOn w:val="Normal"/>
    <w:next w:val="Normal"/>
    <w:link w:val="Heading1Char"/>
    <w:qFormat/>
    <w:rsid w:val="00C05B11"/>
    <w:pPr>
      <w:keepNext/>
      <w:spacing w:before="60" w:after="60"/>
      <w:jc w:val="center"/>
      <w:outlineLvl w:val="0"/>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44598"/>
    <w:pPr>
      <w:tabs>
        <w:tab w:val="center" w:pos="4320"/>
        <w:tab w:val="right" w:pos="8640"/>
      </w:tabs>
    </w:pPr>
  </w:style>
  <w:style w:type="character" w:customStyle="1" w:styleId="HeaderChar">
    <w:name w:val="Header Char"/>
    <w:basedOn w:val="DefaultParagraphFont"/>
    <w:link w:val="Header"/>
    <w:rsid w:val="00144598"/>
  </w:style>
  <w:style w:type="paragraph" w:styleId="Footer">
    <w:name w:val="footer"/>
    <w:basedOn w:val="Normal"/>
    <w:link w:val="FooterChar"/>
    <w:uiPriority w:val="99"/>
    <w:unhideWhenUsed/>
    <w:rsid w:val="00144598"/>
    <w:pPr>
      <w:tabs>
        <w:tab w:val="center" w:pos="4320"/>
        <w:tab w:val="right" w:pos="8640"/>
      </w:tabs>
    </w:pPr>
  </w:style>
  <w:style w:type="character" w:customStyle="1" w:styleId="FooterChar">
    <w:name w:val="Footer Char"/>
    <w:basedOn w:val="DefaultParagraphFont"/>
    <w:link w:val="Footer"/>
    <w:uiPriority w:val="99"/>
    <w:rsid w:val="00144598"/>
  </w:style>
  <w:style w:type="paragraph" w:styleId="BalloonText">
    <w:name w:val="Balloon Text"/>
    <w:basedOn w:val="Normal"/>
    <w:link w:val="BalloonTextChar"/>
    <w:uiPriority w:val="99"/>
    <w:semiHidden/>
    <w:unhideWhenUsed/>
    <w:rsid w:val="00591660"/>
    <w:rPr>
      <w:rFonts w:ascii="Lucida Grande" w:hAnsi="Lucida Grande" w:cs="Lucida Grande"/>
      <w:sz w:val="18"/>
      <w:szCs w:val="18"/>
    </w:rPr>
  </w:style>
  <w:style w:type="character" w:customStyle="1" w:styleId="AfA">
    <w:name w:val="AfA"/>
    <w:uiPriority w:val="1"/>
    <w:qFormat/>
    <w:rsid w:val="00223155"/>
    <w:rPr>
      <w:rFonts w:ascii="Arial" w:hAnsi="Arial"/>
      <w:color w:val="272727"/>
      <w:sz w:val="20"/>
      <w:szCs w:val="20"/>
    </w:rPr>
  </w:style>
  <w:style w:type="character" w:customStyle="1" w:styleId="BalloonTextChar">
    <w:name w:val="Balloon Text Char"/>
    <w:link w:val="BalloonText"/>
    <w:uiPriority w:val="99"/>
    <w:semiHidden/>
    <w:rsid w:val="00591660"/>
    <w:rPr>
      <w:rFonts w:ascii="Lucida Grande" w:hAnsi="Lucida Grande" w:cs="Lucida Grande"/>
      <w:sz w:val="18"/>
      <w:szCs w:val="18"/>
    </w:rPr>
  </w:style>
  <w:style w:type="character" w:styleId="Hyperlink">
    <w:name w:val="Hyperlink"/>
    <w:uiPriority w:val="99"/>
    <w:unhideWhenUsed/>
    <w:rsid w:val="00D2384B"/>
    <w:rPr>
      <w:color w:val="0000FF"/>
      <w:u w:val="single"/>
    </w:rPr>
  </w:style>
  <w:style w:type="character" w:customStyle="1" w:styleId="Heading1Char">
    <w:name w:val="Heading 1 Char"/>
    <w:basedOn w:val="DefaultParagraphFont"/>
    <w:link w:val="Heading1"/>
    <w:rsid w:val="00C05B11"/>
    <w:rPr>
      <w:rFonts w:ascii="Arial" w:eastAsia="Times New Roman" w:hAnsi="Arial" w:cs="Arial"/>
      <w:b/>
      <w:bCs/>
      <w:sz w:val="22"/>
      <w:szCs w:val="24"/>
      <w:lang w:val="en-GB"/>
    </w:rPr>
  </w:style>
  <w:style w:type="paragraph" w:customStyle="1" w:styleId="TEAbodytext">
    <w:name w:val="TEA body text"/>
    <w:basedOn w:val="Normal"/>
    <w:rsid w:val="00C05B11"/>
    <w:pPr>
      <w:spacing w:after="60" w:line="240" w:lineRule="exact"/>
    </w:pPr>
    <w:rPr>
      <w:rFonts w:ascii="Helvetica Light" w:hAnsi="Helvetica Light"/>
      <w:sz w:val="20"/>
      <w:szCs w:val="20"/>
    </w:rPr>
  </w:style>
  <w:style w:type="paragraph" w:customStyle="1" w:styleId="TEAheadinglevel2">
    <w:name w:val="TEA heading level2"/>
    <w:rsid w:val="00C05B11"/>
    <w:pPr>
      <w:spacing w:before="120" w:after="60"/>
    </w:pPr>
    <w:rPr>
      <w:rFonts w:ascii="Helvetica Light" w:eastAsia="Times New Roman" w:hAnsi="Helvetica Light"/>
      <w:b/>
      <w:lang w:val="en-GB"/>
    </w:rPr>
  </w:style>
  <w:style w:type="paragraph" w:customStyle="1" w:styleId="TEAbullet1">
    <w:name w:val="TEA bullet1"/>
    <w:basedOn w:val="ListBullet"/>
    <w:rsid w:val="00C05B11"/>
    <w:pPr>
      <w:spacing w:before="120" w:after="60"/>
      <w:ind w:left="340" w:hanging="340"/>
      <w:contextualSpacing w:val="0"/>
    </w:pPr>
    <w:rPr>
      <w:rFonts w:ascii="Helvetica Light" w:hAnsi="Helvetica Light"/>
      <w:sz w:val="20"/>
      <w:szCs w:val="20"/>
    </w:rPr>
  </w:style>
  <w:style w:type="paragraph" w:customStyle="1" w:styleId="ColorfulList-Accent11">
    <w:name w:val="Colorful List - Accent 11"/>
    <w:basedOn w:val="Normal"/>
    <w:qFormat/>
    <w:rsid w:val="00C05B11"/>
    <w:pPr>
      <w:spacing w:after="200" w:line="276" w:lineRule="auto"/>
      <w:ind w:left="720"/>
      <w:contextualSpacing/>
    </w:pPr>
    <w:rPr>
      <w:rFonts w:ascii="Calibri" w:hAnsi="Calibri"/>
      <w:sz w:val="22"/>
      <w:szCs w:val="22"/>
    </w:rPr>
  </w:style>
  <w:style w:type="character" w:styleId="CommentReference">
    <w:name w:val="annotation reference"/>
    <w:uiPriority w:val="99"/>
    <w:semiHidden/>
    <w:unhideWhenUsed/>
    <w:rsid w:val="00C05B11"/>
    <w:rPr>
      <w:sz w:val="16"/>
      <w:szCs w:val="16"/>
    </w:rPr>
  </w:style>
  <w:style w:type="paragraph" w:styleId="CommentText">
    <w:name w:val="annotation text"/>
    <w:basedOn w:val="Normal"/>
    <w:link w:val="CommentTextChar"/>
    <w:uiPriority w:val="99"/>
    <w:unhideWhenUsed/>
    <w:rsid w:val="00C05B11"/>
    <w:rPr>
      <w:sz w:val="20"/>
      <w:szCs w:val="20"/>
    </w:rPr>
  </w:style>
  <w:style w:type="character" w:customStyle="1" w:styleId="CommentTextChar">
    <w:name w:val="Comment Text Char"/>
    <w:basedOn w:val="DefaultParagraphFont"/>
    <w:link w:val="CommentText"/>
    <w:uiPriority w:val="99"/>
    <w:rsid w:val="00C05B11"/>
    <w:rPr>
      <w:rFonts w:ascii="Times New Roman" w:eastAsia="Times New Roman" w:hAnsi="Times New Roman"/>
      <w:lang w:val="en-GB"/>
    </w:rPr>
  </w:style>
  <w:style w:type="paragraph" w:styleId="ListParagraph">
    <w:name w:val="List Paragraph"/>
    <w:basedOn w:val="Normal"/>
    <w:uiPriority w:val="34"/>
    <w:qFormat/>
    <w:rsid w:val="00C05B11"/>
    <w:pPr>
      <w:spacing w:after="200" w:line="276" w:lineRule="auto"/>
      <w:ind w:left="720"/>
      <w:contextualSpacing/>
    </w:pPr>
    <w:rPr>
      <w:rFonts w:ascii="Calibri" w:eastAsia="Calibri" w:hAnsi="Calibri"/>
      <w:sz w:val="22"/>
      <w:szCs w:val="22"/>
    </w:rPr>
  </w:style>
  <w:style w:type="paragraph" w:styleId="ListBullet">
    <w:name w:val="List Bullet"/>
    <w:basedOn w:val="Normal"/>
    <w:uiPriority w:val="99"/>
    <w:semiHidden/>
    <w:unhideWhenUsed/>
    <w:rsid w:val="00C05B11"/>
    <w:pPr>
      <w:tabs>
        <w:tab w:val="num" w:pos="3"/>
      </w:tabs>
      <w:ind w:left="3" w:hanging="360"/>
      <w:contextualSpacing/>
    </w:pPr>
  </w:style>
  <w:style w:type="paragraph" w:styleId="CommentSubject">
    <w:name w:val="annotation subject"/>
    <w:basedOn w:val="CommentText"/>
    <w:next w:val="CommentText"/>
    <w:link w:val="CommentSubjectChar"/>
    <w:uiPriority w:val="99"/>
    <w:semiHidden/>
    <w:unhideWhenUsed/>
    <w:rsid w:val="000F30E2"/>
    <w:rPr>
      <w:b/>
      <w:bCs/>
    </w:rPr>
  </w:style>
  <w:style w:type="character" w:customStyle="1" w:styleId="CommentSubjectChar">
    <w:name w:val="Comment Subject Char"/>
    <w:basedOn w:val="CommentTextChar"/>
    <w:link w:val="CommentSubject"/>
    <w:uiPriority w:val="99"/>
    <w:semiHidden/>
    <w:rsid w:val="000F30E2"/>
    <w:rPr>
      <w:rFonts w:ascii="Times New Roman" w:eastAsia="Times New Roman" w:hAnsi="Times New Roman"/>
      <w:b/>
      <w:bCs/>
      <w:lang w:val="en-GB"/>
    </w:rPr>
  </w:style>
  <w:style w:type="paragraph" w:styleId="Revision">
    <w:name w:val="Revision"/>
    <w:hidden/>
    <w:uiPriority w:val="99"/>
    <w:semiHidden/>
    <w:rsid w:val="000F30E2"/>
    <w:rPr>
      <w:rFonts w:ascii="Times New Roman" w:eastAsia="Times New Roman"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AFA_2013">
  <a:themeElements>
    <a:clrScheme name="AFA_2013">
      <a:dk1>
        <a:srgbClr val="3C3C3C"/>
      </a:dk1>
      <a:lt1>
        <a:sysClr val="window" lastClr="FFFFFF"/>
      </a:lt1>
      <a:dk2>
        <a:srgbClr val="004B87"/>
      </a:dk2>
      <a:lt2>
        <a:srgbClr val="009FDF"/>
      </a:lt2>
      <a:accent1>
        <a:srgbClr val="830065"/>
      </a:accent1>
      <a:accent2>
        <a:srgbClr val="BE4D00"/>
      </a:accent2>
      <a:accent3>
        <a:srgbClr val="0093B2"/>
      </a:accent3>
      <a:accent4>
        <a:srgbClr val="008578"/>
      </a:accent4>
      <a:accent5>
        <a:srgbClr val="48A23F"/>
      </a:accent5>
      <a:accent6>
        <a:srgbClr val="7566A0"/>
      </a:accent6>
      <a:hlink>
        <a:srgbClr val="009FDF"/>
      </a:hlink>
      <a:folHlink>
        <a:srgbClr val="004B87"/>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C43A2-23DC-4E8F-AE17-B5085E3C3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Elbow Creative Ltd</Company>
  <LinksUpToDate>false</LinksUpToDate>
  <CharactersWithSpaces>5361</CharactersWithSpaces>
  <SharedDoc>false</SharedDoc>
  <HLinks>
    <vt:vector size="6" baseType="variant">
      <vt:variant>
        <vt:i4>3342422</vt:i4>
      </vt:variant>
      <vt:variant>
        <vt:i4>0</vt:i4>
      </vt:variant>
      <vt:variant>
        <vt:i4>0</vt:i4>
      </vt:variant>
      <vt:variant>
        <vt:i4>5</vt:i4>
      </vt:variant>
      <vt:variant>
        <vt:lpwstr>mailto:name.name@afa3as.org.uk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Evans</dc:creator>
  <cp:lastModifiedBy>Palmer, Jessica</cp:lastModifiedBy>
  <cp:revision>2</cp:revision>
  <cp:lastPrinted>2017-04-04T08:08:00Z</cp:lastPrinted>
  <dcterms:created xsi:type="dcterms:W3CDTF">2017-04-11T08:35:00Z</dcterms:created>
  <dcterms:modified xsi:type="dcterms:W3CDTF">2017-04-11T08:35:00Z</dcterms:modified>
</cp:coreProperties>
</file>