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1" w:rsidRDefault="00EB40C5" w:rsidP="00EB40C5">
      <w:pPr>
        <w:pStyle w:val="Boldandblue"/>
        <w:spacing w:after="0"/>
        <w:jc w:val="right"/>
        <w:rPr>
          <w:color w:val="auto"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3DAD4222" wp14:editId="3ACEE9CB">
            <wp:extent cx="1114425" cy="828675"/>
            <wp:effectExtent l="0" t="0" r="9525" b="9525"/>
            <wp:docPr id="3" name="Picture 3" descr="C:\Users\Viki.Calais\Desktop\CSA 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.Calais\Desktop\CSA Cen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75" cy="8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21" w:rsidRDefault="00185D21" w:rsidP="00185D21">
      <w:pPr>
        <w:pStyle w:val="Boldandblue"/>
        <w:spacing w:after="0"/>
        <w:jc w:val="center"/>
        <w:rPr>
          <w:color w:val="auto"/>
          <w:sz w:val="28"/>
          <w:szCs w:val="28"/>
        </w:rPr>
      </w:pPr>
    </w:p>
    <w:p w:rsidR="00185D21" w:rsidRPr="005B64C7" w:rsidRDefault="00185D21" w:rsidP="00185D21">
      <w:pPr>
        <w:pStyle w:val="Boldandbl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ADDITIONAL INFORMATION SHEET</w:t>
      </w:r>
    </w:p>
    <w:p w:rsidR="00185D21" w:rsidRDefault="00185D21" w:rsidP="00997971">
      <w:pPr>
        <w:rPr>
          <w:rFonts w:ascii="Verdana" w:hAnsi="Verdana"/>
          <w:b/>
        </w:rPr>
      </w:pPr>
    </w:p>
    <w:p w:rsidR="00997971" w:rsidRPr="00785A92" w:rsidRDefault="00997971" w:rsidP="00997971">
      <w:pPr>
        <w:rPr>
          <w:rFonts w:ascii="Arial" w:hAnsi="Arial" w:cs="Arial"/>
          <w:b/>
        </w:rPr>
      </w:pPr>
      <w:r w:rsidRPr="00785A92">
        <w:rPr>
          <w:rFonts w:ascii="Arial" w:hAnsi="Arial" w:cs="Arial"/>
          <w:b/>
        </w:rPr>
        <w:t xml:space="preserve">Additional Information for </w:t>
      </w:r>
      <w:r w:rsidR="00E736E0" w:rsidRPr="00785A92">
        <w:rPr>
          <w:rFonts w:ascii="Arial" w:hAnsi="Arial" w:cs="Arial"/>
          <w:b/>
        </w:rPr>
        <w:t>Practice Improvement Adviser for England and Wales (</w:t>
      </w:r>
      <w:r w:rsidR="00F66E04" w:rsidRPr="00785A92">
        <w:rPr>
          <w:rFonts w:ascii="Arial" w:hAnsi="Arial" w:cs="Arial"/>
          <w:b/>
        </w:rPr>
        <w:t>Schools/</w:t>
      </w:r>
      <w:r w:rsidR="007174E1" w:rsidRPr="00785A92">
        <w:rPr>
          <w:rFonts w:ascii="Arial" w:hAnsi="Arial" w:cs="Arial"/>
          <w:b/>
        </w:rPr>
        <w:t>Education</w:t>
      </w:r>
      <w:r w:rsidR="00E736E0" w:rsidRPr="00785A92">
        <w:rPr>
          <w:rFonts w:ascii="Arial" w:hAnsi="Arial" w:cs="Arial"/>
          <w:b/>
        </w:rPr>
        <w:t xml:space="preserve">) </w:t>
      </w:r>
      <w:r w:rsidR="00F301EC" w:rsidRPr="00785A92">
        <w:rPr>
          <w:rFonts w:ascii="Arial" w:hAnsi="Arial" w:cs="Arial"/>
          <w:b/>
        </w:rPr>
        <w:t>post</w:t>
      </w:r>
    </w:p>
    <w:p w:rsidR="00997971" w:rsidRPr="00785A92" w:rsidRDefault="00997971" w:rsidP="00997971">
      <w:pPr>
        <w:rPr>
          <w:rFonts w:ascii="Arial" w:hAnsi="Arial" w:cs="Arial"/>
          <w:b/>
        </w:rPr>
      </w:pPr>
    </w:p>
    <w:p w:rsidR="00AF7B99" w:rsidRPr="00785A92" w:rsidRDefault="00997971" w:rsidP="00997971">
      <w:pPr>
        <w:rPr>
          <w:rFonts w:ascii="Arial" w:hAnsi="Arial" w:cs="Arial"/>
        </w:rPr>
      </w:pPr>
      <w:r w:rsidRPr="00785A92">
        <w:rPr>
          <w:rFonts w:ascii="Arial" w:hAnsi="Arial" w:cs="Arial"/>
        </w:rPr>
        <w:t xml:space="preserve">You will have received a </w:t>
      </w:r>
      <w:r w:rsidR="00E736E0" w:rsidRPr="00785A92">
        <w:rPr>
          <w:rFonts w:ascii="Arial" w:hAnsi="Arial" w:cs="Arial"/>
          <w:b/>
        </w:rPr>
        <w:t>Practice Improvement Adviser for England and Wales</w:t>
      </w:r>
      <w:r w:rsidR="00E736E0" w:rsidRPr="00785A92">
        <w:rPr>
          <w:rFonts w:ascii="Arial" w:hAnsi="Arial" w:cs="Arial"/>
        </w:rPr>
        <w:t xml:space="preserve"> </w:t>
      </w:r>
      <w:r w:rsidRPr="00785A92">
        <w:rPr>
          <w:rFonts w:ascii="Arial" w:hAnsi="Arial" w:cs="Arial"/>
        </w:rPr>
        <w:t xml:space="preserve">job description and </w:t>
      </w:r>
      <w:r w:rsidR="00F301EC" w:rsidRPr="00785A92">
        <w:rPr>
          <w:rFonts w:ascii="Arial" w:hAnsi="Arial" w:cs="Arial"/>
        </w:rPr>
        <w:t>person</w:t>
      </w:r>
      <w:r w:rsidRPr="00785A92">
        <w:rPr>
          <w:rFonts w:ascii="Arial" w:hAnsi="Arial" w:cs="Arial"/>
        </w:rPr>
        <w:t xml:space="preserve"> specification. </w:t>
      </w:r>
      <w:r w:rsidRPr="00785A92">
        <w:rPr>
          <w:rFonts w:ascii="Arial" w:hAnsi="Arial" w:cs="Arial"/>
          <w:i/>
        </w:rPr>
        <w:t>This is a generic role in use throughout the organisation</w:t>
      </w:r>
      <w:r w:rsidR="00AF7B99" w:rsidRPr="00785A92">
        <w:rPr>
          <w:rFonts w:ascii="Arial" w:hAnsi="Arial" w:cs="Arial"/>
          <w:i/>
        </w:rPr>
        <w:t xml:space="preserve"> and therefore Barnardo’s uses generic job </w:t>
      </w:r>
      <w:r w:rsidR="00B14212" w:rsidRPr="00785A92">
        <w:rPr>
          <w:rFonts w:ascii="Arial" w:hAnsi="Arial" w:cs="Arial"/>
          <w:i/>
        </w:rPr>
        <w:t xml:space="preserve">descriptions </w:t>
      </w:r>
      <w:r w:rsidR="00AF7B99" w:rsidRPr="00785A92">
        <w:rPr>
          <w:rFonts w:ascii="Arial" w:hAnsi="Arial" w:cs="Arial"/>
          <w:i/>
        </w:rPr>
        <w:t xml:space="preserve">and person </w:t>
      </w:r>
      <w:r w:rsidR="00B14212" w:rsidRPr="00785A92">
        <w:rPr>
          <w:rFonts w:ascii="Arial" w:hAnsi="Arial" w:cs="Arial"/>
          <w:i/>
        </w:rPr>
        <w:t>specifications</w:t>
      </w:r>
      <w:r w:rsidR="00AF7B99" w:rsidRPr="00785A92">
        <w:rPr>
          <w:rFonts w:ascii="Arial" w:hAnsi="Arial" w:cs="Arial"/>
          <w:i/>
        </w:rPr>
        <w:t xml:space="preserve"> when advertising for such roles</w:t>
      </w:r>
      <w:r w:rsidR="00E736E0" w:rsidRPr="00785A92">
        <w:rPr>
          <w:rFonts w:ascii="Arial" w:hAnsi="Arial" w:cs="Arial"/>
          <w:i/>
        </w:rPr>
        <w:t>.</w:t>
      </w:r>
      <w:r w:rsidR="00AF7B99" w:rsidRPr="00785A92">
        <w:rPr>
          <w:rFonts w:ascii="Arial" w:hAnsi="Arial" w:cs="Arial"/>
          <w:i/>
        </w:rPr>
        <w:t xml:space="preserve"> </w:t>
      </w:r>
      <w:r w:rsidR="00BF0103" w:rsidRPr="00785A92">
        <w:rPr>
          <w:rFonts w:ascii="Arial" w:hAnsi="Arial" w:cs="Arial"/>
          <w:b/>
        </w:rPr>
        <w:br/>
      </w:r>
    </w:p>
    <w:p w:rsidR="00056C2B" w:rsidRPr="00785A92" w:rsidRDefault="00056C2B" w:rsidP="00056C2B">
      <w:pPr>
        <w:rPr>
          <w:rFonts w:ascii="Arial" w:hAnsi="Arial" w:cs="Arial"/>
        </w:rPr>
      </w:pPr>
      <w:r w:rsidRPr="00785A92">
        <w:rPr>
          <w:rFonts w:ascii="Arial" w:hAnsi="Arial" w:cs="Arial"/>
        </w:rPr>
        <w:t>When completing your application form</w:t>
      </w:r>
      <w:r w:rsidR="008E2D21" w:rsidRPr="00785A92">
        <w:rPr>
          <w:rFonts w:ascii="Arial" w:hAnsi="Arial" w:cs="Arial"/>
        </w:rPr>
        <w:t>,</w:t>
      </w:r>
      <w:r w:rsidR="00B14212" w:rsidRPr="00785A92">
        <w:rPr>
          <w:rFonts w:ascii="Arial" w:hAnsi="Arial" w:cs="Arial"/>
        </w:rPr>
        <w:t xml:space="preserve"> please refer to the</w:t>
      </w:r>
      <w:r w:rsidRPr="00785A92">
        <w:rPr>
          <w:rFonts w:ascii="Arial" w:hAnsi="Arial" w:cs="Arial"/>
        </w:rPr>
        <w:t xml:space="preserve"> skills</w:t>
      </w:r>
      <w:r w:rsidR="008E2D21" w:rsidRPr="00785A92">
        <w:rPr>
          <w:rFonts w:ascii="Arial" w:hAnsi="Arial" w:cs="Arial"/>
        </w:rPr>
        <w:t>,</w:t>
      </w:r>
      <w:r w:rsidRPr="00785A92">
        <w:rPr>
          <w:rFonts w:ascii="Arial" w:hAnsi="Arial" w:cs="Arial"/>
        </w:rPr>
        <w:t xml:space="preserve"> knowledge an</w:t>
      </w:r>
      <w:r w:rsidR="00E33076" w:rsidRPr="00785A92">
        <w:rPr>
          <w:rFonts w:ascii="Arial" w:hAnsi="Arial" w:cs="Arial"/>
        </w:rPr>
        <w:t xml:space="preserve">d experience </w:t>
      </w:r>
      <w:r w:rsidR="008E2D21" w:rsidRPr="00785A92">
        <w:rPr>
          <w:rFonts w:ascii="Arial" w:hAnsi="Arial" w:cs="Arial"/>
        </w:rPr>
        <w:t xml:space="preserve">required as detailed in the </w:t>
      </w:r>
      <w:r w:rsidR="00E33076" w:rsidRPr="00785A92">
        <w:rPr>
          <w:rFonts w:ascii="Arial" w:hAnsi="Arial" w:cs="Arial"/>
          <w:b/>
        </w:rPr>
        <w:t>Person Specification</w:t>
      </w:r>
      <w:r w:rsidR="00E33076" w:rsidRPr="00785A92">
        <w:rPr>
          <w:rFonts w:ascii="Arial" w:hAnsi="Arial" w:cs="Arial"/>
        </w:rPr>
        <w:t xml:space="preserve"> and </w:t>
      </w:r>
      <w:r w:rsidR="00BF0103" w:rsidRPr="00785A92">
        <w:rPr>
          <w:rFonts w:ascii="Arial" w:hAnsi="Arial" w:cs="Arial"/>
        </w:rPr>
        <w:t xml:space="preserve">also any further information included in the </w:t>
      </w:r>
      <w:r w:rsidR="008E03C3" w:rsidRPr="00785A92">
        <w:rPr>
          <w:rFonts w:ascii="Arial" w:hAnsi="Arial" w:cs="Arial"/>
          <w:b/>
        </w:rPr>
        <w:t>Additional Information Sheet</w:t>
      </w:r>
      <w:r w:rsidR="00E33076" w:rsidRPr="00785A92">
        <w:rPr>
          <w:rFonts w:ascii="Arial" w:hAnsi="Arial" w:cs="Arial"/>
        </w:rPr>
        <w:t>. This should be done with an understanding of the context of the service described.</w:t>
      </w:r>
    </w:p>
    <w:p w:rsidR="004400CA" w:rsidRPr="00785A92" w:rsidRDefault="004400CA" w:rsidP="00056C2B">
      <w:pPr>
        <w:rPr>
          <w:rFonts w:ascii="Arial" w:hAnsi="Arial" w:cs="Arial"/>
          <w:b/>
        </w:rPr>
      </w:pPr>
    </w:p>
    <w:p w:rsidR="0027310D" w:rsidRPr="00785A92" w:rsidRDefault="0027310D" w:rsidP="00E33076">
      <w:pPr>
        <w:rPr>
          <w:rFonts w:ascii="Arial" w:hAnsi="Arial" w:cs="Arial"/>
          <w:u w:val="single"/>
        </w:rPr>
      </w:pPr>
    </w:p>
    <w:p w:rsidR="00DE7A15" w:rsidRPr="00785A92" w:rsidRDefault="00F301EC" w:rsidP="00E33076">
      <w:pPr>
        <w:rPr>
          <w:rFonts w:ascii="Arial" w:hAnsi="Arial" w:cs="Arial"/>
          <w:b/>
        </w:rPr>
      </w:pPr>
      <w:r w:rsidRPr="00785A92">
        <w:rPr>
          <w:rFonts w:ascii="Arial" w:hAnsi="Arial" w:cs="Arial"/>
          <w:b/>
        </w:rPr>
        <w:t xml:space="preserve">Barnardo’s </w:t>
      </w:r>
      <w:r w:rsidR="00E736E0" w:rsidRPr="00785A92">
        <w:rPr>
          <w:rFonts w:ascii="Arial" w:hAnsi="Arial" w:cs="Arial"/>
        </w:rPr>
        <w:t>Centre of Expertise on child sexual abuse</w:t>
      </w:r>
      <w:r w:rsidR="00511425" w:rsidRPr="00785A92">
        <w:rPr>
          <w:rFonts w:ascii="Arial" w:hAnsi="Arial" w:cs="Arial"/>
          <w:b/>
        </w:rPr>
        <w:t xml:space="preserve"> </w:t>
      </w:r>
    </w:p>
    <w:p w:rsidR="00AF7B99" w:rsidRPr="00785A92" w:rsidRDefault="00AF7B99" w:rsidP="00E33076">
      <w:pPr>
        <w:rPr>
          <w:rFonts w:ascii="Arial" w:hAnsi="Arial" w:cs="Arial"/>
          <w:b/>
        </w:rPr>
      </w:pPr>
    </w:p>
    <w:p w:rsidR="00E736E0" w:rsidRPr="00785A92" w:rsidRDefault="00E736E0" w:rsidP="00E33076">
      <w:pPr>
        <w:rPr>
          <w:rFonts w:ascii="Arial" w:hAnsi="Arial" w:cs="Arial"/>
          <w:b/>
        </w:rPr>
      </w:pPr>
      <w:r w:rsidRPr="00785A92">
        <w:rPr>
          <w:rFonts w:ascii="Arial" w:hAnsi="Arial" w:cs="Arial"/>
          <w:b/>
        </w:rPr>
        <w:t xml:space="preserve">Role: </w:t>
      </w:r>
      <w:r w:rsidRPr="00785A92">
        <w:rPr>
          <w:rFonts w:ascii="Arial" w:hAnsi="Arial" w:cs="Arial"/>
        </w:rPr>
        <w:t>Practice Improvement Adviser for England and Wales (</w:t>
      </w:r>
      <w:r w:rsidR="00F66E04" w:rsidRPr="00785A92">
        <w:rPr>
          <w:rFonts w:ascii="Arial" w:hAnsi="Arial" w:cs="Arial"/>
        </w:rPr>
        <w:t>Schools/</w:t>
      </w:r>
      <w:r w:rsidR="007174E1" w:rsidRPr="00785A92">
        <w:rPr>
          <w:rFonts w:ascii="Arial" w:hAnsi="Arial" w:cs="Arial"/>
        </w:rPr>
        <w:t>Education</w:t>
      </w:r>
      <w:r w:rsidRPr="00785A92">
        <w:rPr>
          <w:rFonts w:ascii="Arial" w:hAnsi="Arial" w:cs="Arial"/>
        </w:rPr>
        <w:t>)</w:t>
      </w:r>
    </w:p>
    <w:p w:rsidR="00E736E0" w:rsidRPr="00785A92" w:rsidRDefault="00E736E0" w:rsidP="00E33076">
      <w:pPr>
        <w:rPr>
          <w:rFonts w:ascii="Arial" w:hAnsi="Arial" w:cs="Arial"/>
          <w:b/>
        </w:rPr>
      </w:pPr>
    </w:p>
    <w:p w:rsidR="00AF7B99" w:rsidRPr="00785A92" w:rsidRDefault="00AF7B99" w:rsidP="00E33076">
      <w:pPr>
        <w:rPr>
          <w:rFonts w:ascii="Arial" w:hAnsi="Arial" w:cs="Arial"/>
        </w:rPr>
      </w:pPr>
      <w:r w:rsidRPr="00785A92">
        <w:rPr>
          <w:rFonts w:ascii="Arial" w:hAnsi="Arial" w:cs="Arial"/>
          <w:b/>
        </w:rPr>
        <w:t>Initial Location of Post</w:t>
      </w:r>
      <w:r w:rsidRPr="00785A92">
        <w:rPr>
          <w:rFonts w:ascii="Arial" w:hAnsi="Arial" w:cs="Arial"/>
          <w:b/>
        </w:rPr>
        <w:br/>
      </w:r>
      <w:r w:rsidR="00E736E0" w:rsidRPr="00785A92">
        <w:rPr>
          <w:rFonts w:ascii="Arial" w:hAnsi="Arial" w:cs="Arial"/>
        </w:rPr>
        <w:t>Barkingside – Flexible location considered.</w:t>
      </w:r>
    </w:p>
    <w:p w:rsidR="00F301EC" w:rsidRPr="00785A92" w:rsidRDefault="00F301EC" w:rsidP="00DE7A15">
      <w:pPr>
        <w:rPr>
          <w:rFonts w:ascii="Arial" w:hAnsi="Arial" w:cs="Arial"/>
          <w:u w:val="single"/>
        </w:rPr>
      </w:pPr>
    </w:p>
    <w:p w:rsidR="00E33076" w:rsidRPr="00785A92" w:rsidRDefault="00E33076" w:rsidP="00DE7A15">
      <w:pPr>
        <w:rPr>
          <w:rFonts w:ascii="Arial" w:hAnsi="Arial" w:cs="Arial"/>
          <w:b/>
        </w:rPr>
      </w:pPr>
      <w:r w:rsidRPr="00785A92">
        <w:rPr>
          <w:rFonts w:ascii="Arial" w:hAnsi="Arial" w:cs="Arial"/>
          <w:b/>
        </w:rPr>
        <w:t>History of Service</w:t>
      </w:r>
    </w:p>
    <w:p w:rsidR="004400CA" w:rsidRPr="00785A92" w:rsidRDefault="00E736E0" w:rsidP="00DE7A15">
      <w:pPr>
        <w:rPr>
          <w:rFonts w:ascii="Arial" w:hAnsi="Arial" w:cs="Arial"/>
        </w:rPr>
      </w:pPr>
      <w:r w:rsidRPr="00785A92">
        <w:rPr>
          <w:rFonts w:ascii="Arial" w:hAnsi="Arial" w:cs="Arial"/>
        </w:rPr>
        <w:t>The Centre has been established to lead the formulation, development and implementation of transformational change in England and Wales.</w:t>
      </w:r>
    </w:p>
    <w:p w:rsidR="00E736E0" w:rsidRPr="00785A92" w:rsidRDefault="00E736E0" w:rsidP="00DE7A15">
      <w:pPr>
        <w:rPr>
          <w:rFonts w:ascii="Arial" w:hAnsi="Arial" w:cs="Arial"/>
          <w:b/>
        </w:rPr>
      </w:pPr>
    </w:p>
    <w:p w:rsidR="00E33076" w:rsidRPr="00785A92" w:rsidRDefault="00E33076" w:rsidP="00DE7A15">
      <w:pPr>
        <w:rPr>
          <w:rFonts w:ascii="Arial" w:hAnsi="Arial" w:cs="Arial"/>
          <w:u w:val="single"/>
        </w:rPr>
      </w:pPr>
      <w:r w:rsidRPr="00785A92">
        <w:rPr>
          <w:rFonts w:ascii="Arial" w:hAnsi="Arial" w:cs="Arial"/>
          <w:b/>
        </w:rPr>
        <w:t xml:space="preserve">Initial Specific Responsibilities </w:t>
      </w:r>
    </w:p>
    <w:p w:rsidR="00F66E04" w:rsidRPr="00785A92" w:rsidRDefault="00E736E0" w:rsidP="00F66E04">
      <w:pPr>
        <w:rPr>
          <w:rFonts w:ascii="Arial" w:hAnsi="Arial" w:cs="Arial"/>
          <w:b/>
        </w:rPr>
      </w:pPr>
      <w:r w:rsidRPr="00785A92">
        <w:rPr>
          <w:rFonts w:ascii="Arial" w:hAnsi="Arial" w:cs="Arial"/>
        </w:rPr>
        <w:t>The role will develop, manage and deliver strategies and plans for improving practice</w:t>
      </w:r>
      <w:r w:rsidR="00F66E04" w:rsidRPr="00785A92">
        <w:rPr>
          <w:rFonts w:ascii="Arial" w:hAnsi="Arial" w:cs="Arial"/>
        </w:rPr>
        <w:t xml:space="preserve"> in identifying and preventing child sexual abuse and exploitation in schools across England and Wales</w:t>
      </w:r>
      <w:r w:rsidRPr="00785A92">
        <w:rPr>
          <w:rFonts w:ascii="Arial" w:hAnsi="Arial" w:cs="Arial"/>
        </w:rPr>
        <w:t xml:space="preserve"> and </w:t>
      </w:r>
      <w:r w:rsidR="00F66E04" w:rsidRPr="00785A92">
        <w:rPr>
          <w:rFonts w:ascii="Arial" w:hAnsi="Arial" w:cs="Arial"/>
        </w:rPr>
        <w:t xml:space="preserve">manage partner relationships at a high level within the field of primary and secondary education. </w:t>
      </w:r>
    </w:p>
    <w:p w:rsidR="00785A92" w:rsidRDefault="00785A92" w:rsidP="00E736E0">
      <w:pPr>
        <w:rPr>
          <w:rFonts w:ascii="Arial" w:hAnsi="Arial" w:cs="Arial"/>
          <w:lang w:val="en-US"/>
        </w:rPr>
      </w:pPr>
    </w:p>
    <w:p w:rsidR="008E03C3" w:rsidRPr="00785A92" w:rsidRDefault="008E2D21" w:rsidP="00E736E0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85A92">
        <w:rPr>
          <w:rFonts w:ascii="Arial" w:hAnsi="Arial" w:cs="Arial"/>
          <w:b/>
          <w:u w:val="single"/>
        </w:rPr>
        <w:t xml:space="preserve">Supplementary Information </w:t>
      </w:r>
    </w:p>
    <w:p w:rsidR="00785A92" w:rsidRPr="00785A92" w:rsidRDefault="00785A92" w:rsidP="00E736E0">
      <w:pPr>
        <w:rPr>
          <w:rFonts w:ascii="Arial" w:hAnsi="Arial" w:cs="Arial"/>
          <w:b/>
          <w:u w:val="single"/>
        </w:rPr>
      </w:pPr>
    </w:p>
    <w:p w:rsidR="00E736E0" w:rsidRPr="00785A92" w:rsidRDefault="00E736E0" w:rsidP="00E736E0">
      <w:pPr>
        <w:rPr>
          <w:rFonts w:ascii="Arial" w:hAnsi="Arial" w:cs="Arial"/>
        </w:rPr>
      </w:pPr>
      <w:r w:rsidRPr="00785A92">
        <w:rPr>
          <w:rFonts w:ascii="Arial" w:hAnsi="Arial" w:cs="Arial"/>
        </w:rPr>
        <w:t>The Practice Improvement Adviser for England and Wales (</w:t>
      </w:r>
      <w:r w:rsidR="00F66E04" w:rsidRPr="00785A92">
        <w:rPr>
          <w:rFonts w:ascii="Arial" w:hAnsi="Arial" w:cs="Arial"/>
        </w:rPr>
        <w:t>Schools/</w:t>
      </w:r>
      <w:r w:rsidR="007174E1" w:rsidRPr="00785A92">
        <w:rPr>
          <w:rFonts w:ascii="Arial" w:hAnsi="Arial" w:cs="Arial"/>
        </w:rPr>
        <w:t>Education)</w:t>
      </w:r>
      <w:r w:rsidRPr="00785A92">
        <w:rPr>
          <w:rFonts w:ascii="Arial" w:hAnsi="Arial" w:cs="Arial"/>
        </w:rPr>
        <w:t xml:space="preserve"> will lead on the Centre’s approach to improvement around </w:t>
      </w:r>
      <w:r w:rsidR="007174E1" w:rsidRPr="00785A92">
        <w:rPr>
          <w:rFonts w:ascii="Arial" w:hAnsi="Arial" w:cs="Arial"/>
        </w:rPr>
        <w:t>education and school</w:t>
      </w:r>
      <w:r w:rsidRPr="00785A92">
        <w:rPr>
          <w:rFonts w:ascii="Arial" w:hAnsi="Arial" w:cs="Arial"/>
        </w:rPr>
        <w:t xml:space="preserve"> related practices. </w:t>
      </w:r>
    </w:p>
    <w:p w:rsidR="00E736E0" w:rsidRPr="00785A92" w:rsidRDefault="00E736E0" w:rsidP="00E736E0">
      <w:pPr>
        <w:rPr>
          <w:rFonts w:ascii="Arial" w:hAnsi="Arial" w:cs="Arial"/>
        </w:rPr>
      </w:pPr>
    </w:p>
    <w:p w:rsidR="00E736E0" w:rsidRPr="00785A92" w:rsidRDefault="00E736E0" w:rsidP="00E736E0">
      <w:pPr>
        <w:rPr>
          <w:rFonts w:ascii="Arial" w:hAnsi="Arial" w:cs="Arial"/>
        </w:rPr>
      </w:pPr>
      <w:r w:rsidRPr="00785A92">
        <w:rPr>
          <w:rFonts w:ascii="Arial" w:hAnsi="Arial" w:cs="Arial"/>
        </w:rPr>
        <w:t>The post-holder will report to the Deputy Director (</w:t>
      </w:r>
      <w:r w:rsidR="007174E1" w:rsidRPr="00785A92">
        <w:rPr>
          <w:rFonts w:ascii="Arial" w:hAnsi="Arial" w:cs="Arial"/>
        </w:rPr>
        <w:t>Partnering</w:t>
      </w:r>
      <w:r w:rsidRPr="00785A92">
        <w:rPr>
          <w:rFonts w:ascii="Arial" w:hAnsi="Arial" w:cs="Arial"/>
        </w:rPr>
        <w:t>) and work closely with the other Deputy Directors and the Centre Director.</w:t>
      </w:r>
    </w:p>
    <w:p w:rsidR="00E736E0" w:rsidRPr="00785A92" w:rsidRDefault="00E736E0" w:rsidP="00E736E0">
      <w:pPr>
        <w:rPr>
          <w:rFonts w:ascii="Arial" w:hAnsi="Arial" w:cs="Arial"/>
        </w:rPr>
      </w:pPr>
    </w:p>
    <w:p w:rsidR="00E736E0" w:rsidRPr="00785A92" w:rsidRDefault="00E736E0" w:rsidP="00E736E0">
      <w:pPr>
        <w:rPr>
          <w:rFonts w:ascii="Arial" w:hAnsi="Arial" w:cs="Arial"/>
        </w:rPr>
      </w:pPr>
      <w:r w:rsidRPr="00785A92">
        <w:rPr>
          <w:rFonts w:ascii="Arial" w:hAnsi="Arial" w:cs="Arial"/>
        </w:rPr>
        <w:lastRenderedPageBreak/>
        <w:t>The post-holder will work closely with the Centre’s other Advisers (</w:t>
      </w:r>
      <w:r w:rsidR="008A5C84" w:rsidRPr="00785A92">
        <w:rPr>
          <w:rFonts w:ascii="Arial" w:hAnsi="Arial" w:cs="Arial"/>
        </w:rPr>
        <w:t>Policing</w:t>
      </w:r>
      <w:r w:rsidRPr="00785A92">
        <w:rPr>
          <w:rFonts w:ascii="Arial" w:hAnsi="Arial" w:cs="Arial"/>
        </w:rPr>
        <w:t xml:space="preserve">, Health and </w:t>
      </w:r>
      <w:r w:rsidR="007174E1" w:rsidRPr="00785A92">
        <w:rPr>
          <w:rFonts w:ascii="Arial" w:hAnsi="Arial" w:cs="Arial"/>
        </w:rPr>
        <w:t>Social Work</w:t>
      </w:r>
      <w:r w:rsidRPr="00785A92">
        <w:rPr>
          <w:rFonts w:ascii="Arial" w:hAnsi="Arial" w:cs="Arial"/>
        </w:rPr>
        <w:t>) to align improvement across areas of practice.</w:t>
      </w:r>
    </w:p>
    <w:p w:rsidR="00E736E0" w:rsidRPr="00785A92" w:rsidRDefault="00E736E0" w:rsidP="00E736E0">
      <w:pPr>
        <w:rPr>
          <w:rFonts w:ascii="Arial" w:hAnsi="Arial" w:cs="Arial"/>
        </w:rPr>
      </w:pPr>
    </w:p>
    <w:p w:rsidR="00E736E0" w:rsidRPr="00785A92" w:rsidRDefault="00E736E0" w:rsidP="00E736E0">
      <w:pPr>
        <w:rPr>
          <w:rFonts w:ascii="Arial" w:hAnsi="Arial" w:cs="Arial"/>
        </w:rPr>
      </w:pPr>
      <w:r w:rsidRPr="00785A92">
        <w:rPr>
          <w:rFonts w:ascii="Arial" w:hAnsi="Arial" w:cs="Arial"/>
        </w:rPr>
        <w:t xml:space="preserve">The post-holder will also work to lead the Centre’s development across a regional area, developing partnerships within and beyond </w:t>
      </w:r>
      <w:r w:rsidR="00F66E04" w:rsidRPr="00785A92">
        <w:rPr>
          <w:rFonts w:ascii="Arial" w:hAnsi="Arial" w:cs="Arial"/>
        </w:rPr>
        <w:t>Schools/</w:t>
      </w:r>
      <w:r w:rsidR="007174E1" w:rsidRPr="00785A92">
        <w:rPr>
          <w:rFonts w:ascii="Arial" w:hAnsi="Arial" w:cs="Arial"/>
        </w:rPr>
        <w:t>Education</w:t>
      </w:r>
      <w:r w:rsidRPr="00785A92">
        <w:rPr>
          <w:rFonts w:ascii="Arial" w:hAnsi="Arial" w:cs="Arial"/>
        </w:rPr>
        <w:t xml:space="preserve">.  </w:t>
      </w:r>
    </w:p>
    <w:p w:rsidR="00E736E0" w:rsidRPr="00785A92" w:rsidRDefault="00E736E0" w:rsidP="00E736E0">
      <w:pPr>
        <w:rPr>
          <w:rFonts w:ascii="Arial" w:hAnsi="Arial" w:cs="Arial"/>
          <w:u w:val="single"/>
        </w:rPr>
      </w:pPr>
    </w:p>
    <w:p w:rsidR="00F66E04" w:rsidRPr="00785A92" w:rsidRDefault="00F66E04" w:rsidP="00E736E0">
      <w:pPr>
        <w:rPr>
          <w:rFonts w:ascii="Arial" w:hAnsi="Arial" w:cs="Arial"/>
          <w:b/>
        </w:rPr>
      </w:pPr>
      <w:r w:rsidRPr="00785A92">
        <w:rPr>
          <w:rFonts w:ascii="Arial" w:hAnsi="Arial" w:cs="Arial"/>
          <w:b/>
        </w:rPr>
        <w:t>This role is suitable for full-time or part-time flexible working.  Secondment applications will also be welcomed.</w:t>
      </w:r>
    </w:p>
    <w:p w:rsidR="00E736E0" w:rsidRPr="00785A92" w:rsidRDefault="00E736E0" w:rsidP="00E736E0">
      <w:pPr>
        <w:rPr>
          <w:rFonts w:ascii="Arial" w:hAnsi="Arial" w:cs="Arial"/>
        </w:rPr>
      </w:pPr>
    </w:p>
    <w:p w:rsidR="00E33076" w:rsidRPr="00E736E0" w:rsidRDefault="00E33076" w:rsidP="00DE7A15">
      <w:pPr>
        <w:rPr>
          <w:rFonts w:ascii="Verdana" w:hAnsi="Verdana"/>
          <w:i/>
          <w:sz w:val="20"/>
          <w:u w:val="single"/>
        </w:rPr>
      </w:pPr>
    </w:p>
    <w:sectPr w:rsidR="00E33076" w:rsidRPr="00E736E0" w:rsidSect="00BC1FF6">
      <w:pgSz w:w="12240" w:h="15840"/>
      <w:pgMar w:top="1304" w:right="1797" w:bottom="1077" w:left="1797" w:header="709" w:footer="709" w:gutter="0"/>
      <w:pgBorders w:offsetFrom="page">
        <w:top w:val="single" w:sz="18" w:space="24" w:color="99CC00"/>
        <w:left w:val="single" w:sz="18" w:space="24" w:color="99CC00"/>
        <w:bottom w:val="single" w:sz="18" w:space="24" w:color="99CC00"/>
        <w:right w:val="single" w:sz="18" w:space="24" w:color="99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035"/>
    <w:multiLevelType w:val="hybridMultilevel"/>
    <w:tmpl w:val="27C06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5"/>
    <w:rsid w:val="00016C63"/>
    <w:rsid w:val="00056C2B"/>
    <w:rsid w:val="000A3CA7"/>
    <w:rsid w:val="00132DC7"/>
    <w:rsid w:val="00185D21"/>
    <w:rsid w:val="002305EE"/>
    <w:rsid w:val="0027310D"/>
    <w:rsid w:val="00372F43"/>
    <w:rsid w:val="00406D71"/>
    <w:rsid w:val="004400CA"/>
    <w:rsid w:val="00511425"/>
    <w:rsid w:val="00535890"/>
    <w:rsid w:val="005F6C62"/>
    <w:rsid w:val="006E6451"/>
    <w:rsid w:val="006F567E"/>
    <w:rsid w:val="007174E1"/>
    <w:rsid w:val="0074333B"/>
    <w:rsid w:val="00777327"/>
    <w:rsid w:val="00785A92"/>
    <w:rsid w:val="007C00DC"/>
    <w:rsid w:val="007F7E1D"/>
    <w:rsid w:val="0086774B"/>
    <w:rsid w:val="00875D0C"/>
    <w:rsid w:val="008A5C84"/>
    <w:rsid w:val="008B175B"/>
    <w:rsid w:val="008E03C3"/>
    <w:rsid w:val="008E2D21"/>
    <w:rsid w:val="00911999"/>
    <w:rsid w:val="00914BD4"/>
    <w:rsid w:val="00931A8A"/>
    <w:rsid w:val="00944EDE"/>
    <w:rsid w:val="00997971"/>
    <w:rsid w:val="00A12AEA"/>
    <w:rsid w:val="00A15550"/>
    <w:rsid w:val="00A853D5"/>
    <w:rsid w:val="00AC2F26"/>
    <w:rsid w:val="00AF7B99"/>
    <w:rsid w:val="00AF7D11"/>
    <w:rsid w:val="00B12282"/>
    <w:rsid w:val="00B14212"/>
    <w:rsid w:val="00B24688"/>
    <w:rsid w:val="00BC1FF6"/>
    <w:rsid w:val="00BF0103"/>
    <w:rsid w:val="00C315CB"/>
    <w:rsid w:val="00C754CA"/>
    <w:rsid w:val="00CA4CE3"/>
    <w:rsid w:val="00CE4D65"/>
    <w:rsid w:val="00CF5008"/>
    <w:rsid w:val="00D31C32"/>
    <w:rsid w:val="00D61764"/>
    <w:rsid w:val="00D67B27"/>
    <w:rsid w:val="00D76ED6"/>
    <w:rsid w:val="00D80D92"/>
    <w:rsid w:val="00D86BF5"/>
    <w:rsid w:val="00D95EFF"/>
    <w:rsid w:val="00DE6098"/>
    <w:rsid w:val="00DE7A15"/>
    <w:rsid w:val="00E03E96"/>
    <w:rsid w:val="00E33076"/>
    <w:rsid w:val="00E736E0"/>
    <w:rsid w:val="00E97470"/>
    <w:rsid w:val="00EB40C5"/>
    <w:rsid w:val="00F301EC"/>
    <w:rsid w:val="00F66E04"/>
    <w:rsid w:val="00FA1525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A15"/>
    <w:rPr>
      <w:rFonts w:ascii="Gill Alt One MT" w:hAnsi="Gill Alt One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1525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BalloonText">
    <w:name w:val="Balloon Text"/>
    <w:basedOn w:val="Normal"/>
    <w:link w:val="BalloonTextChar"/>
    <w:rsid w:val="00B1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282"/>
    <w:rPr>
      <w:rFonts w:ascii="Tahoma" w:hAnsi="Tahoma" w:cs="Tahoma"/>
      <w:sz w:val="16"/>
      <w:szCs w:val="16"/>
      <w:lang w:eastAsia="en-US"/>
    </w:rPr>
  </w:style>
  <w:style w:type="paragraph" w:customStyle="1" w:styleId="Boldandblue">
    <w:name w:val="Bold and blue"/>
    <w:basedOn w:val="Normal"/>
    <w:rsid w:val="00185D21"/>
    <w:pPr>
      <w:spacing w:after="240"/>
    </w:pPr>
    <w:rPr>
      <w:rFonts w:ascii="Verdana" w:hAnsi="Verdana" w:cs="Arial"/>
      <w:b/>
      <w:bCs/>
      <w:color w:val="0000FF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A15"/>
    <w:rPr>
      <w:rFonts w:ascii="Gill Alt One MT" w:hAnsi="Gill Alt One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1525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BalloonText">
    <w:name w:val="Balloon Text"/>
    <w:basedOn w:val="Normal"/>
    <w:link w:val="BalloonTextChar"/>
    <w:rsid w:val="00B1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282"/>
    <w:rPr>
      <w:rFonts w:ascii="Tahoma" w:hAnsi="Tahoma" w:cs="Tahoma"/>
      <w:sz w:val="16"/>
      <w:szCs w:val="16"/>
      <w:lang w:eastAsia="en-US"/>
    </w:rPr>
  </w:style>
  <w:style w:type="paragraph" w:customStyle="1" w:styleId="Boldandblue">
    <w:name w:val="Bold and blue"/>
    <w:basedOn w:val="Normal"/>
    <w:rsid w:val="00185D21"/>
    <w:pPr>
      <w:spacing w:after="240"/>
    </w:pPr>
    <w:rPr>
      <w:rFonts w:ascii="Verdana" w:hAnsi="Verdana" w:cs="Arial"/>
      <w:b/>
      <w:bCs/>
      <w:color w:val="0000FF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A8718E72</Template>
  <TotalTime>2</TotalTime>
  <Pages>2</Pages>
  <Words>300</Words>
  <Characters>1851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Redland and Calne Children’s Centres</vt:lpstr>
    </vt:vector>
  </TitlesOfParts>
  <Company>Barnardos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Redland and Calne Children’s Centres</dc:title>
  <dc:creator>Administrator</dc:creator>
  <cp:lastModifiedBy>Louise King</cp:lastModifiedBy>
  <cp:revision>2</cp:revision>
  <dcterms:created xsi:type="dcterms:W3CDTF">2017-07-31T09:23:00Z</dcterms:created>
  <dcterms:modified xsi:type="dcterms:W3CDTF">2017-07-31T09:23:00Z</dcterms:modified>
</cp:coreProperties>
</file>