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76" w:lineRule="auto"/>
        <w:rPr>
          <w:b/>
          <w:color w:val="0070C0"/>
          <w:sz w:val="24"/>
          <w:szCs w:val="24"/>
        </w:rPr>
      </w:pPr>
      <w:bookmarkStart w:id="0" w:name="_GoBack"/>
      <w:bookmarkEnd w:id="0"/>
      <w:r>
        <w:rPr>
          <w:b/>
          <w:color w:val="0070C0"/>
          <w:sz w:val="24"/>
          <w:szCs w:val="24"/>
        </w:rPr>
        <w:t>Person Specification</w:t>
      </w:r>
    </w:p>
    <w:p>
      <w:pPr>
        <w:spacing w:line="276" w:lineRule="auto"/>
        <w:rPr>
          <w:b/>
          <w:color w:val="0070C0"/>
          <w:sz w:val="36"/>
          <w:szCs w:val="36"/>
        </w:rPr>
      </w:pPr>
    </w:p>
    <w:p>
      <w:pPr>
        <w:spacing w:line="276" w:lineRule="auto"/>
        <w:jc w:val="both"/>
        <w:rPr>
          <w:sz w:val="22"/>
          <w:szCs w:val="22"/>
        </w:rPr>
      </w:pPr>
      <w:r>
        <w:rPr>
          <w:sz w:val="22"/>
          <w:szCs w:val="22"/>
        </w:rPr>
        <w:t xml:space="preserve">The following is a summary of some of the main attributes the Governing Body would wish to see in the successful candidate for Headteacher.  Generic Qualifications, knowledge, experience, skills and qualities needed to fulfil this role are set out in the ‘National Standards for Headteachers’ (DfES/0083/2004) to which candidates should refer.  It is downloadable from </w:t>
      </w:r>
      <w:r>
        <w:fldChar w:fldCharType="begin"/>
      </w:r>
      <w:r>
        <w:instrText xml:space="preserve"> HYPERLINK "http://www.teachnet.gov.uk/publications" </w:instrText>
      </w:r>
      <w:r>
        <w:fldChar w:fldCharType="separate"/>
      </w:r>
      <w:r>
        <w:rPr>
          <w:rStyle w:val="6"/>
          <w:sz w:val="22"/>
          <w:szCs w:val="22"/>
        </w:rPr>
        <w:t>www.teachnet.gov.uk/publications</w:t>
      </w:r>
      <w:r>
        <w:rPr>
          <w:rStyle w:val="6"/>
          <w:sz w:val="22"/>
          <w:szCs w:val="22"/>
        </w:rPr>
        <w:fldChar w:fldCharType="end"/>
      </w:r>
    </w:p>
    <w:p>
      <w:pPr>
        <w:spacing w:line="276" w:lineRule="auto"/>
      </w:pPr>
    </w:p>
    <w:p>
      <w:pPr>
        <w:spacing w:line="276" w:lineRule="auto"/>
        <w:rPr>
          <w:b/>
          <w:color w:val="0070C0"/>
        </w:rPr>
      </w:pPr>
      <w:r>
        <w:rPr>
          <w:b/>
          <w:color w:val="0070C0"/>
        </w:rPr>
        <w:t xml:space="preserve">Qualifications and Training </w:t>
      </w:r>
    </w:p>
    <w:p>
      <w:pPr>
        <w:spacing w:line="276" w:lineRule="auto"/>
      </w:pPr>
    </w:p>
    <w:p>
      <w:pPr>
        <w:pStyle w:val="13"/>
        <w:numPr>
          <w:ilvl w:val="0"/>
          <w:numId w:val="1"/>
        </w:numPr>
        <w:spacing w:line="276" w:lineRule="auto"/>
        <w:rPr>
          <w:sz w:val="22"/>
          <w:szCs w:val="22"/>
        </w:rPr>
      </w:pPr>
      <w:r>
        <w:rPr>
          <w:sz w:val="22"/>
          <w:szCs w:val="22"/>
        </w:rPr>
        <w:t>Qualified Teacher status</w:t>
      </w:r>
    </w:p>
    <w:p>
      <w:pPr>
        <w:pStyle w:val="13"/>
        <w:spacing w:line="276" w:lineRule="auto"/>
        <w:rPr>
          <w:sz w:val="22"/>
          <w:szCs w:val="22"/>
        </w:rPr>
      </w:pPr>
    </w:p>
    <w:p>
      <w:pPr>
        <w:pStyle w:val="13"/>
        <w:numPr>
          <w:ilvl w:val="0"/>
          <w:numId w:val="1"/>
        </w:numPr>
        <w:spacing w:line="276" w:lineRule="auto"/>
        <w:rPr>
          <w:sz w:val="22"/>
          <w:szCs w:val="22"/>
        </w:rPr>
      </w:pPr>
      <w:r>
        <w:rPr>
          <w:sz w:val="22"/>
          <w:szCs w:val="22"/>
        </w:rPr>
        <w:t>Existing Head or Readiness for Headship (NPQH or evidence of equivalent level of learning achieved through senior leadership role within a school.</w:t>
      </w:r>
    </w:p>
    <w:p>
      <w:pPr>
        <w:pStyle w:val="13"/>
        <w:rPr>
          <w:sz w:val="22"/>
          <w:szCs w:val="22"/>
        </w:rPr>
      </w:pPr>
    </w:p>
    <w:p>
      <w:pPr>
        <w:pStyle w:val="13"/>
        <w:numPr>
          <w:ilvl w:val="0"/>
          <w:numId w:val="1"/>
        </w:numPr>
        <w:spacing w:line="276" w:lineRule="auto"/>
        <w:rPr>
          <w:sz w:val="22"/>
          <w:szCs w:val="22"/>
        </w:rPr>
      </w:pPr>
      <w:r>
        <w:rPr>
          <w:sz w:val="22"/>
          <w:szCs w:val="22"/>
        </w:rPr>
        <w:t>Successful teaching experience in the primary phase.</w:t>
      </w:r>
    </w:p>
    <w:p>
      <w:pPr>
        <w:pStyle w:val="13"/>
        <w:spacing w:line="276" w:lineRule="auto"/>
        <w:rPr>
          <w:sz w:val="22"/>
          <w:szCs w:val="22"/>
        </w:rPr>
      </w:pPr>
    </w:p>
    <w:p>
      <w:pPr>
        <w:pStyle w:val="13"/>
        <w:numPr>
          <w:ilvl w:val="0"/>
          <w:numId w:val="1"/>
        </w:numPr>
        <w:spacing w:line="276" w:lineRule="auto"/>
        <w:rPr>
          <w:sz w:val="22"/>
          <w:szCs w:val="22"/>
        </w:rPr>
      </w:pPr>
      <w:r>
        <w:rPr>
          <w:sz w:val="22"/>
          <w:szCs w:val="22"/>
        </w:rPr>
        <w:t>Recent and relevant in-service professional development and training including Safeguarding.</w:t>
      </w:r>
    </w:p>
    <w:p>
      <w:pPr>
        <w:pStyle w:val="13"/>
        <w:spacing w:line="276" w:lineRule="auto"/>
        <w:ind w:left="0"/>
        <w:rPr>
          <w:sz w:val="22"/>
          <w:szCs w:val="22"/>
        </w:rPr>
      </w:pPr>
    </w:p>
    <w:p>
      <w:pPr>
        <w:pStyle w:val="13"/>
        <w:numPr>
          <w:ilvl w:val="0"/>
          <w:numId w:val="1"/>
        </w:numPr>
        <w:spacing w:line="276" w:lineRule="auto"/>
        <w:rPr>
          <w:sz w:val="22"/>
          <w:szCs w:val="22"/>
        </w:rPr>
      </w:pPr>
      <w:r>
        <w:rPr>
          <w:sz w:val="22"/>
          <w:szCs w:val="22"/>
        </w:rPr>
        <w:t>Ability to support, maintain and develop the Christian ethos of the school.</w:t>
      </w:r>
    </w:p>
    <w:p>
      <w:pPr>
        <w:pStyle w:val="13"/>
        <w:spacing w:line="276" w:lineRule="auto"/>
      </w:pPr>
    </w:p>
    <w:p>
      <w:pPr>
        <w:spacing w:line="276" w:lineRule="auto"/>
        <w:rPr>
          <w:b/>
          <w:color w:val="0070C0"/>
        </w:rPr>
      </w:pPr>
      <w:r>
        <w:rPr>
          <w:b/>
          <w:color w:val="0070C0"/>
        </w:rPr>
        <w:t xml:space="preserve">Experience, Knowledge and Skills </w:t>
      </w:r>
    </w:p>
    <w:p>
      <w:pPr>
        <w:spacing w:line="276" w:lineRule="auto"/>
      </w:pPr>
    </w:p>
    <w:p>
      <w:pPr>
        <w:spacing w:line="276" w:lineRule="auto"/>
      </w:pPr>
      <w:r>
        <w:t xml:space="preserve">You will be required to evidence: </w:t>
      </w:r>
    </w:p>
    <w:p>
      <w:pPr>
        <w:spacing w:line="276" w:lineRule="auto"/>
        <w:rPr>
          <w:sz w:val="22"/>
          <w:szCs w:val="22"/>
        </w:rPr>
      </w:pPr>
    </w:p>
    <w:p>
      <w:pPr>
        <w:pStyle w:val="14"/>
        <w:numPr>
          <w:ilvl w:val="0"/>
          <w:numId w:val="1"/>
        </w:numPr>
        <w:ind w:left="360"/>
        <w:rPr>
          <w:sz w:val="22"/>
          <w:szCs w:val="22"/>
        </w:rPr>
      </w:pPr>
      <w:r>
        <w:rPr>
          <w:sz w:val="22"/>
          <w:szCs w:val="22"/>
        </w:rPr>
        <w:t>Your suitability to work with children and the ability to protect them and promote their welfare.</w:t>
      </w:r>
    </w:p>
    <w:p>
      <w:pPr>
        <w:rPr>
          <w:sz w:val="22"/>
          <w:szCs w:val="22"/>
        </w:rPr>
      </w:pPr>
      <w:r>
        <w:rPr>
          <w:sz w:val="22"/>
          <w:szCs w:val="22"/>
        </w:rPr>
        <w:t xml:space="preserve"> </w:t>
      </w:r>
    </w:p>
    <w:p>
      <w:pPr>
        <w:pStyle w:val="14"/>
        <w:numPr>
          <w:ilvl w:val="0"/>
          <w:numId w:val="1"/>
        </w:numPr>
        <w:ind w:left="360"/>
        <w:rPr>
          <w:sz w:val="22"/>
          <w:szCs w:val="22"/>
        </w:rPr>
      </w:pPr>
      <w:r>
        <w:rPr>
          <w:sz w:val="22"/>
          <w:szCs w:val="22"/>
        </w:rPr>
        <w:t>Experience of successful school leadership in a senior role including evidence of bringing about school improvement.</w:t>
      </w:r>
    </w:p>
    <w:p>
      <w:pPr>
        <w:ind w:left="360"/>
        <w:rPr>
          <w:sz w:val="22"/>
          <w:szCs w:val="22"/>
        </w:rPr>
      </w:pPr>
    </w:p>
    <w:p>
      <w:pPr>
        <w:pStyle w:val="14"/>
        <w:numPr>
          <w:ilvl w:val="0"/>
          <w:numId w:val="1"/>
        </w:numPr>
        <w:ind w:left="360"/>
        <w:rPr>
          <w:sz w:val="22"/>
          <w:szCs w:val="22"/>
        </w:rPr>
      </w:pPr>
      <w:r>
        <w:rPr>
          <w:sz w:val="22"/>
          <w:szCs w:val="22"/>
        </w:rPr>
        <w:t>Experience of using whole school self-evaluation (e.g. lesson observations, work scrutinies, data analysis) to raise standards and bring about school improvement.</w:t>
      </w:r>
    </w:p>
    <w:p>
      <w:pPr>
        <w:ind w:left="-360"/>
        <w:rPr>
          <w:sz w:val="22"/>
          <w:szCs w:val="22"/>
        </w:rPr>
      </w:pPr>
      <w:r>
        <w:rPr>
          <w:sz w:val="22"/>
          <w:szCs w:val="22"/>
        </w:rPr>
        <w:t xml:space="preserve"> </w:t>
      </w:r>
    </w:p>
    <w:p>
      <w:pPr>
        <w:pStyle w:val="14"/>
        <w:numPr>
          <w:ilvl w:val="0"/>
          <w:numId w:val="1"/>
        </w:numPr>
        <w:ind w:left="360"/>
        <w:rPr>
          <w:sz w:val="22"/>
          <w:szCs w:val="22"/>
        </w:rPr>
      </w:pPr>
      <w:r>
        <w:rPr>
          <w:sz w:val="22"/>
          <w:szCs w:val="22"/>
        </w:rPr>
        <w:t xml:space="preserve">Awareness and understanding of the current Ofsted and SIAMs processes and framework </w:t>
      </w:r>
    </w:p>
    <w:p>
      <w:pPr>
        <w:rPr>
          <w:sz w:val="22"/>
          <w:szCs w:val="22"/>
        </w:rPr>
      </w:pPr>
      <w:r>
        <w:rPr>
          <w:sz w:val="22"/>
          <w:szCs w:val="22"/>
        </w:rPr>
        <w:t xml:space="preserve"> </w:t>
      </w:r>
    </w:p>
    <w:p>
      <w:pPr>
        <w:pStyle w:val="14"/>
        <w:numPr>
          <w:ilvl w:val="0"/>
          <w:numId w:val="1"/>
        </w:numPr>
        <w:ind w:left="360"/>
        <w:rPr>
          <w:sz w:val="22"/>
          <w:szCs w:val="22"/>
        </w:rPr>
      </w:pPr>
      <w:r>
        <w:rPr>
          <w:sz w:val="22"/>
          <w:szCs w:val="22"/>
        </w:rPr>
        <w:t xml:space="preserve">Understanding of the Headteacher’s responsibilities and accountability to pupils, governors, parents, LA, Diocese and the wider community. </w:t>
      </w:r>
    </w:p>
    <w:p>
      <w:pPr>
        <w:rPr>
          <w:sz w:val="22"/>
          <w:szCs w:val="22"/>
        </w:rPr>
      </w:pPr>
      <w:r>
        <w:rPr>
          <w:sz w:val="22"/>
          <w:szCs w:val="22"/>
        </w:rPr>
        <w:t xml:space="preserve"> </w:t>
      </w:r>
    </w:p>
    <w:p>
      <w:pPr>
        <w:pStyle w:val="14"/>
        <w:numPr>
          <w:ilvl w:val="0"/>
          <w:numId w:val="1"/>
        </w:numPr>
        <w:ind w:left="360"/>
        <w:rPr>
          <w:sz w:val="22"/>
          <w:szCs w:val="22"/>
        </w:rPr>
      </w:pPr>
      <w:r>
        <w:rPr>
          <w:sz w:val="22"/>
          <w:szCs w:val="22"/>
        </w:rPr>
        <w:t>Your ability to develop a curriculum which promotes pupils’ spiritual, moral, social, cultural, academic creative and physical development and well-being.</w:t>
      </w:r>
    </w:p>
    <w:p>
      <w:pPr>
        <w:pStyle w:val="14"/>
        <w:ind w:left="0"/>
        <w:rPr>
          <w:sz w:val="22"/>
          <w:szCs w:val="22"/>
        </w:rPr>
      </w:pPr>
    </w:p>
    <w:p>
      <w:pPr>
        <w:pStyle w:val="14"/>
        <w:numPr>
          <w:ilvl w:val="0"/>
          <w:numId w:val="1"/>
        </w:numPr>
        <w:ind w:left="360"/>
        <w:rPr>
          <w:sz w:val="22"/>
          <w:szCs w:val="22"/>
        </w:rPr>
      </w:pPr>
      <w:r>
        <w:rPr>
          <w:sz w:val="22"/>
          <w:szCs w:val="22"/>
        </w:rPr>
        <w:t>Your ability to build effective relationships with all members of the school community, leading by example and coaching others to bring about improvements.</w:t>
      </w:r>
    </w:p>
    <w:p>
      <w:pPr>
        <w:pStyle w:val="16"/>
        <w:numPr>
          <w:ilvl w:val="0"/>
          <w:numId w:val="0"/>
        </w:numPr>
        <w:shd w:val="clear" w:color="auto" w:fill="FFFFFF"/>
        <w:spacing w:after="192" w:line="240" w:lineRule="auto"/>
        <w:ind w:leftChars="0"/>
        <w:textAlignment w:val="top"/>
        <w:rPr>
          <w:rFonts w:ascii="Arial" w:hAnsi="Arial" w:cs="Arial"/>
          <w:bCs/>
          <w:color w:val="auto"/>
          <w:sz w:val="20"/>
          <w:szCs w:val="20"/>
        </w:rPr>
      </w:pPr>
    </w:p>
    <w:p>
      <w:pPr>
        <w:pStyle w:val="14"/>
        <w:numPr>
          <w:ilvl w:val="0"/>
          <w:numId w:val="1"/>
        </w:numPr>
        <w:ind w:left="360"/>
        <w:rPr>
          <w:sz w:val="22"/>
          <w:szCs w:val="22"/>
        </w:rPr>
      </w:pPr>
      <w:r>
        <w:rPr>
          <w:sz w:val="22"/>
          <w:szCs w:val="22"/>
        </w:rPr>
        <w:t xml:space="preserve">Your ability to articulate and communicate a strategic vision for the future development and sustainability of St Thomas </w:t>
      </w:r>
      <w:r>
        <w:rPr>
          <w:rFonts w:eastAsia="Calibri"/>
          <w:sz w:val="22"/>
          <w:szCs w:val="22"/>
        </w:rPr>
        <w:t>à</w:t>
      </w:r>
      <w:r>
        <w:rPr>
          <w:sz w:val="22"/>
          <w:szCs w:val="22"/>
        </w:rPr>
        <w:t xml:space="preserve"> Becket Voluntary Aided Primary School as a distinctive and effective church school and a commitment to upholding and developing its values.</w:t>
      </w:r>
    </w:p>
    <w:p>
      <w:pPr>
        <w:pStyle w:val="14"/>
        <w:ind w:left="360"/>
        <w:rPr>
          <w:sz w:val="22"/>
          <w:szCs w:val="22"/>
        </w:rPr>
      </w:pPr>
    </w:p>
    <w:p>
      <w:pPr>
        <w:pStyle w:val="14"/>
        <w:numPr>
          <w:ilvl w:val="0"/>
          <w:numId w:val="1"/>
        </w:numPr>
        <w:ind w:left="360"/>
        <w:rPr>
          <w:sz w:val="22"/>
          <w:szCs w:val="22"/>
        </w:rPr>
      </w:pPr>
      <w:r>
        <w:rPr>
          <w:sz w:val="22"/>
          <w:szCs w:val="22"/>
        </w:rPr>
        <w:t>Successful experience of using performance management along with the professional development of all staff to bring about school improvement.</w:t>
      </w:r>
    </w:p>
    <w:p>
      <w:pPr>
        <w:rPr>
          <w:sz w:val="22"/>
          <w:szCs w:val="22"/>
        </w:rPr>
      </w:pPr>
      <w:r>
        <w:rPr>
          <w:sz w:val="22"/>
          <w:szCs w:val="22"/>
        </w:rPr>
        <w:t xml:space="preserve"> </w:t>
      </w:r>
    </w:p>
    <w:p>
      <w:pPr>
        <w:pStyle w:val="2"/>
        <w:numPr>
          <w:ilvl w:val="0"/>
          <w:numId w:val="1"/>
        </w:numPr>
        <w:ind w:left="360"/>
        <w:jc w:val="left"/>
        <w:rPr>
          <w:rFonts w:ascii="Arial" w:hAnsi="Arial" w:cs="Arial"/>
        </w:rPr>
      </w:pPr>
      <w:r>
        <w:rPr>
          <w:rFonts w:ascii="Arial" w:hAnsi="Arial" w:cs="Arial"/>
        </w:rPr>
        <w:t>You have the confidence and ability to lead collective worship appropriate to the category of the school (1944 Education Act).</w:t>
      </w:r>
    </w:p>
    <w:p>
      <w:pPr>
        <w:pStyle w:val="2"/>
        <w:jc w:val="left"/>
        <w:rPr>
          <w:rFonts w:ascii="Arial" w:hAnsi="Arial" w:cs="Arial"/>
        </w:rPr>
      </w:pPr>
      <w:r>
        <w:rPr>
          <w:rFonts w:ascii="Arial" w:hAnsi="Arial" w:cs="Arial"/>
        </w:rPr>
        <w:t xml:space="preserve"> </w:t>
      </w:r>
    </w:p>
    <w:p>
      <w:pPr>
        <w:pStyle w:val="2"/>
        <w:numPr>
          <w:ilvl w:val="0"/>
          <w:numId w:val="1"/>
        </w:numPr>
        <w:ind w:left="360"/>
        <w:jc w:val="left"/>
        <w:rPr>
          <w:rFonts w:ascii="Arial" w:hAnsi="Arial" w:cs="Arial"/>
        </w:rPr>
      </w:pPr>
      <w:r>
        <w:rPr>
          <w:rFonts w:ascii="Arial" w:hAnsi="Arial" w:cs="Arial"/>
        </w:rPr>
        <w:t>Successful experience of setting and managing budgets to support sustainability and school improvement.</w:t>
      </w:r>
    </w:p>
    <w:p>
      <w:pPr>
        <w:autoSpaceDE w:val="0"/>
        <w:autoSpaceDN w:val="0"/>
        <w:adjustRightInd w:val="0"/>
        <w:rPr>
          <w:color w:val="000000"/>
          <w:sz w:val="22"/>
          <w:szCs w:val="22"/>
        </w:rPr>
      </w:pPr>
      <w:r>
        <w:rPr>
          <w:color w:val="000000"/>
          <w:sz w:val="22"/>
          <w:szCs w:val="22"/>
        </w:rPr>
        <w:t xml:space="preserve"> </w:t>
      </w:r>
    </w:p>
    <w:p>
      <w:pPr>
        <w:pStyle w:val="14"/>
        <w:numPr>
          <w:ilvl w:val="0"/>
          <w:numId w:val="1"/>
        </w:numPr>
        <w:autoSpaceDE w:val="0"/>
        <w:autoSpaceDN w:val="0"/>
        <w:adjustRightInd w:val="0"/>
        <w:ind w:left="360"/>
        <w:rPr>
          <w:color w:val="000000"/>
          <w:sz w:val="22"/>
          <w:szCs w:val="22"/>
        </w:rPr>
      </w:pPr>
      <w:r>
        <w:rPr>
          <w:color w:val="000000"/>
          <w:sz w:val="22"/>
          <w:szCs w:val="22"/>
        </w:rPr>
        <w:t xml:space="preserve">Ability to secure good, transparent governance working with the Governing Body </w:t>
      </w:r>
    </w:p>
    <w:p>
      <w:pPr>
        <w:pStyle w:val="15"/>
        <w:rPr>
          <w:sz w:val="22"/>
          <w:szCs w:val="22"/>
        </w:rPr>
      </w:pPr>
      <w:r>
        <w:rPr>
          <w:sz w:val="22"/>
          <w:szCs w:val="22"/>
        </w:rPr>
        <w:t xml:space="preserve"> </w:t>
      </w:r>
    </w:p>
    <w:p>
      <w:pPr>
        <w:pStyle w:val="2"/>
        <w:numPr>
          <w:ilvl w:val="0"/>
          <w:numId w:val="1"/>
        </w:numPr>
        <w:ind w:left="360"/>
        <w:jc w:val="left"/>
        <w:rPr>
          <w:rFonts w:ascii="Arial" w:hAnsi="Arial" w:cs="Arial"/>
        </w:rPr>
      </w:pPr>
      <w:r>
        <w:rPr>
          <w:rFonts w:ascii="Arial" w:hAnsi="Arial" w:cs="Arial"/>
        </w:rPr>
        <w:t xml:space="preserve">An understanding of how to develop an inclusive school. </w:t>
      </w:r>
    </w:p>
    <w:p>
      <w:pPr>
        <w:autoSpaceDE w:val="0"/>
        <w:autoSpaceDN w:val="0"/>
        <w:adjustRightInd w:val="0"/>
        <w:rPr>
          <w:sz w:val="22"/>
          <w:szCs w:val="22"/>
        </w:rPr>
      </w:pPr>
      <w:r>
        <w:rPr>
          <w:sz w:val="22"/>
          <w:szCs w:val="22"/>
        </w:rPr>
        <w:t xml:space="preserve">  </w:t>
      </w:r>
    </w:p>
    <w:p>
      <w:pPr>
        <w:pStyle w:val="14"/>
        <w:numPr>
          <w:ilvl w:val="0"/>
          <w:numId w:val="1"/>
        </w:numPr>
        <w:autoSpaceDE w:val="0"/>
        <w:autoSpaceDN w:val="0"/>
        <w:adjustRightInd w:val="0"/>
        <w:ind w:left="360"/>
        <w:rPr>
          <w:color w:val="000000"/>
          <w:sz w:val="22"/>
          <w:szCs w:val="22"/>
        </w:rPr>
      </w:pPr>
      <w:r>
        <w:rPr>
          <w:color w:val="000000"/>
          <w:sz w:val="22"/>
          <w:szCs w:val="22"/>
        </w:rPr>
        <w:t>Evidence of partnership working.</w:t>
      </w:r>
    </w:p>
    <w:p>
      <w:pPr>
        <w:spacing w:line="276" w:lineRule="auto"/>
        <w:rPr>
          <w:sz w:val="22"/>
          <w:szCs w:val="22"/>
        </w:rPr>
      </w:pPr>
    </w:p>
    <w:p>
      <w:pPr>
        <w:spacing w:line="276" w:lineRule="auto"/>
        <w:rPr>
          <w:b/>
          <w:color w:val="0070C0"/>
        </w:rPr>
      </w:pPr>
      <w:r>
        <w:rPr>
          <w:b/>
          <w:color w:val="0070C0"/>
        </w:rPr>
        <w:t xml:space="preserve">Personal Attributes </w:t>
      </w:r>
    </w:p>
    <w:p>
      <w:pPr>
        <w:spacing w:line="276" w:lineRule="auto"/>
      </w:pPr>
    </w:p>
    <w:p>
      <w:pPr>
        <w:spacing w:line="276" w:lineRule="auto"/>
      </w:pPr>
      <w:r>
        <w:t xml:space="preserve">You will demonstrate a number of personal attributes we see as critical to the success of the role: </w:t>
      </w:r>
    </w:p>
    <w:p>
      <w:pPr>
        <w:spacing w:line="276" w:lineRule="auto"/>
      </w:pPr>
    </w:p>
    <w:p>
      <w:pPr>
        <w:pStyle w:val="14"/>
        <w:numPr>
          <w:ilvl w:val="0"/>
          <w:numId w:val="1"/>
        </w:numPr>
        <w:ind w:left="360"/>
        <w:rPr>
          <w:sz w:val="22"/>
          <w:szCs w:val="22"/>
        </w:rPr>
      </w:pPr>
      <w:r>
        <w:rPr>
          <w:sz w:val="22"/>
          <w:szCs w:val="22"/>
        </w:rPr>
        <w:t>Commitment to lead our school community with pride, passion and energy, demonstrating strong Christian values and a wide-ranging view of the Headteacher role that extends beyond the school.</w:t>
      </w:r>
    </w:p>
    <w:p>
      <w:pPr>
        <w:ind w:left="360"/>
        <w:rPr>
          <w:sz w:val="22"/>
          <w:szCs w:val="22"/>
        </w:rPr>
      </w:pPr>
    </w:p>
    <w:p>
      <w:pPr>
        <w:pStyle w:val="14"/>
        <w:numPr>
          <w:ilvl w:val="0"/>
          <w:numId w:val="2"/>
        </w:numPr>
        <w:ind w:left="360"/>
        <w:rPr>
          <w:sz w:val="22"/>
          <w:szCs w:val="22"/>
        </w:rPr>
      </w:pPr>
      <w:r>
        <w:rPr>
          <w:sz w:val="22"/>
          <w:szCs w:val="22"/>
        </w:rPr>
        <w:t>The ability to inspire trust and commitment from the whole school community</w:t>
      </w:r>
    </w:p>
    <w:p>
      <w:pPr>
        <w:pStyle w:val="14"/>
        <w:rPr>
          <w:sz w:val="22"/>
          <w:szCs w:val="22"/>
        </w:rPr>
      </w:pPr>
    </w:p>
    <w:p>
      <w:pPr>
        <w:pStyle w:val="13"/>
        <w:numPr>
          <w:ilvl w:val="0"/>
          <w:numId w:val="2"/>
        </w:numPr>
        <w:spacing w:line="276" w:lineRule="auto"/>
        <w:ind w:left="360"/>
        <w:rPr>
          <w:sz w:val="22"/>
          <w:szCs w:val="22"/>
        </w:rPr>
      </w:pPr>
      <w:r>
        <w:rPr>
          <w:sz w:val="22"/>
          <w:szCs w:val="22"/>
        </w:rPr>
        <w:t>A love of education at grass roots level.</w:t>
      </w:r>
    </w:p>
    <w:p>
      <w:pPr>
        <w:pStyle w:val="13"/>
        <w:spacing w:line="276" w:lineRule="auto"/>
        <w:ind w:left="360"/>
        <w:rPr>
          <w:sz w:val="22"/>
          <w:szCs w:val="22"/>
        </w:rPr>
      </w:pPr>
    </w:p>
    <w:p>
      <w:pPr>
        <w:pStyle w:val="13"/>
        <w:numPr>
          <w:ilvl w:val="0"/>
          <w:numId w:val="2"/>
        </w:numPr>
        <w:spacing w:line="276" w:lineRule="auto"/>
        <w:ind w:left="360"/>
        <w:rPr>
          <w:sz w:val="22"/>
          <w:szCs w:val="22"/>
        </w:rPr>
      </w:pPr>
      <w:r>
        <w:rPr>
          <w:sz w:val="22"/>
          <w:szCs w:val="22"/>
          <w:lang w:val="en-GB"/>
        </w:rPr>
        <w:t>P</w:t>
      </w:r>
      <w:r>
        <w:rPr>
          <w:sz w:val="22"/>
          <w:szCs w:val="22"/>
        </w:rPr>
        <w:t>uts quality of education at the heart of decision making.</w:t>
      </w:r>
    </w:p>
    <w:p>
      <w:pPr>
        <w:pStyle w:val="14"/>
        <w:rPr>
          <w:sz w:val="22"/>
          <w:szCs w:val="22"/>
        </w:rPr>
      </w:pPr>
    </w:p>
    <w:p>
      <w:pPr>
        <w:pStyle w:val="13"/>
        <w:numPr>
          <w:ilvl w:val="0"/>
          <w:numId w:val="2"/>
        </w:numPr>
        <w:spacing w:line="276" w:lineRule="auto"/>
        <w:ind w:left="360"/>
        <w:rPr>
          <w:sz w:val="22"/>
          <w:szCs w:val="22"/>
        </w:rPr>
      </w:pPr>
      <w:r>
        <w:rPr>
          <w:sz w:val="22"/>
          <w:szCs w:val="22"/>
          <w:lang w:val="en-GB"/>
        </w:rPr>
        <w:t>A</w:t>
      </w:r>
      <w:r>
        <w:rPr>
          <w:sz w:val="22"/>
          <w:szCs w:val="22"/>
        </w:rPr>
        <w:t>bility to create, inspire and promote a culture of high achievement for all.</w:t>
      </w:r>
    </w:p>
    <w:p>
      <w:pPr>
        <w:pStyle w:val="13"/>
        <w:spacing w:line="276" w:lineRule="auto"/>
        <w:ind w:left="360"/>
        <w:rPr>
          <w:sz w:val="22"/>
          <w:szCs w:val="22"/>
        </w:rPr>
      </w:pPr>
    </w:p>
    <w:p>
      <w:pPr>
        <w:pStyle w:val="13"/>
        <w:numPr>
          <w:ilvl w:val="0"/>
          <w:numId w:val="2"/>
        </w:numPr>
        <w:spacing w:line="276" w:lineRule="auto"/>
        <w:ind w:left="360"/>
        <w:rPr>
          <w:sz w:val="22"/>
          <w:szCs w:val="22"/>
        </w:rPr>
      </w:pPr>
      <w:r>
        <w:rPr>
          <w:sz w:val="22"/>
          <w:szCs w:val="22"/>
          <w:lang w:val="en-GB"/>
        </w:rPr>
        <w:t>R</w:t>
      </w:r>
      <w:r>
        <w:rPr>
          <w:sz w:val="22"/>
          <w:szCs w:val="22"/>
        </w:rPr>
        <w:t>ecognise fallibility in self and others and see it as a learning opportunity, mistakes are to be recognised as inevitable.</w:t>
      </w:r>
    </w:p>
    <w:p>
      <w:pPr>
        <w:spacing w:line="276" w:lineRule="auto"/>
        <w:ind w:firstLine="60"/>
        <w:rPr>
          <w:sz w:val="22"/>
          <w:szCs w:val="22"/>
        </w:rPr>
      </w:pPr>
    </w:p>
    <w:p>
      <w:pPr>
        <w:pStyle w:val="13"/>
        <w:numPr>
          <w:ilvl w:val="0"/>
          <w:numId w:val="2"/>
        </w:numPr>
        <w:spacing w:line="276" w:lineRule="auto"/>
        <w:ind w:left="360"/>
        <w:rPr>
          <w:sz w:val="22"/>
          <w:szCs w:val="22"/>
        </w:rPr>
      </w:pPr>
      <w:r>
        <w:rPr>
          <w:sz w:val="22"/>
          <w:szCs w:val="22"/>
          <w:lang w:val="en-GB"/>
        </w:rPr>
        <w:t>D</w:t>
      </w:r>
      <w:r>
        <w:rPr>
          <w:sz w:val="22"/>
          <w:szCs w:val="22"/>
        </w:rPr>
        <w:t>emonstrate commitment to own CPD as well as that of others.</w:t>
      </w:r>
    </w:p>
    <w:p>
      <w:pPr>
        <w:spacing w:line="276" w:lineRule="auto"/>
        <w:rPr>
          <w:sz w:val="22"/>
          <w:szCs w:val="22"/>
        </w:rPr>
      </w:pPr>
    </w:p>
    <w:p>
      <w:pPr>
        <w:pStyle w:val="13"/>
        <w:numPr>
          <w:ilvl w:val="0"/>
          <w:numId w:val="2"/>
        </w:numPr>
        <w:spacing w:line="276" w:lineRule="auto"/>
        <w:ind w:left="360"/>
        <w:rPr>
          <w:rFonts w:eastAsia="Calibri"/>
          <w:b/>
          <w:bCs/>
          <w:color w:val="0070C0"/>
          <w:sz w:val="28"/>
          <w:szCs w:val="28"/>
        </w:rPr>
      </w:pPr>
      <w:r>
        <w:rPr>
          <w:sz w:val="22"/>
          <w:szCs w:val="22"/>
          <w:lang w:val="en-GB"/>
        </w:rPr>
        <w:t>H</w:t>
      </w:r>
      <w:r>
        <w:rPr>
          <w:sz w:val="22"/>
          <w:szCs w:val="22"/>
        </w:rPr>
        <w:t>ave a sense of humour.</w:t>
      </w:r>
    </w:p>
    <w:sectPr>
      <w:headerReference r:id="rId3" w:type="default"/>
      <w:pgSz w:w="11906" w:h="16838"/>
      <w:pgMar w:top="1440" w:right="1080" w:bottom="1440" w:left="108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86"/>
    <w:family w:val="swiss"/>
    <w:pitch w:val="default"/>
    <w:sig w:usb0="E0002A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Gill Sans MT">
    <w:panose1 w:val="020B0502020104020203"/>
    <w:charset w:val="00"/>
    <w:family w:val="swiss"/>
    <w:pitch w:val="default"/>
    <w:sig w:usb0="00000003" w:usb1="00000000" w:usb2="00000000" w:usb3="00000000" w:csb0="20000003" w:csb1="00000000"/>
  </w:font>
  <w:font w:name="Verdana">
    <w:panose1 w:val="020B0604030504040204"/>
    <w:charset w:val="00"/>
    <w:family w:val="swiss"/>
    <w:pitch w:val="default"/>
    <w:sig w:usb0="A10006FF" w:usb1="4000205B" w:usb2="00000010" w:usb3="00000000" w:csb0="2000019F" w:csb1="00000000"/>
  </w:font>
  <w:font w:name="Calibri Light">
    <w:panose1 w:val="020F0302020204030204"/>
    <w:charset w:val="00"/>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8"/>
      <w:tblW w:w="901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956"/>
      <w:gridCol w:w="70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956" w:type="dxa"/>
        </w:tcPr>
        <w:p>
          <w:pPr>
            <w:tabs>
              <w:tab w:val="center" w:pos="4513"/>
              <w:tab w:val="right" w:pos="9026"/>
            </w:tabs>
            <w:rPr>
              <w:rFonts w:asciiTheme="minorHAnsi" w:hAnsiTheme="minorHAnsi" w:eastAsiaTheme="minorHAnsi" w:cstheme="minorBidi"/>
              <w:sz w:val="22"/>
              <w:szCs w:val="22"/>
              <w:lang w:eastAsia="en-US"/>
            </w:rPr>
          </w:pPr>
          <w:r>
            <w:rPr>
              <w:rFonts w:asciiTheme="minorHAnsi" w:hAnsiTheme="minorHAnsi" w:eastAsiaTheme="minorHAnsi" w:cstheme="minorBidi"/>
              <w:sz w:val="22"/>
              <w:szCs w:val="22"/>
            </w:rPr>
            <w:drawing>
              <wp:inline distT="0" distB="0" distL="0" distR="0">
                <wp:extent cx="1096010" cy="1275715"/>
                <wp:effectExtent l="0" t="0" r="889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110832" cy="1292701"/>
                        </a:xfrm>
                        <a:prstGeom prst="rect">
                          <a:avLst/>
                        </a:prstGeom>
                        <a:noFill/>
                      </pic:spPr>
                    </pic:pic>
                  </a:graphicData>
                </a:graphic>
              </wp:inline>
            </w:drawing>
          </w:r>
        </w:p>
      </w:tc>
      <w:tc>
        <w:tcPr>
          <w:tcW w:w="7060" w:type="dxa"/>
        </w:tcPr>
        <w:p>
          <w:pPr>
            <w:widowControl w:val="0"/>
            <w:autoSpaceDE w:val="0"/>
            <w:autoSpaceDN w:val="0"/>
            <w:spacing w:before="21"/>
            <w:ind w:left="46" w:right="5" w:hanging="27"/>
            <w:jc w:val="center"/>
            <w:rPr>
              <w:rFonts w:ascii="Verdana" w:eastAsia="Arial"/>
              <w:b/>
              <w:bCs/>
              <w:sz w:val="22"/>
              <w:szCs w:val="22"/>
            </w:rPr>
          </w:pPr>
        </w:p>
        <w:p>
          <w:pPr>
            <w:widowControl w:val="0"/>
            <w:autoSpaceDE w:val="0"/>
            <w:autoSpaceDN w:val="0"/>
            <w:spacing w:before="21"/>
            <w:ind w:left="46" w:right="5" w:hanging="27"/>
            <w:jc w:val="center"/>
            <w:rPr>
              <w:rFonts w:ascii="Verdana" w:eastAsia="Arial"/>
              <w:b/>
              <w:bCs/>
              <w:sz w:val="22"/>
              <w:szCs w:val="22"/>
            </w:rPr>
          </w:pPr>
        </w:p>
        <w:p>
          <w:pPr>
            <w:widowControl w:val="0"/>
            <w:autoSpaceDE w:val="0"/>
            <w:autoSpaceDN w:val="0"/>
            <w:spacing w:before="21"/>
            <w:ind w:left="46" w:right="5" w:hanging="27"/>
            <w:jc w:val="center"/>
            <w:rPr>
              <w:rFonts w:eastAsia="Arial"/>
              <w:b/>
              <w:bCs/>
              <w:sz w:val="22"/>
              <w:szCs w:val="22"/>
            </w:rPr>
          </w:pPr>
          <w:r>
            <w:rPr>
              <w:rFonts w:eastAsia="Arial"/>
              <w:b/>
              <w:bCs/>
              <w:sz w:val="22"/>
              <w:szCs w:val="22"/>
            </w:rPr>
            <w:t>ST THOMAS A BECKET CHURCH OF ENGLAND VOLUNTARY AIDED PRIMARY SCHOOL</w:t>
          </w:r>
        </w:p>
        <w:p>
          <w:pPr>
            <w:widowControl w:val="0"/>
            <w:autoSpaceDE w:val="0"/>
            <w:autoSpaceDN w:val="0"/>
            <w:rPr>
              <w:rFonts w:eastAsia="Arial"/>
              <w:b/>
              <w:bCs/>
              <w:i/>
              <w:iCs/>
              <w:sz w:val="22"/>
              <w:szCs w:val="22"/>
            </w:rPr>
          </w:pPr>
        </w:p>
        <w:p>
          <w:pPr>
            <w:widowControl w:val="0"/>
            <w:autoSpaceDE w:val="0"/>
            <w:autoSpaceDN w:val="0"/>
            <w:jc w:val="center"/>
            <w:rPr>
              <w:sz w:val="22"/>
              <w:szCs w:val="22"/>
            </w:rPr>
          </w:pPr>
          <w:r>
            <w:rPr>
              <w:rFonts w:eastAsia="Arial"/>
              <w:b/>
              <w:bCs/>
              <w:i/>
              <w:iCs/>
              <w:sz w:val="22"/>
              <w:szCs w:val="22"/>
            </w:rPr>
            <w:t>‘A small school with a big heart’</w:t>
          </w:r>
        </w:p>
        <w:p>
          <w:pPr>
            <w:tabs>
              <w:tab w:val="center" w:pos="4513"/>
              <w:tab w:val="right" w:pos="9026"/>
            </w:tabs>
            <w:rPr>
              <w:rFonts w:asciiTheme="minorHAnsi" w:hAnsiTheme="minorHAnsi" w:eastAsiaTheme="minorHAnsi" w:cstheme="minorBidi"/>
              <w:sz w:val="22"/>
              <w:szCs w:val="22"/>
              <w:lang w:eastAsia="en-US"/>
            </w:rPr>
          </w:pPr>
        </w:p>
      </w:tc>
    </w:tr>
  </w:tbl>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A95128"/>
    <w:multiLevelType w:val="multilevel"/>
    <w:tmpl w:val="2AA95128"/>
    <w:lvl w:ilvl="0" w:tentative="0">
      <w:start w:val="0"/>
      <w:numFmt w:val="bullet"/>
      <w:lvlText w:val="-"/>
      <w:lvlJc w:val="left"/>
      <w:pPr>
        <w:ind w:left="720" w:hanging="360"/>
      </w:pPr>
      <w:rPr>
        <w:rFonts w:hint="default" w:ascii="Calibri" w:hAnsi="Calibri" w:cs="Calibri" w:eastAsiaTheme="minorHAnsi"/>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4F8A3475"/>
    <w:multiLevelType w:val="multilevel"/>
    <w:tmpl w:val="4F8A3475"/>
    <w:lvl w:ilvl="0" w:tentative="0">
      <w:start w:val="0"/>
      <w:numFmt w:val="bullet"/>
      <w:lvlText w:val="-"/>
      <w:lvlJc w:val="left"/>
      <w:pPr>
        <w:ind w:left="720" w:hanging="360"/>
      </w:pPr>
      <w:rPr>
        <w:rFonts w:hint="default" w:ascii="Calibri" w:hAnsi="Calibri" w:cs="Calibri" w:eastAsiaTheme="minorHAnsi"/>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CEC"/>
    <w:rsid w:val="00135CEC"/>
    <w:rsid w:val="002C7AE3"/>
    <w:rsid w:val="00544589"/>
    <w:rsid w:val="00A134D0"/>
    <w:rsid w:val="00C20EDB"/>
    <w:rsid w:val="00CE19B6"/>
    <w:rsid w:val="00EB0DA8"/>
    <w:rsid w:val="00F4244A"/>
    <w:rsid w:val="2CF62ED5"/>
    <w:rsid w:val="3B03262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Arial" w:hAnsi="Arial" w:eastAsia="Times New Roman" w:cs="Arial"/>
      <w:sz w:val="24"/>
      <w:szCs w:val="24"/>
      <w:lang w:val="en-GB" w:eastAsia="en-GB" w:bidi="ar-SA"/>
    </w:rPr>
  </w:style>
  <w:style w:type="character" w:default="1" w:styleId="5">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link w:val="11"/>
    <w:unhideWhenUsed/>
    <w:qFormat/>
    <w:uiPriority w:val="99"/>
    <w:pPr>
      <w:jc w:val="both"/>
    </w:pPr>
    <w:rPr>
      <w:rFonts w:ascii="Gill Sans MT" w:hAnsi="Gill Sans MT" w:cs="Times New Roman"/>
      <w:sz w:val="22"/>
      <w:szCs w:val="22"/>
    </w:rPr>
  </w:style>
  <w:style w:type="paragraph" w:styleId="3">
    <w:name w:val="footer"/>
    <w:basedOn w:val="1"/>
    <w:link w:val="10"/>
    <w:unhideWhenUsed/>
    <w:qFormat/>
    <w:uiPriority w:val="99"/>
    <w:pPr>
      <w:tabs>
        <w:tab w:val="center" w:pos="4513"/>
        <w:tab w:val="right" w:pos="9026"/>
      </w:tabs>
    </w:pPr>
  </w:style>
  <w:style w:type="paragraph" w:styleId="4">
    <w:name w:val="header"/>
    <w:basedOn w:val="1"/>
    <w:link w:val="9"/>
    <w:unhideWhenUsed/>
    <w:qFormat/>
    <w:uiPriority w:val="99"/>
    <w:pPr>
      <w:tabs>
        <w:tab w:val="center" w:pos="4513"/>
        <w:tab w:val="right" w:pos="9026"/>
      </w:tabs>
    </w:pPr>
  </w:style>
  <w:style w:type="character" w:styleId="6">
    <w:name w:val="Hyperlink"/>
    <w:basedOn w:val="5"/>
    <w:unhideWhenUsed/>
    <w:qFormat/>
    <w:uiPriority w:val="99"/>
    <w:rPr>
      <w:color w:val="0000FF"/>
      <w:u w:val="single"/>
    </w:rPr>
  </w:style>
  <w:style w:type="table" w:styleId="8">
    <w:name w:val="Table Grid"/>
    <w:basedOn w:val="7"/>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9">
    <w:name w:val="Header Char"/>
    <w:basedOn w:val="5"/>
    <w:link w:val="4"/>
    <w:qFormat/>
    <w:uiPriority w:val="99"/>
    <w:rPr>
      <w:rFonts w:ascii="Arial" w:hAnsi="Arial" w:eastAsia="Times New Roman" w:cs="Arial"/>
      <w:sz w:val="24"/>
      <w:szCs w:val="24"/>
      <w:lang w:eastAsia="en-GB"/>
    </w:rPr>
  </w:style>
  <w:style w:type="character" w:customStyle="1" w:styleId="10">
    <w:name w:val="Footer Char"/>
    <w:basedOn w:val="5"/>
    <w:link w:val="3"/>
    <w:qFormat/>
    <w:uiPriority w:val="99"/>
    <w:rPr>
      <w:rFonts w:ascii="Arial" w:hAnsi="Arial" w:eastAsia="Times New Roman" w:cs="Arial"/>
      <w:sz w:val="24"/>
      <w:szCs w:val="24"/>
      <w:lang w:eastAsia="en-GB"/>
    </w:rPr>
  </w:style>
  <w:style w:type="character" w:customStyle="1" w:styleId="11">
    <w:name w:val="Body Text Char"/>
    <w:basedOn w:val="5"/>
    <w:link w:val="2"/>
    <w:qFormat/>
    <w:uiPriority w:val="99"/>
    <w:rPr>
      <w:rFonts w:ascii="Gill Sans MT" w:hAnsi="Gill Sans MT" w:eastAsia="Times New Roman" w:cs="Times New Roman"/>
      <w:lang w:eastAsia="en-GB"/>
    </w:rPr>
  </w:style>
  <w:style w:type="table" w:customStyle="1" w:styleId="12">
    <w:name w:val="Table Grid1"/>
    <w:basedOn w:val="7"/>
    <w:qFormat/>
    <w:uiPriority w:val="99"/>
    <w:pPr>
      <w:spacing w:after="0" w:line="240" w:lineRule="auto"/>
    </w:pPr>
    <w:rPr>
      <w:rFonts w:ascii="Times New Roman" w:hAnsi="Times New Roman" w:eastAsia="Times New Roman" w:cs="Times New Roman"/>
      <w:sz w:val="20"/>
      <w:szCs w:val="20"/>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3">
    <w:name w:val="List Paragraph2"/>
    <w:basedOn w:val="1"/>
    <w:qFormat/>
    <w:uiPriority w:val="34"/>
    <w:pPr>
      <w:ind w:left="720"/>
      <w:contextualSpacing/>
    </w:pPr>
  </w:style>
  <w:style w:type="paragraph" w:customStyle="1" w:styleId="14">
    <w:name w:val="List Paragraph3"/>
    <w:basedOn w:val="1"/>
    <w:qFormat/>
    <w:uiPriority w:val="99"/>
    <w:pPr>
      <w:ind w:left="720"/>
      <w:contextualSpacing/>
    </w:pPr>
  </w:style>
  <w:style w:type="paragraph" w:customStyle="1" w:styleId="15">
    <w:name w:val="Default"/>
    <w:basedOn w:val="1"/>
    <w:qFormat/>
    <w:uiPriority w:val="0"/>
    <w:pPr>
      <w:autoSpaceDE w:val="0"/>
      <w:autoSpaceDN w:val="0"/>
      <w:adjustRightInd w:val="0"/>
    </w:pPr>
    <w:rPr>
      <w:color w:val="000000"/>
    </w:rPr>
  </w:style>
  <w:style w:type="paragraph" w:customStyle="1" w:styleId="16">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524</Words>
  <Characters>2988</Characters>
  <Lines>24</Lines>
  <Paragraphs>7</Paragraphs>
  <ScaleCrop>false</ScaleCrop>
  <LinksUpToDate>false</LinksUpToDate>
  <CharactersWithSpaces>3505</CharactersWithSpaces>
  <Application>WPS Office_10.2.0.5908_F1E327BC-269C-435d-A152-05C5408002CA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2017-04-25T06:44:00Z</dcterms:created>
  <dc:creator>Jacqueline Harrison-Capper</dc:creator>
  <cp:lastModifiedBy>Threeways</cp:lastModifiedBy>
  <dcterms:modified xsi:type="dcterms:W3CDTF">2017-08-22T07:41:45Z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2057-10.2.0.5908</vt:lpwstr>
  </property>
</Properties>
</file>