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center"/>
        <w:rPr>
          <w:rFonts w:ascii="Arial" w:cs="Arial" w:eastAsia="Arial" w:hAnsi="Arial"/>
          <w:vertAlign w:val="baseline"/>
        </w:rPr>
      </w:pPr>
      <w:r w:rsidDel="00000000" w:rsidR="00000000" w:rsidRPr="00000000">
        <w:rPr>
          <w:vertAlign w:val="baseline"/>
        </w:rPr>
        <w:drawing>
          <wp:inline distB="0" distT="0" distL="114300" distR="114300">
            <wp:extent cx="2743200" cy="54229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3200" cy="54229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center"/>
        <w:rP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Wellbeing and Community Health Services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GUIDE FOR APPLICANTS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Thank you for your interest in becoming a Headteacher in Northumberland. The information, job description and person specification enclosed have been provided to help you decide whether you wish to apply and, if so, to make an effective, good quality application.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take some time to match your skills, experience and aspirations against these when reaching your decision.  Headteacher appointments are critical to the success of a school, and governors are looking for candidates who have a good understanding of the context of this particular school and a clear and committed vision for future success.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The Application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that you complete all sections of the form and that you provide full information in each section.  Please do not send a CV as these cannot be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Your application must be suitable for photocopying as it will be shared and read with everybody involved in the appointment process. Please note the requirement that you must not alter the design or layout of this form in any way.  If you need this form in another format (in Braille, in large print etc), please contact </w:t>
      </w:r>
      <w:r w:rsidDel="00000000" w:rsidR="00000000" w:rsidRPr="00000000">
        <w:rPr>
          <w:rFonts w:ascii="Arial" w:cs="Arial" w:eastAsia="Arial" w:hAnsi="Arial"/>
          <w:rtl w:val="0"/>
        </w:rPr>
        <w:t xml:space="preserve">Lisa Headington</w:t>
      </w:r>
      <w:r w:rsidDel="00000000" w:rsidR="00000000" w:rsidRPr="00000000">
        <w:rPr>
          <w:rFonts w:ascii="Arial" w:cs="Arial" w:eastAsia="Arial" w:hAnsi="Arial"/>
          <w:vertAlign w:val="baseline"/>
          <w:rtl w:val="0"/>
        </w:rPr>
        <w:t xml:space="preserve"> on (01670) 62</w:t>
      </w:r>
      <w:r w:rsidDel="00000000" w:rsidR="00000000" w:rsidRPr="00000000">
        <w:rPr>
          <w:rFonts w:ascii="Arial" w:cs="Arial" w:eastAsia="Arial" w:hAnsi="Arial"/>
          <w:rtl w:val="0"/>
        </w:rPr>
        <w:t xml:space="preserve">2741</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the section ‘Further Details in Support of your Application’ in addition to detailing how you meet the person specification we would ask you to answer the following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171450</wp:posOffset>
                </wp:positionH>
                <wp:positionV relativeFrom="paragraph">
                  <wp:posOffset>66675</wp:posOffset>
                </wp:positionV>
                <wp:extent cx="5638800" cy="1205366"/>
                <wp:effectExtent b="0" l="0" r="0" t="0"/>
                <wp:wrapSquare wrapText="bothSides" distB="0" distT="0" distL="114300" distR="114300"/>
                <wp:docPr id="2" name=""/>
                <a:graphic>
                  <a:graphicData uri="http://schemas.microsoft.com/office/word/2010/wordprocessingShape">
                    <wps:wsp>
                      <wps:cNvSpPr/>
                      <wps:cNvPr id="2" name="Shape 2"/>
                      <wps:spPr>
                        <a:xfrm>
                          <a:off x="2526600" y="3225000"/>
                          <a:ext cx="6485400" cy="1160100"/>
                        </a:xfrm>
                        <a:prstGeom prst="rect">
                          <a:avLst/>
                        </a:prstGeom>
                        <a:solidFill>
                          <a:srgbClr val="FFFFFF"/>
                        </a:solidFill>
                        <a:ln cap="flat" cmpd="sng" w="9525">
                          <a:solidFill>
                            <a:srgbClr val="000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283.99999618530273" w:right="0" w:firstLine="141.99999809265137"/>
                              <w:jc w:val="both"/>
                              <w:textDirection w:val="btLr"/>
                            </w:pPr>
                          </w:p>
                          <w:p w:rsidR="00000000" w:rsidDel="00000000" w:rsidP="00000000" w:rsidRDefault="00000000" w:rsidRPr="00000000">
                            <w:pPr>
                              <w:spacing w:after="0" w:before="0" w:line="240"/>
                              <w:ind w:left="283.99999618530273" w:right="0" w:firstLine="141.99999809265137"/>
                              <w:jc w:val="both"/>
                              <w:textDirection w:val="btLr"/>
                            </w:pPr>
                            <w:r w:rsidDel="00000000" w:rsidR="00000000" w:rsidRPr="00000000">
                              <w:rPr>
                                <w:rFonts w:ascii="Arial" w:cs="Arial" w:eastAsia="Arial" w:hAnsi="Arial"/>
                                <w:b w:val="1"/>
                                <w:i w:val="1"/>
                                <w:smallCaps w:val="0"/>
                                <w:strike w:val="0"/>
                                <w:color w:val="000000"/>
                                <w:sz w:val="24"/>
                                <w:vertAlign w:val="baseline"/>
                              </w:rPr>
                            </w:r>
                            <w:r w:rsidDel="00000000" w:rsidR="00000000" w:rsidRPr="00000000">
                              <w:rPr>
                                <w:rFonts w:ascii="Arial" w:cs="Arial" w:eastAsia="Arial" w:hAnsi="Arial"/>
                                <w:b w:val="1"/>
                                <w:i w:val="1"/>
                                <w:smallCaps w:val="0"/>
                                <w:strike w:val="0"/>
                                <w:color w:val="000000"/>
                                <w:sz w:val="26"/>
                                <w:vertAlign w:val="baseline"/>
                              </w:rPr>
                              <w:t xml:space="preserve">What are your views on current issues in special education including in</w:t>
                            </w:r>
                          </w:p>
                          <w:p w:rsidR="00000000" w:rsidDel="00000000" w:rsidP="00000000" w:rsidRDefault="00000000" w:rsidRPr="00000000">
                            <w:pPr>
                              <w:spacing w:after="0" w:before="0" w:line="240"/>
                              <w:ind w:left="283.99999618530273" w:right="0" w:firstLine="141.99999809265137"/>
                              <w:jc w:val="both"/>
                              <w:textDirection w:val="btLr"/>
                            </w:pPr>
                            <w:r w:rsidDel="00000000" w:rsidR="00000000" w:rsidRPr="00000000">
                              <w:rPr>
                                <w:rFonts w:ascii="Arial" w:cs="Arial" w:eastAsia="Arial" w:hAnsi="Arial"/>
                                <w:b w:val="1"/>
                                <w:i w:val="1"/>
                                <w:smallCaps w:val="0"/>
                                <w:strike w:val="0"/>
                                <w:color w:val="000000"/>
                                <w:sz w:val="26"/>
                                <w:vertAlign w:val="baseline"/>
                              </w:rPr>
                            </w:r>
                            <w:r w:rsidDel="00000000" w:rsidR="00000000" w:rsidRPr="00000000">
                              <w:rPr>
                                <w:rFonts w:ascii="Arial" w:cs="Arial" w:eastAsia="Arial" w:hAnsi="Arial"/>
                                <w:b w:val="1"/>
                                <w:i w:val="1"/>
                                <w:smallCaps w:val="0"/>
                                <w:strike w:val="0"/>
                                <w:color w:val="000000"/>
                                <w:sz w:val="26"/>
                                <w:vertAlign w:val="baseline"/>
                              </w:rPr>
                              <w:t xml:space="preserve">relation to such matters as mental health therapeutic input and a creative</w:t>
                            </w:r>
                          </w:p>
                          <w:p w:rsidR="00000000" w:rsidDel="00000000" w:rsidP="00000000" w:rsidRDefault="00000000" w:rsidRPr="00000000">
                            <w:pPr>
                              <w:spacing w:after="0" w:before="0" w:line="240"/>
                              <w:ind w:left="141.99999809265137" w:right="0" w:firstLine="141.99999809265137"/>
                              <w:jc w:val="both"/>
                              <w:textDirection w:val="btLr"/>
                            </w:pPr>
                            <w:r w:rsidDel="00000000" w:rsidR="00000000" w:rsidRPr="00000000">
                              <w:rPr>
                                <w:rFonts w:ascii="Arial" w:cs="Arial" w:eastAsia="Arial" w:hAnsi="Arial"/>
                                <w:b w:val="1"/>
                                <w:i w:val="1"/>
                                <w:smallCaps w:val="0"/>
                                <w:strike w:val="0"/>
                                <w:color w:val="000000"/>
                                <w:sz w:val="26"/>
                                <w:vertAlign w:val="baseline"/>
                              </w:rPr>
                            </w:r>
                            <w:r w:rsidDel="00000000" w:rsidR="00000000" w:rsidRPr="00000000">
                              <w:rPr>
                                <w:rFonts w:ascii="Arial" w:cs="Arial" w:eastAsia="Arial" w:hAnsi="Arial"/>
                                <w:b w:val="1"/>
                                <w:i w:val="1"/>
                                <w:smallCaps w:val="0"/>
                                <w:strike w:val="0"/>
                                <w:color w:val="000000"/>
                                <w:sz w:val="26"/>
                                <w:vertAlign w:val="baseline"/>
                              </w:rPr>
                              <w:t xml:space="preserve">curriculum?</w:t>
                            </w:r>
                          </w:p>
                          <w:p w:rsidR="00000000" w:rsidDel="00000000" w:rsidP="00000000" w:rsidRDefault="00000000" w:rsidRPr="00000000">
                            <w:pPr>
                              <w:spacing w:after="0" w:before="0" w:line="240"/>
                              <w:ind w:left="283.99999618530273" w:right="0" w:firstLine="141.99999809265137"/>
                              <w:jc w:val="both"/>
                              <w:textDirection w:val="btLr"/>
                            </w:pPr>
                            <w:r w:rsidDel="00000000" w:rsidR="00000000" w:rsidRPr="00000000">
                              <w:rPr>
                                <w:rFonts w:ascii="Arial" w:cs="Arial" w:eastAsia="Arial" w:hAnsi="Arial"/>
                                <w:b w:val="1"/>
                                <w:i w:val="1"/>
                                <w:smallCaps w:val="0"/>
                                <w:strike w:val="0"/>
                                <w:color w:val="000000"/>
                                <w:sz w:val="2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171450</wp:posOffset>
                </wp:positionH>
                <wp:positionV relativeFrom="paragraph">
                  <wp:posOffset>66675</wp:posOffset>
                </wp:positionV>
                <wp:extent cx="5638800" cy="1205366"/>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638800" cy="1205366"/>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do this in no more than 1500 words.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closing date for the receipt of applications is noon on the </w:t>
      </w:r>
      <w:r w:rsidDel="00000000" w:rsidR="00000000" w:rsidRPr="00000000">
        <w:rPr>
          <w:rFonts w:ascii="Arial" w:cs="Arial" w:eastAsia="Arial" w:hAnsi="Arial"/>
          <w:rtl w:val="0"/>
        </w:rPr>
        <w:t xml:space="preserve">26 January 2018</w:t>
      </w:r>
      <w:r w:rsidDel="00000000" w:rsidR="00000000" w:rsidRPr="00000000">
        <w:rPr>
          <w:rFonts w:ascii="Arial" w:cs="Arial" w:eastAsia="Arial" w:hAnsi="Arial"/>
          <w:vertAlign w:val="baseline"/>
          <w:rtl w:val="0"/>
        </w:rPr>
        <w:t xml:space="preserve">. Shortlisting is scheduled for </w:t>
      </w:r>
      <w:r w:rsidDel="00000000" w:rsidR="00000000" w:rsidRPr="00000000">
        <w:rPr>
          <w:rFonts w:ascii="Arial" w:cs="Arial" w:eastAsia="Arial" w:hAnsi="Arial"/>
          <w:rtl w:val="0"/>
        </w:rPr>
        <w:t xml:space="preserve">7 February 2018 </w:t>
      </w:r>
      <w:r w:rsidDel="00000000" w:rsidR="00000000" w:rsidRPr="00000000">
        <w:rPr>
          <w:rFonts w:ascii="Arial" w:cs="Arial" w:eastAsia="Arial" w:hAnsi="Arial"/>
          <w:vertAlign w:val="baseline"/>
          <w:rtl w:val="0"/>
        </w:rPr>
        <w:t xml:space="preserve">and the interview day will be </w:t>
      </w:r>
      <w:r w:rsidDel="00000000" w:rsidR="00000000" w:rsidRPr="00000000">
        <w:rPr>
          <w:rFonts w:ascii="Arial" w:cs="Arial" w:eastAsia="Arial" w:hAnsi="Arial"/>
          <w:rtl w:val="0"/>
        </w:rPr>
        <w:t xml:space="preserve">22/23 February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vertAlign w:val="baseline"/>
          <w:rtl w:val="0"/>
        </w:rPr>
        <w:t xml:space="preserve">Please ensure that your application is returned in good time to allow for processing, apply on line at </w:t>
      </w:r>
      <w:hyperlink r:id="rId8">
        <w:r w:rsidDel="00000000" w:rsidR="00000000" w:rsidRPr="00000000">
          <w:rPr>
            <w:rFonts w:ascii="Arial" w:cs="Arial" w:eastAsia="Arial" w:hAnsi="Arial"/>
            <w:b w:val="1"/>
            <w:color w:val="1155cc"/>
            <w:u w:val="single"/>
            <w:rtl w:val="0"/>
          </w:rPr>
          <w:t xml:space="preserve">https://www.tes.com/schools/employers/1059843</w:t>
        </w:r>
      </w:hyperlink>
      <w:r w:rsidDel="00000000" w:rsidR="00000000" w:rsidRPr="00000000">
        <w:rPr>
          <w:rFonts w:ascii="Arial" w:cs="Arial" w:eastAsia="Arial" w:hAnsi="Arial"/>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fldChar w:fldCharType="begin"/>
        <w:instrText xml:space="preserve"> HYPERLINK "https://www.hirewire.co.uk/LA/1053601/THW_JobBoard.aspx" </w:instrText>
        <w:fldChar w:fldCharType="separate"/>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fldChar w:fldCharType="end"/>
      </w:r>
      <w:r w:rsidDel="00000000" w:rsidR="00000000" w:rsidRPr="00000000">
        <w:rPr>
          <w:rFonts w:ascii="Arial" w:cs="Arial" w:eastAsia="Arial" w:hAnsi="Arial"/>
          <w:b w:val="1"/>
          <w:vertAlign w:val="baseline"/>
          <w:rtl w:val="0"/>
        </w:rPr>
        <w:t xml:space="preserve">Criminal Records Declaration Form</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form</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explains that a satisfactory </w:t>
      </w:r>
      <w:r w:rsidDel="00000000" w:rsidR="00000000" w:rsidRPr="00000000">
        <w:rPr>
          <w:rFonts w:ascii="Arial" w:cs="Arial" w:eastAsia="Arial" w:hAnsi="Arial"/>
          <w:color w:val="000000"/>
          <w:vertAlign w:val="baseline"/>
          <w:rtl w:val="0"/>
        </w:rPr>
        <w:t xml:space="preserve">Enhanced </w:t>
      </w:r>
      <w:r w:rsidDel="00000000" w:rsidR="00000000" w:rsidRPr="00000000">
        <w:rPr>
          <w:rFonts w:ascii="Arial" w:cs="Arial" w:eastAsia="Arial" w:hAnsi="Arial"/>
          <w:vertAlign w:val="baseline"/>
          <w:rtl w:val="0"/>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disclosing criminal convictions will not necessarily prevent you being appointed.  This information will be considered in light of its relevance to the post, as set out in the Criminal Records Code of Practice for Staff and Volunteers.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All applicants are required to complete Box C. This information is necessary to facilitate the appointment process if you are successful in your application for this post.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form should be returned with your application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Childcare Disqualification Declaration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Schools and Early Years settings which provide care for pupils under the age of 8, are required to ensure that staff and volunteers working in these settings are not disqualified from doing so under the Childcare (Disqualification) Regulations 2009.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person may be disqualified through:-</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 having certain orders or other restrictions placed upon them</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 having committed certain offences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 living in the same household as someone who is disqualified by virtue of 1 or 2 above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(this is known as disqualification by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form should also be returned with your application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sectPr>
      <w:footerReference r:id="rId9" w:type="default"/>
      <w:pgSz w:h="16834" w:w="11909"/>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320"/>
        <w:tab w:val="right" w:pos="8640"/>
      </w:tabs>
      <w:spacing w:after="431" w:before="0" w:line="240" w:lineRule="auto"/>
      <w:contextualSpacing w:val="0"/>
      <w:rPr>
        <w:rFonts w:ascii="Arial" w:cs="Arial" w:eastAsia="Arial" w:hAnsi="Arial"/>
        <w:b w:val="0"/>
        <w:sz w:val="12"/>
        <w:szCs w:val="1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w:cs="Courier" w:eastAsia="Courier" w:hAnsi="Courier"/>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s://www.tes.com/schools/employers/1059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