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Job Description – Science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seeking to appoint a Science teacher who is capable of teaching IGCSE and A-Level.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Main Responsibilities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 the work of the Science Department to ensure the highest possible levels of achievement.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 lessons in accordance with schemes of work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Contribute to the development, evaluation and monitoring of policies, syllabuses and schemes of work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Uphold high standards of preparation, teaching and discipline.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ICT within the curriculum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Contribute to departmental activity beyond the curriculum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Establishing high and appropriate expectations for learning, motivation and presentation of work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 and mark homework in accordance with school policy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constructive oral and written feedback to students with clear targets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parents informed of student progress, including at Parent-Teacher Conferences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Liaising with the Student Support Team with regard to individual students who may have exceptional needs, to ensure that those needs are understood, planned for and met.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Attending and contributing to meetings of a professional nature as and when required.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Contributing to the strengthening of the parent-teacher partnership in individual and whole school initiatives as and when required.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Be prepared to take on a pastoral role in the school in the form of a Form Tutor, and fulfilling the responsibilities of that position.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Developing cross-curricular links and providing opportunities for students to develop and apply their Science skills.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jc w:val="both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Making a positive contribution to the development of the School.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Actively supporting the ethos of the school.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hanging="36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Other Responsibilities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405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Actively support and adhere to the Child Protection Policy, including attending annual training.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1790700</wp:posOffset>
          </wp:positionH>
          <wp:positionV relativeFrom="paragraph">
            <wp:posOffset>276225</wp:posOffset>
          </wp:positionV>
          <wp:extent cx="2128838" cy="539306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8838" cy="53930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