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F206E" w14:textId="77777777" w:rsidR="009458F0" w:rsidRPr="00BE156B" w:rsidRDefault="007C76BC" w:rsidP="0042650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188"/>
        <w:jc w:val="center"/>
        <w:rPr>
          <w:sz w:val="24"/>
          <w:szCs w:val="24"/>
        </w:rPr>
      </w:pPr>
      <w:r>
        <w:rPr>
          <w:sz w:val="24"/>
          <w:szCs w:val="24"/>
        </w:rPr>
        <w:t>Person</w:t>
      </w:r>
      <w:r w:rsidR="009458F0" w:rsidRPr="00BE156B">
        <w:rPr>
          <w:sz w:val="24"/>
          <w:szCs w:val="24"/>
        </w:rPr>
        <w:t xml:space="preserve"> Specificat</w:t>
      </w:r>
      <w:r w:rsidR="00BE156B">
        <w:rPr>
          <w:sz w:val="24"/>
          <w:szCs w:val="24"/>
        </w:rPr>
        <w:t>ion for the post of Headteacher, Manor Green College</w:t>
      </w:r>
    </w:p>
    <w:p w14:paraId="48AC08E8" w14:textId="77777777" w:rsidR="009458F0" w:rsidRDefault="009458F0" w:rsidP="009458F0">
      <w:pPr>
        <w:pStyle w:val="NoSpacing"/>
        <w:rPr>
          <w:bCs/>
        </w:rPr>
      </w:pPr>
    </w:p>
    <w:p w14:paraId="0ADE8A2C" w14:textId="77777777" w:rsidR="00381E63" w:rsidRDefault="00307ADE" w:rsidP="009458F0">
      <w:pPr>
        <w:pStyle w:val="NoSpacing"/>
        <w:rPr>
          <w:bCs/>
        </w:rPr>
      </w:pPr>
      <w:r>
        <w:rPr>
          <w:bCs/>
        </w:rPr>
        <w:t>Section 1 - Qualifications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063"/>
        <w:gridCol w:w="1063"/>
      </w:tblGrid>
      <w:tr w:rsidR="00381E63" w:rsidRPr="00381E63" w14:paraId="2943B4EF" w14:textId="77777777" w:rsidTr="00381E63">
        <w:trPr>
          <w:trHeight w:val="215"/>
        </w:trPr>
        <w:tc>
          <w:tcPr>
            <w:tcW w:w="7338" w:type="dxa"/>
            <w:shd w:val="clear" w:color="auto" w:fill="DDD9C3"/>
          </w:tcPr>
          <w:p w14:paraId="16675DF4" w14:textId="77777777" w:rsidR="00381E63" w:rsidRPr="00381E63" w:rsidRDefault="00381E63" w:rsidP="00381E63">
            <w:pPr>
              <w:pStyle w:val="NoSpacing"/>
              <w:rPr>
                <w:bCs/>
              </w:rPr>
            </w:pPr>
            <w:r w:rsidRPr="00381E63">
              <w:rPr>
                <w:bCs/>
              </w:rPr>
              <w:t>Criteria</w:t>
            </w:r>
          </w:p>
        </w:tc>
        <w:tc>
          <w:tcPr>
            <w:tcW w:w="1063" w:type="dxa"/>
            <w:shd w:val="clear" w:color="auto" w:fill="DDD9C3"/>
          </w:tcPr>
          <w:p w14:paraId="168C1450" w14:textId="77777777" w:rsidR="00381E63" w:rsidRPr="00381E63" w:rsidRDefault="00381E63" w:rsidP="00381E63">
            <w:pPr>
              <w:pStyle w:val="NoSpacing"/>
              <w:rPr>
                <w:bCs/>
              </w:rPr>
            </w:pPr>
            <w:r w:rsidRPr="00381E63">
              <w:rPr>
                <w:bCs/>
              </w:rPr>
              <w:t>Essential</w:t>
            </w:r>
          </w:p>
        </w:tc>
        <w:tc>
          <w:tcPr>
            <w:tcW w:w="1063" w:type="dxa"/>
            <w:shd w:val="clear" w:color="auto" w:fill="DDD9C3"/>
          </w:tcPr>
          <w:p w14:paraId="16F3FD28" w14:textId="77777777" w:rsidR="00381E63" w:rsidRPr="00381E63" w:rsidRDefault="00381E63" w:rsidP="00381E63">
            <w:pPr>
              <w:pStyle w:val="NoSpacing"/>
              <w:rPr>
                <w:bCs/>
              </w:rPr>
            </w:pPr>
            <w:r w:rsidRPr="00381E63">
              <w:rPr>
                <w:bCs/>
              </w:rPr>
              <w:t>Desirable</w:t>
            </w:r>
          </w:p>
        </w:tc>
      </w:tr>
      <w:tr w:rsidR="00381E63" w:rsidRPr="00381E63" w14:paraId="0A86BF02" w14:textId="77777777" w:rsidTr="00381E63">
        <w:trPr>
          <w:trHeight w:val="292"/>
        </w:trPr>
        <w:tc>
          <w:tcPr>
            <w:tcW w:w="7338" w:type="dxa"/>
            <w:shd w:val="clear" w:color="auto" w:fill="auto"/>
          </w:tcPr>
          <w:p w14:paraId="258100A7" w14:textId="77777777" w:rsidR="00381E63" w:rsidRPr="00381E63" w:rsidRDefault="00381E63" w:rsidP="00381E63">
            <w:pPr>
              <w:pStyle w:val="NoSpacing"/>
              <w:rPr>
                <w:bCs/>
              </w:rPr>
            </w:pPr>
            <w:r w:rsidRPr="00381E63">
              <w:rPr>
                <w:bCs/>
              </w:rPr>
              <w:t>1.1 Qualified teacher status.</w:t>
            </w:r>
          </w:p>
        </w:tc>
        <w:tc>
          <w:tcPr>
            <w:tcW w:w="1063" w:type="dxa"/>
          </w:tcPr>
          <w:p w14:paraId="6102D99D" w14:textId="77777777" w:rsidR="00381E63" w:rsidRPr="006E2A7A" w:rsidRDefault="00381E63" w:rsidP="00381E63">
            <w:pPr>
              <w:pStyle w:val="Default"/>
              <w:jc w:val="center"/>
              <w:rPr>
                <w:sz w:val="28"/>
                <w:szCs w:val="28"/>
              </w:rPr>
            </w:pPr>
            <w:r w:rsidRPr="006E2A7A">
              <w:rPr>
                <w:sz w:val="28"/>
                <w:szCs w:val="28"/>
              </w:rPr>
              <w:t></w:t>
            </w:r>
          </w:p>
        </w:tc>
        <w:tc>
          <w:tcPr>
            <w:tcW w:w="1063" w:type="dxa"/>
          </w:tcPr>
          <w:p w14:paraId="456338CC" w14:textId="77777777" w:rsidR="00381E63" w:rsidRPr="00381E63" w:rsidRDefault="00381E63" w:rsidP="00381E63">
            <w:pPr>
              <w:pStyle w:val="NoSpacing"/>
              <w:rPr>
                <w:bCs/>
              </w:rPr>
            </w:pPr>
          </w:p>
        </w:tc>
      </w:tr>
      <w:tr w:rsidR="00381E63" w:rsidRPr="00381E63" w14:paraId="7B9C6699" w14:textId="77777777" w:rsidTr="00381E63">
        <w:trPr>
          <w:trHeight w:val="325"/>
        </w:trPr>
        <w:tc>
          <w:tcPr>
            <w:tcW w:w="7338" w:type="dxa"/>
            <w:shd w:val="clear" w:color="auto" w:fill="auto"/>
          </w:tcPr>
          <w:p w14:paraId="6E5A5B7B" w14:textId="77777777" w:rsidR="00381E63" w:rsidRPr="00381E63" w:rsidRDefault="00381E63" w:rsidP="00733C99">
            <w:pPr>
              <w:pStyle w:val="NoSpacing"/>
              <w:rPr>
                <w:bCs/>
              </w:rPr>
            </w:pPr>
            <w:r w:rsidRPr="00381E63">
              <w:rPr>
                <w:bCs/>
              </w:rPr>
              <w:t>1.2 Evidence of further CPD</w:t>
            </w:r>
            <w:r w:rsidR="0097676A">
              <w:rPr>
                <w:bCs/>
              </w:rPr>
              <w:t xml:space="preserve"> </w:t>
            </w:r>
            <w:r w:rsidR="00733C99">
              <w:rPr>
                <w:bCs/>
              </w:rPr>
              <w:t>or</w:t>
            </w:r>
            <w:r w:rsidR="0097676A">
              <w:rPr>
                <w:bCs/>
              </w:rPr>
              <w:t xml:space="preserve"> qualification</w:t>
            </w:r>
            <w:r w:rsidRPr="00381E63">
              <w:rPr>
                <w:bCs/>
              </w:rPr>
              <w:t xml:space="preserve"> in preparation for educational leadership.</w:t>
            </w:r>
          </w:p>
        </w:tc>
        <w:tc>
          <w:tcPr>
            <w:tcW w:w="1063" w:type="dxa"/>
          </w:tcPr>
          <w:p w14:paraId="1B7480E3" w14:textId="77777777" w:rsidR="00381E63" w:rsidRPr="006E2A7A" w:rsidRDefault="00381E63" w:rsidP="00381E63">
            <w:pPr>
              <w:pStyle w:val="Default"/>
              <w:jc w:val="center"/>
              <w:rPr>
                <w:sz w:val="28"/>
                <w:szCs w:val="28"/>
              </w:rPr>
            </w:pPr>
            <w:r w:rsidRPr="006E2A7A">
              <w:rPr>
                <w:sz w:val="28"/>
                <w:szCs w:val="28"/>
              </w:rPr>
              <w:t></w:t>
            </w:r>
          </w:p>
        </w:tc>
        <w:tc>
          <w:tcPr>
            <w:tcW w:w="1063" w:type="dxa"/>
          </w:tcPr>
          <w:p w14:paraId="5F813A09" w14:textId="77777777" w:rsidR="00381E63" w:rsidRPr="00381E63" w:rsidRDefault="00381E63" w:rsidP="00381E63">
            <w:pPr>
              <w:pStyle w:val="NoSpacing"/>
              <w:rPr>
                <w:bCs/>
              </w:rPr>
            </w:pPr>
          </w:p>
        </w:tc>
      </w:tr>
      <w:tr w:rsidR="00381E63" w:rsidRPr="00381E63" w14:paraId="3D557664" w14:textId="77777777" w:rsidTr="00381E63">
        <w:trPr>
          <w:trHeight w:val="325"/>
        </w:trPr>
        <w:tc>
          <w:tcPr>
            <w:tcW w:w="7338" w:type="dxa"/>
            <w:shd w:val="clear" w:color="auto" w:fill="auto"/>
          </w:tcPr>
          <w:p w14:paraId="3A18FB09" w14:textId="77777777" w:rsidR="00381E63" w:rsidRPr="00381E63" w:rsidRDefault="00381E63" w:rsidP="00381E63">
            <w:pPr>
              <w:pStyle w:val="NoSpacing"/>
              <w:rPr>
                <w:bCs/>
              </w:rPr>
            </w:pPr>
            <w:r w:rsidRPr="00381E63">
              <w:rPr>
                <w:bCs/>
              </w:rPr>
              <w:t>1.3 NPQH</w:t>
            </w:r>
          </w:p>
        </w:tc>
        <w:tc>
          <w:tcPr>
            <w:tcW w:w="1063" w:type="dxa"/>
          </w:tcPr>
          <w:p w14:paraId="6B63610F" w14:textId="77777777" w:rsidR="00381E63" w:rsidRPr="00381E63" w:rsidRDefault="00381E63" w:rsidP="00381E63">
            <w:pPr>
              <w:pStyle w:val="NoSpacing"/>
              <w:rPr>
                <w:bCs/>
              </w:rPr>
            </w:pPr>
          </w:p>
        </w:tc>
        <w:tc>
          <w:tcPr>
            <w:tcW w:w="1063" w:type="dxa"/>
          </w:tcPr>
          <w:p w14:paraId="5E8F5FA7" w14:textId="77777777" w:rsidR="00381E63" w:rsidRPr="006E2A7A" w:rsidRDefault="00381E63" w:rsidP="00381E63">
            <w:pPr>
              <w:pStyle w:val="Default"/>
              <w:jc w:val="center"/>
              <w:rPr>
                <w:sz w:val="28"/>
                <w:szCs w:val="28"/>
              </w:rPr>
            </w:pPr>
            <w:r w:rsidRPr="006E2A7A">
              <w:rPr>
                <w:sz w:val="28"/>
                <w:szCs w:val="28"/>
              </w:rPr>
              <w:t></w:t>
            </w:r>
          </w:p>
        </w:tc>
      </w:tr>
    </w:tbl>
    <w:p w14:paraId="12ABA350" w14:textId="77777777" w:rsidR="00381E63" w:rsidRPr="009458F0" w:rsidRDefault="00381E63" w:rsidP="009458F0">
      <w:pPr>
        <w:pStyle w:val="NoSpacing"/>
        <w:rPr>
          <w:bCs/>
        </w:rPr>
      </w:pPr>
    </w:p>
    <w:p w14:paraId="5DA4E464" w14:textId="77777777" w:rsidR="009458F0" w:rsidRPr="009458F0" w:rsidRDefault="00381E63" w:rsidP="009458F0">
      <w:pPr>
        <w:pStyle w:val="NoSpacing"/>
      </w:pPr>
      <w:r>
        <w:rPr>
          <w:bCs/>
        </w:rPr>
        <w:t>Section 2</w:t>
      </w:r>
      <w:r w:rsidR="009458F0" w:rsidRPr="009458F0">
        <w:rPr>
          <w:bCs/>
        </w:rPr>
        <w:t xml:space="preserve"> – </w:t>
      </w:r>
      <w:r w:rsidR="00B30C0F" w:rsidRPr="00B30C0F">
        <w:rPr>
          <w:bCs/>
        </w:rPr>
        <w:t>Strategic Direction and Development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063"/>
        <w:gridCol w:w="1063"/>
      </w:tblGrid>
      <w:tr w:rsidR="009458F0" w:rsidRPr="009458F0" w14:paraId="7CFA8703" w14:textId="77777777" w:rsidTr="009458F0">
        <w:trPr>
          <w:trHeight w:val="215"/>
        </w:trPr>
        <w:tc>
          <w:tcPr>
            <w:tcW w:w="7338" w:type="dxa"/>
            <w:shd w:val="clear" w:color="auto" w:fill="DDD9C3"/>
          </w:tcPr>
          <w:p w14:paraId="19DAB03D" w14:textId="77777777" w:rsidR="009458F0" w:rsidRPr="009458F0" w:rsidRDefault="009458F0" w:rsidP="009458F0">
            <w:pPr>
              <w:pStyle w:val="NoSpacing"/>
            </w:pPr>
            <w:r w:rsidRPr="009458F0">
              <w:t>Criteria</w:t>
            </w:r>
          </w:p>
        </w:tc>
        <w:tc>
          <w:tcPr>
            <w:tcW w:w="1063" w:type="dxa"/>
            <w:shd w:val="clear" w:color="auto" w:fill="DDD9C3"/>
          </w:tcPr>
          <w:p w14:paraId="75A7DAD1" w14:textId="77777777" w:rsidR="009458F0" w:rsidRPr="009458F0" w:rsidRDefault="009458F0" w:rsidP="009458F0">
            <w:pPr>
              <w:pStyle w:val="NoSpacing"/>
              <w:jc w:val="center"/>
            </w:pPr>
            <w:r>
              <w:t>Essential</w:t>
            </w:r>
          </w:p>
        </w:tc>
        <w:tc>
          <w:tcPr>
            <w:tcW w:w="1063" w:type="dxa"/>
            <w:shd w:val="clear" w:color="auto" w:fill="DDD9C3"/>
          </w:tcPr>
          <w:p w14:paraId="438268C8" w14:textId="77777777" w:rsidR="009458F0" w:rsidRPr="009458F0" w:rsidRDefault="009458F0" w:rsidP="009458F0">
            <w:pPr>
              <w:pStyle w:val="NoSpacing"/>
              <w:jc w:val="center"/>
            </w:pPr>
            <w:r>
              <w:t>Desirable</w:t>
            </w:r>
          </w:p>
        </w:tc>
      </w:tr>
      <w:tr w:rsidR="00756BA6" w:rsidRPr="009458F0" w14:paraId="15A7A13A" w14:textId="77777777" w:rsidTr="009458F0">
        <w:trPr>
          <w:trHeight w:val="292"/>
        </w:trPr>
        <w:tc>
          <w:tcPr>
            <w:tcW w:w="7338" w:type="dxa"/>
            <w:shd w:val="clear" w:color="auto" w:fill="auto"/>
          </w:tcPr>
          <w:p w14:paraId="321A6D6F" w14:textId="77777777" w:rsidR="00756BA6" w:rsidRPr="009458F0" w:rsidRDefault="00D73F42" w:rsidP="00756BA6">
            <w:pPr>
              <w:pStyle w:val="NoSpacing"/>
            </w:pPr>
            <w:r>
              <w:t xml:space="preserve">2.1. </w:t>
            </w:r>
            <w:r w:rsidR="00756BA6">
              <w:t>Ability to develop and articulate a</w:t>
            </w:r>
            <w:r w:rsidR="00756BA6" w:rsidRPr="00381E63">
              <w:t xml:space="preserve"> clear educational vision and </w:t>
            </w:r>
            <w:r w:rsidR="00756BA6">
              <w:t>provide purpose, direction and leadership in its implementation</w:t>
            </w:r>
          </w:p>
        </w:tc>
        <w:tc>
          <w:tcPr>
            <w:tcW w:w="1063" w:type="dxa"/>
          </w:tcPr>
          <w:p w14:paraId="3AE5122B" w14:textId="77777777" w:rsidR="00756BA6" w:rsidRPr="006E2A7A" w:rsidRDefault="00756BA6" w:rsidP="00756BA6">
            <w:pPr>
              <w:pStyle w:val="Default"/>
              <w:jc w:val="center"/>
              <w:rPr>
                <w:sz w:val="28"/>
                <w:szCs w:val="28"/>
              </w:rPr>
            </w:pPr>
            <w:r w:rsidRPr="006E2A7A">
              <w:rPr>
                <w:sz w:val="28"/>
                <w:szCs w:val="28"/>
              </w:rPr>
              <w:t></w:t>
            </w:r>
          </w:p>
        </w:tc>
        <w:tc>
          <w:tcPr>
            <w:tcW w:w="1063" w:type="dxa"/>
          </w:tcPr>
          <w:p w14:paraId="00F6C31B" w14:textId="77777777" w:rsidR="00756BA6" w:rsidRPr="009458F0" w:rsidRDefault="00756BA6" w:rsidP="00756BA6">
            <w:pPr>
              <w:pStyle w:val="NoSpacing"/>
              <w:jc w:val="center"/>
            </w:pPr>
          </w:p>
        </w:tc>
      </w:tr>
      <w:tr w:rsidR="00756BA6" w:rsidRPr="009458F0" w14:paraId="68322152" w14:textId="77777777" w:rsidTr="009458F0">
        <w:trPr>
          <w:trHeight w:val="325"/>
        </w:trPr>
        <w:tc>
          <w:tcPr>
            <w:tcW w:w="7338" w:type="dxa"/>
            <w:shd w:val="clear" w:color="auto" w:fill="auto"/>
          </w:tcPr>
          <w:p w14:paraId="5AE0ED4F" w14:textId="77777777" w:rsidR="00756BA6" w:rsidRPr="009458F0" w:rsidRDefault="00D73F42" w:rsidP="00756BA6">
            <w:pPr>
              <w:pStyle w:val="NoSpacing"/>
            </w:pPr>
            <w:r>
              <w:t xml:space="preserve">2.2. </w:t>
            </w:r>
            <w:r w:rsidR="00756BA6">
              <w:t>Ability to develop policy, practice and culture in support of School aims and in line with statutory responsibilities</w:t>
            </w:r>
          </w:p>
        </w:tc>
        <w:tc>
          <w:tcPr>
            <w:tcW w:w="1063" w:type="dxa"/>
          </w:tcPr>
          <w:p w14:paraId="01FCE0BC" w14:textId="77777777" w:rsidR="00756BA6" w:rsidRPr="006E2A7A" w:rsidRDefault="00756BA6" w:rsidP="00756BA6">
            <w:pPr>
              <w:pStyle w:val="Default"/>
              <w:jc w:val="center"/>
              <w:rPr>
                <w:sz w:val="28"/>
                <w:szCs w:val="28"/>
              </w:rPr>
            </w:pPr>
            <w:r w:rsidRPr="006E2A7A">
              <w:rPr>
                <w:sz w:val="28"/>
                <w:szCs w:val="28"/>
              </w:rPr>
              <w:t></w:t>
            </w:r>
          </w:p>
        </w:tc>
        <w:tc>
          <w:tcPr>
            <w:tcW w:w="1063" w:type="dxa"/>
          </w:tcPr>
          <w:p w14:paraId="5D462CD0" w14:textId="77777777" w:rsidR="00756BA6" w:rsidRPr="009458F0" w:rsidRDefault="00756BA6" w:rsidP="00756BA6">
            <w:pPr>
              <w:pStyle w:val="NoSpacing"/>
              <w:jc w:val="center"/>
            </w:pPr>
          </w:p>
        </w:tc>
      </w:tr>
      <w:tr w:rsidR="00AF59CA" w:rsidRPr="009458F0" w14:paraId="5442763A" w14:textId="77777777" w:rsidTr="007B4646">
        <w:trPr>
          <w:trHeight w:val="32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53DFF" w14:textId="77777777" w:rsidR="00AF59CA" w:rsidRPr="009458F0" w:rsidRDefault="00AF59CA" w:rsidP="00756BA6">
            <w:pPr>
              <w:pStyle w:val="NoSpacing"/>
            </w:pPr>
            <w:r>
              <w:t xml:space="preserve">2.3. Evidence of </w:t>
            </w:r>
            <w:r w:rsidR="00FC6C14">
              <w:t xml:space="preserve">a </w:t>
            </w:r>
            <w:r>
              <w:t>contribution</w:t>
            </w:r>
            <w:r w:rsidRPr="009458F0">
              <w:t xml:space="preserve"> to </w:t>
            </w:r>
            <w:r>
              <w:t>the development and implementation of an ambitious evidence based S</w:t>
            </w:r>
            <w:r w:rsidRPr="009458F0">
              <w:t xml:space="preserve">chool </w:t>
            </w:r>
            <w:r>
              <w:t>I</w:t>
            </w:r>
            <w:r w:rsidRPr="009458F0">
              <w:t xml:space="preserve">mprovement plan, using accurate self-evaluation information and student progress data.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5F77" w14:textId="77777777" w:rsidR="00AF59CA" w:rsidRPr="00AF59CA" w:rsidRDefault="00AF59CA" w:rsidP="007E7C69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  <w:r w:rsidRPr="007B172A">
              <w:rPr>
                <w:sz w:val="28"/>
                <w:szCs w:val="28"/>
              </w:rPr>
              <w:t></w:t>
            </w:r>
          </w:p>
        </w:tc>
        <w:tc>
          <w:tcPr>
            <w:tcW w:w="1063" w:type="dxa"/>
          </w:tcPr>
          <w:p w14:paraId="27932D6D" w14:textId="77777777" w:rsidR="00AF59CA" w:rsidRPr="006E2A7A" w:rsidRDefault="00AF59CA" w:rsidP="00756BA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AF59CA" w:rsidRPr="009458F0" w14:paraId="2ADE538C" w14:textId="77777777" w:rsidTr="009458F0">
        <w:trPr>
          <w:trHeight w:val="325"/>
        </w:trPr>
        <w:tc>
          <w:tcPr>
            <w:tcW w:w="7338" w:type="dxa"/>
            <w:shd w:val="clear" w:color="auto" w:fill="auto"/>
          </w:tcPr>
          <w:p w14:paraId="14BE81CA" w14:textId="77777777" w:rsidR="00AF59CA" w:rsidRPr="009458F0" w:rsidRDefault="00AF59CA" w:rsidP="00D73F42">
            <w:pPr>
              <w:pStyle w:val="NoSpacing"/>
            </w:pPr>
            <w:r>
              <w:t xml:space="preserve">2.4. </w:t>
            </w:r>
            <w:r w:rsidR="007B172A">
              <w:t>An</w:t>
            </w:r>
            <w:r w:rsidRPr="00D73F42">
              <w:t xml:space="preserve"> understanding</w:t>
            </w:r>
            <w:r>
              <w:t xml:space="preserve"> and evidence of successful partnership with a Governing Body</w:t>
            </w:r>
          </w:p>
        </w:tc>
        <w:tc>
          <w:tcPr>
            <w:tcW w:w="1063" w:type="dxa"/>
          </w:tcPr>
          <w:p w14:paraId="6B85D961" w14:textId="77777777" w:rsidR="00AF59CA" w:rsidRPr="00AF59CA" w:rsidRDefault="00AF59CA" w:rsidP="007E7C69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  <w:r w:rsidRPr="007B172A">
              <w:rPr>
                <w:sz w:val="28"/>
                <w:szCs w:val="28"/>
              </w:rPr>
              <w:t></w:t>
            </w:r>
          </w:p>
        </w:tc>
        <w:tc>
          <w:tcPr>
            <w:tcW w:w="1063" w:type="dxa"/>
          </w:tcPr>
          <w:p w14:paraId="08F14485" w14:textId="77777777" w:rsidR="00AF59CA" w:rsidRPr="006E2A7A" w:rsidRDefault="00AF59CA" w:rsidP="00756BA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14:paraId="2E37E24D" w14:textId="77777777" w:rsidR="009458F0" w:rsidRPr="009458F0" w:rsidRDefault="009458F0" w:rsidP="009458F0">
      <w:pPr>
        <w:pStyle w:val="NoSpacing"/>
        <w:rPr>
          <w:bCs/>
        </w:rPr>
      </w:pPr>
    </w:p>
    <w:p w14:paraId="30F15F8B" w14:textId="77777777" w:rsidR="009458F0" w:rsidRPr="009458F0" w:rsidRDefault="00273AA7" w:rsidP="009458F0">
      <w:pPr>
        <w:pStyle w:val="NoSpacing"/>
      </w:pPr>
      <w:r>
        <w:rPr>
          <w:bCs/>
        </w:rPr>
        <w:t>Section 3</w:t>
      </w:r>
      <w:r w:rsidR="009458F0" w:rsidRPr="009458F0">
        <w:rPr>
          <w:bCs/>
        </w:rPr>
        <w:t xml:space="preserve"> – Professional Experience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063"/>
        <w:gridCol w:w="1063"/>
      </w:tblGrid>
      <w:tr w:rsidR="00273AA7" w:rsidRPr="009458F0" w14:paraId="6B46D46F" w14:textId="77777777" w:rsidTr="009458F0">
        <w:trPr>
          <w:trHeight w:val="194"/>
        </w:trPr>
        <w:tc>
          <w:tcPr>
            <w:tcW w:w="7338" w:type="dxa"/>
            <w:shd w:val="clear" w:color="auto" w:fill="DDD9C3"/>
          </w:tcPr>
          <w:p w14:paraId="36EB1A7C" w14:textId="77777777" w:rsidR="00273AA7" w:rsidRPr="009458F0" w:rsidRDefault="00273AA7" w:rsidP="00273AA7">
            <w:pPr>
              <w:pStyle w:val="NoSpacing"/>
            </w:pPr>
            <w:r w:rsidRPr="009458F0">
              <w:t>Criteria</w:t>
            </w:r>
          </w:p>
        </w:tc>
        <w:tc>
          <w:tcPr>
            <w:tcW w:w="1063" w:type="dxa"/>
            <w:shd w:val="clear" w:color="auto" w:fill="DDD9C3"/>
          </w:tcPr>
          <w:p w14:paraId="7463C95B" w14:textId="77777777" w:rsidR="00273AA7" w:rsidRPr="009458F0" w:rsidRDefault="00273AA7" w:rsidP="00273AA7">
            <w:pPr>
              <w:pStyle w:val="NoSpacing"/>
              <w:jc w:val="center"/>
            </w:pPr>
            <w:r>
              <w:t>Essential</w:t>
            </w:r>
          </w:p>
        </w:tc>
        <w:tc>
          <w:tcPr>
            <w:tcW w:w="1063" w:type="dxa"/>
            <w:shd w:val="clear" w:color="auto" w:fill="DDD9C3"/>
          </w:tcPr>
          <w:p w14:paraId="33309EBF" w14:textId="77777777" w:rsidR="00273AA7" w:rsidRPr="009458F0" w:rsidRDefault="00273AA7" w:rsidP="00273AA7">
            <w:pPr>
              <w:pStyle w:val="NoSpacing"/>
              <w:jc w:val="center"/>
            </w:pPr>
            <w:r>
              <w:t>Desirable</w:t>
            </w:r>
          </w:p>
        </w:tc>
      </w:tr>
      <w:tr w:rsidR="00756BA6" w:rsidRPr="009458F0" w14:paraId="4F5491B2" w14:textId="77777777" w:rsidTr="009458F0">
        <w:trPr>
          <w:trHeight w:val="444"/>
        </w:trPr>
        <w:tc>
          <w:tcPr>
            <w:tcW w:w="7338" w:type="dxa"/>
            <w:shd w:val="clear" w:color="auto" w:fill="auto"/>
          </w:tcPr>
          <w:p w14:paraId="1750985E" w14:textId="77777777" w:rsidR="00756BA6" w:rsidRPr="009458F0" w:rsidRDefault="00273AA7" w:rsidP="00756BA6">
            <w:pPr>
              <w:pStyle w:val="NoSpacing"/>
            </w:pPr>
            <w:r>
              <w:t>3</w:t>
            </w:r>
            <w:r w:rsidR="00756BA6" w:rsidRPr="009458F0">
              <w:t>.1 E</w:t>
            </w:r>
            <w:r w:rsidR="00756BA6">
              <w:t>vidence of successful substantive or acting</w:t>
            </w:r>
            <w:r w:rsidR="00756BA6" w:rsidRPr="009458F0">
              <w:t xml:space="preserve"> senior leadership at headship or deputy headship level in a special </w:t>
            </w:r>
            <w:r w:rsidR="00756BA6">
              <w:t xml:space="preserve">or mainstream </w:t>
            </w:r>
            <w:r w:rsidR="00756BA6" w:rsidRPr="009458F0">
              <w:t xml:space="preserve">school </w:t>
            </w:r>
          </w:p>
        </w:tc>
        <w:tc>
          <w:tcPr>
            <w:tcW w:w="1063" w:type="dxa"/>
          </w:tcPr>
          <w:p w14:paraId="09F21350" w14:textId="77777777" w:rsidR="00756BA6" w:rsidRPr="006E2A7A" w:rsidRDefault="00756BA6" w:rsidP="00756BA6">
            <w:pPr>
              <w:pStyle w:val="Default"/>
              <w:jc w:val="center"/>
              <w:rPr>
                <w:sz w:val="28"/>
                <w:szCs w:val="28"/>
              </w:rPr>
            </w:pPr>
            <w:r w:rsidRPr="006E2A7A">
              <w:rPr>
                <w:sz w:val="28"/>
                <w:szCs w:val="28"/>
              </w:rPr>
              <w:t></w:t>
            </w:r>
          </w:p>
        </w:tc>
        <w:tc>
          <w:tcPr>
            <w:tcW w:w="1063" w:type="dxa"/>
          </w:tcPr>
          <w:p w14:paraId="26DB8A47" w14:textId="77777777" w:rsidR="00756BA6" w:rsidRPr="009458F0" w:rsidRDefault="00756BA6" w:rsidP="00756BA6">
            <w:pPr>
              <w:pStyle w:val="NoSpacing"/>
            </w:pPr>
          </w:p>
        </w:tc>
      </w:tr>
      <w:tr w:rsidR="00756BA6" w:rsidRPr="009458F0" w14:paraId="150B3532" w14:textId="77777777" w:rsidTr="009458F0">
        <w:trPr>
          <w:trHeight w:val="492"/>
        </w:trPr>
        <w:tc>
          <w:tcPr>
            <w:tcW w:w="7338" w:type="dxa"/>
            <w:shd w:val="clear" w:color="auto" w:fill="auto"/>
          </w:tcPr>
          <w:p w14:paraId="7A663393" w14:textId="77777777" w:rsidR="00756BA6" w:rsidRPr="009458F0" w:rsidRDefault="00273AA7" w:rsidP="007B172A">
            <w:pPr>
              <w:pStyle w:val="NoSpacing"/>
            </w:pPr>
            <w:r>
              <w:t>3</w:t>
            </w:r>
            <w:r w:rsidR="00756BA6">
              <w:t xml:space="preserve">.2 Evidence of experience working with at least two of the following: cognitive impairment, neurodevelopment </w:t>
            </w:r>
            <w:r w:rsidR="00756BA6" w:rsidRPr="007B172A">
              <w:t>difficulties</w:t>
            </w:r>
            <w:r w:rsidR="00AF59CA" w:rsidRPr="007B172A">
              <w:t xml:space="preserve"> (in</w:t>
            </w:r>
            <w:r w:rsidR="0083137C" w:rsidRPr="007B172A">
              <w:t>cluding speech &amp; language and</w:t>
            </w:r>
            <w:r w:rsidR="00AF59CA" w:rsidRPr="007B172A">
              <w:t xml:space="preserve"> autism)</w:t>
            </w:r>
            <w:r w:rsidR="00756BA6" w:rsidRPr="007B172A">
              <w:t>,</w:t>
            </w:r>
            <w:r w:rsidR="00756BA6">
              <w:t xml:space="preserve"> sensory deficit, complex health needs, Social Emotional &amp; Mental Health difficulties.</w:t>
            </w:r>
          </w:p>
        </w:tc>
        <w:tc>
          <w:tcPr>
            <w:tcW w:w="1063" w:type="dxa"/>
          </w:tcPr>
          <w:p w14:paraId="3DD58D68" w14:textId="77777777" w:rsidR="00756BA6" w:rsidRPr="006E2A7A" w:rsidRDefault="00756BA6" w:rsidP="00756BA6">
            <w:pPr>
              <w:pStyle w:val="Default"/>
              <w:jc w:val="center"/>
              <w:rPr>
                <w:sz w:val="28"/>
                <w:szCs w:val="28"/>
              </w:rPr>
            </w:pPr>
            <w:r w:rsidRPr="006E2A7A">
              <w:rPr>
                <w:sz w:val="28"/>
                <w:szCs w:val="28"/>
              </w:rPr>
              <w:t></w:t>
            </w:r>
          </w:p>
        </w:tc>
        <w:tc>
          <w:tcPr>
            <w:tcW w:w="1063" w:type="dxa"/>
          </w:tcPr>
          <w:p w14:paraId="449EA420" w14:textId="77777777" w:rsidR="00756BA6" w:rsidRPr="009458F0" w:rsidRDefault="00756BA6" w:rsidP="00756BA6">
            <w:pPr>
              <w:pStyle w:val="NoSpacing"/>
            </w:pPr>
          </w:p>
        </w:tc>
      </w:tr>
      <w:tr w:rsidR="00756BA6" w:rsidRPr="009458F0" w14:paraId="6B2D25D1" w14:textId="77777777" w:rsidTr="009458F0">
        <w:trPr>
          <w:trHeight w:val="492"/>
        </w:trPr>
        <w:tc>
          <w:tcPr>
            <w:tcW w:w="7338" w:type="dxa"/>
            <w:shd w:val="clear" w:color="auto" w:fill="auto"/>
          </w:tcPr>
          <w:p w14:paraId="6A048346" w14:textId="77777777" w:rsidR="00756BA6" w:rsidRPr="009458F0" w:rsidRDefault="00273AA7" w:rsidP="00756BA6">
            <w:pPr>
              <w:pStyle w:val="NoSpacing"/>
            </w:pPr>
            <w:r>
              <w:t>3</w:t>
            </w:r>
            <w:r w:rsidR="00756BA6">
              <w:t>.3. Evidence of an excellent attitude to inclusion and equality of access, and direct experience of making a difference</w:t>
            </w:r>
          </w:p>
        </w:tc>
        <w:tc>
          <w:tcPr>
            <w:tcW w:w="1063" w:type="dxa"/>
          </w:tcPr>
          <w:p w14:paraId="4A2CF28A" w14:textId="77777777" w:rsidR="00756BA6" w:rsidRPr="006E2A7A" w:rsidRDefault="00756BA6" w:rsidP="00756BA6">
            <w:pPr>
              <w:pStyle w:val="Default"/>
              <w:jc w:val="center"/>
              <w:rPr>
                <w:sz w:val="28"/>
                <w:szCs w:val="28"/>
              </w:rPr>
            </w:pPr>
            <w:r w:rsidRPr="006E2A7A">
              <w:rPr>
                <w:sz w:val="28"/>
                <w:szCs w:val="28"/>
              </w:rPr>
              <w:t></w:t>
            </w:r>
          </w:p>
        </w:tc>
        <w:tc>
          <w:tcPr>
            <w:tcW w:w="1063" w:type="dxa"/>
          </w:tcPr>
          <w:p w14:paraId="3961775E" w14:textId="77777777" w:rsidR="00756BA6" w:rsidRPr="009458F0" w:rsidRDefault="00756BA6" w:rsidP="00756BA6">
            <w:pPr>
              <w:pStyle w:val="NoSpacing"/>
            </w:pPr>
          </w:p>
        </w:tc>
      </w:tr>
      <w:tr w:rsidR="00756BA6" w:rsidRPr="009458F0" w14:paraId="078C8FAF" w14:textId="77777777" w:rsidTr="009458F0">
        <w:trPr>
          <w:trHeight w:val="492"/>
        </w:trPr>
        <w:tc>
          <w:tcPr>
            <w:tcW w:w="7338" w:type="dxa"/>
            <w:shd w:val="clear" w:color="auto" w:fill="auto"/>
          </w:tcPr>
          <w:p w14:paraId="3E10A682" w14:textId="77777777" w:rsidR="00756BA6" w:rsidRPr="009458F0" w:rsidRDefault="00273AA7" w:rsidP="00756BA6">
            <w:pPr>
              <w:pStyle w:val="NoSpacing"/>
            </w:pPr>
            <w:r>
              <w:t>3</w:t>
            </w:r>
            <w:r w:rsidR="00756BA6">
              <w:t>.4.</w:t>
            </w:r>
            <w:r w:rsidR="00756BA6" w:rsidRPr="009458F0">
              <w:t xml:space="preserve"> Evidence of managing challenging behaviour through the consistent application of a whole school behaviour policy and </w:t>
            </w:r>
            <w:r w:rsidR="00756BA6">
              <w:t>physical intervention as required</w:t>
            </w:r>
            <w:r w:rsidR="00756BA6" w:rsidRPr="009458F0">
              <w:t xml:space="preserve">. </w:t>
            </w:r>
          </w:p>
        </w:tc>
        <w:tc>
          <w:tcPr>
            <w:tcW w:w="1063" w:type="dxa"/>
          </w:tcPr>
          <w:p w14:paraId="1FD08C24" w14:textId="77777777" w:rsidR="00756BA6" w:rsidRPr="006E2A7A" w:rsidRDefault="00756BA6" w:rsidP="00756BA6">
            <w:pPr>
              <w:pStyle w:val="Default"/>
              <w:jc w:val="center"/>
              <w:rPr>
                <w:sz w:val="28"/>
                <w:szCs w:val="28"/>
              </w:rPr>
            </w:pPr>
            <w:r w:rsidRPr="006E2A7A">
              <w:rPr>
                <w:sz w:val="28"/>
                <w:szCs w:val="28"/>
              </w:rPr>
              <w:t></w:t>
            </w:r>
          </w:p>
        </w:tc>
        <w:tc>
          <w:tcPr>
            <w:tcW w:w="1063" w:type="dxa"/>
          </w:tcPr>
          <w:p w14:paraId="1E9CFC6C" w14:textId="77777777" w:rsidR="00756BA6" w:rsidRPr="009458F0" w:rsidRDefault="00756BA6" w:rsidP="00756BA6">
            <w:pPr>
              <w:pStyle w:val="NoSpacing"/>
            </w:pPr>
          </w:p>
        </w:tc>
      </w:tr>
      <w:tr w:rsidR="00756BA6" w:rsidRPr="009458F0" w14:paraId="70B815A4" w14:textId="77777777" w:rsidTr="009458F0">
        <w:trPr>
          <w:trHeight w:val="351"/>
        </w:trPr>
        <w:tc>
          <w:tcPr>
            <w:tcW w:w="7338" w:type="dxa"/>
            <w:shd w:val="clear" w:color="auto" w:fill="auto"/>
          </w:tcPr>
          <w:p w14:paraId="3670D4E3" w14:textId="77777777" w:rsidR="00756BA6" w:rsidRPr="009458F0" w:rsidRDefault="00273AA7" w:rsidP="00756BA6">
            <w:pPr>
              <w:pStyle w:val="NoSpacing"/>
            </w:pPr>
            <w:r>
              <w:t>3</w:t>
            </w:r>
            <w:r w:rsidR="00756BA6">
              <w:t>.5.</w:t>
            </w:r>
            <w:r w:rsidR="00756BA6" w:rsidRPr="009458F0">
              <w:t xml:space="preserve"> Evidence of</w:t>
            </w:r>
            <w:r w:rsidR="005308B1">
              <w:t>,</w:t>
            </w:r>
            <w:r w:rsidR="00756BA6" w:rsidRPr="009458F0">
              <w:t xml:space="preserve"> and a demonstrable commitment to, safeguarding and promoting the we</w:t>
            </w:r>
            <w:r w:rsidR="00756BA6">
              <w:t>lfare of all students, through development of school policy</w:t>
            </w:r>
            <w:r w:rsidR="005308B1">
              <w:t>,</w:t>
            </w:r>
            <w:r w:rsidR="00756BA6">
              <w:t xml:space="preserve"> and collaboration with other service professionals</w:t>
            </w:r>
            <w:r w:rsidR="00756BA6" w:rsidRPr="009458F0">
              <w:t xml:space="preserve"> </w:t>
            </w:r>
          </w:p>
        </w:tc>
        <w:tc>
          <w:tcPr>
            <w:tcW w:w="1063" w:type="dxa"/>
          </w:tcPr>
          <w:p w14:paraId="21A3D7AB" w14:textId="77777777" w:rsidR="00756BA6" w:rsidRPr="006E2A7A" w:rsidRDefault="00756BA6" w:rsidP="00756BA6">
            <w:pPr>
              <w:pStyle w:val="Default"/>
              <w:jc w:val="center"/>
              <w:rPr>
                <w:sz w:val="28"/>
                <w:szCs w:val="28"/>
              </w:rPr>
            </w:pPr>
            <w:r w:rsidRPr="006E2A7A">
              <w:rPr>
                <w:sz w:val="28"/>
                <w:szCs w:val="28"/>
              </w:rPr>
              <w:t></w:t>
            </w:r>
          </w:p>
        </w:tc>
        <w:tc>
          <w:tcPr>
            <w:tcW w:w="1063" w:type="dxa"/>
          </w:tcPr>
          <w:p w14:paraId="25956E60" w14:textId="77777777" w:rsidR="00756BA6" w:rsidRPr="009458F0" w:rsidRDefault="00756BA6" w:rsidP="00756BA6">
            <w:pPr>
              <w:pStyle w:val="NoSpacing"/>
            </w:pPr>
          </w:p>
        </w:tc>
      </w:tr>
      <w:tr w:rsidR="00067DB8" w:rsidRPr="009458F0" w14:paraId="6E43BFB5" w14:textId="77777777" w:rsidTr="009458F0">
        <w:trPr>
          <w:trHeight w:val="492"/>
        </w:trPr>
        <w:tc>
          <w:tcPr>
            <w:tcW w:w="7338" w:type="dxa"/>
            <w:shd w:val="clear" w:color="auto" w:fill="auto"/>
          </w:tcPr>
          <w:p w14:paraId="61231A54" w14:textId="77777777" w:rsidR="00067DB8" w:rsidRPr="009458F0" w:rsidRDefault="00273AA7" w:rsidP="00067DB8">
            <w:pPr>
              <w:pStyle w:val="NoSpacing"/>
            </w:pPr>
            <w:r>
              <w:t>3</w:t>
            </w:r>
            <w:r w:rsidR="00067DB8">
              <w:t>.6.</w:t>
            </w:r>
            <w:r w:rsidR="00067DB8" w:rsidRPr="009458F0">
              <w:t xml:space="preserve"> Evidence of effective working with vulnerable families and with multi-agency teams to develop integrated programmes of support for children with a range of barriers to their learning </w:t>
            </w:r>
          </w:p>
        </w:tc>
        <w:tc>
          <w:tcPr>
            <w:tcW w:w="1063" w:type="dxa"/>
          </w:tcPr>
          <w:p w14:paraId="1AB5FC22" w14:textId="77777777" w:rsidR="00067DB8" w:rsidRPr="009458F0" w:rsidRDefault="00067DB8" w:rsidP="00067DB8">
            <w:pPr>
              <w:pStyle w:val="NoSpacing"/>
            </w:pPr>
          </w:p>
        </w:tc>
        <w:tc>
          <w:tcPr>
            <w:tcW w:w="1063" w:type="dxa"/>
          </w:tcPr>
          <w:p w14:paraId="5296623E" w14:textId="77777777" w:rsidR="00067DB8" w:rsidRPr="006E2A7A" w:rsidRDefault="00067DB8" w:rsidP="00067DB8">
            <w:pPr>
              <w:pStyle w:val="Default"/>
              <w:jc w:val="center"/>
              <w:rPr>
                <w:sz w:val="28"/>
                <w:szCs w:val="28"/>
              </w:rPr>
            </w:pPr>
            <w:r w:rsidRPr="006E2A7A">
              <w:rPr>
                <w:sz w:val="28"/>
                <w:szCs w:val="28"/>
              </w:rPr>
              <w:t></w:t>
            </w:r>
          </w:p>
        </w:tc>
      </w:tr>
      <w:tr w:rsidR="00067DB8" w:rsidRPr="009458F0" w14:paraId="10A94845" w14:textId="77777777" w:rsidTr="009458F0">
        <w:trPr>
          <w:trHeight w:val="412"/>
        </w:trPr>
        <w:tc>
          <w:tcPr>
            <w:tcW w:w="7338" w:type="dxa"/>
            <w:shd w:val="clear" w:color="auto" w:fill="auto"/>
          </w:tcPr>
          <w:p w14:paraId="381E8521" w14:textId="77777777" w:rsidR="00067DB8" w:rsidRPr="009458F0" w:rsidRDefault="00273AA7" w:rsidP="00067DB8">
            <w:pPr>
              <w:pStyle w:val="NoSpacing"/>
            </w:pPr>
            <w:r>
              <w:t>3</w:t>
            </w:r>
            <w:r w:rsidR="00067DB8">
              <w:t>.7.</w:t>
            </w:r>
            <w:r w:rsidR="00067DB8" w:rsidRPr="009458F0">
              <w:t xml:space="preserve"> Evidence of successfully managing significant change within an organisation in a constructive and sensitive manner. </w:t>
            </w:r>
          </w:p>
        </w:tc>
        <w:tc>
          <w:tcPr>
            <w:tcW w:w="1063" w:type="dxa"/>
          </w:tcPr>
          <w:p w14:paraId="05E61EEE" w14:textId="77777777" w:rsidR="00067DB8" w:rsidRPr="009458F0" w:rsidRDefault="00067DB8" w:rsidP="00067DB8">
            <w:pPr>
              <w:pStyle w:val="NoSpacing"/>
            </w:pPr>
          </w:p>
        </w:tc>
        <w:tc>
          <w:tcPr>
            <w:tcW w:w="1063" w:type="dxa"/>
          </w:tcPr>
          <w:p w14:paraId="683D3F10" w14:textId="77777777" w:rsidR="00067DB8" w:rsidRPr="006E2A7A" w:rsidRDefault="00067DB8" w:rsidP="00067DB8">
            <w:pPr>
              <w:pStyle w:val="Default"/>
              <w:jc w:val="center"/>
              <w:rPr>
                <w:sz w:val="28"/>
                <w:szCs w:val="28"/>
              </w:rPr>
            </w:pPr>
            <w:r w:rsidRPr="006E2A7A">
              <w:rPr>
                <w:sz w:val="28"/>
                <w:szCs w:val="28"/>
              </w:rPr>
              <w:t></w:t>
            </w:r>
          </w:p>
        </w:tc>
      </w:tr>
      <w:tr w:rsidR="00067DB8" w:rsidRPr="009458F0" w14:paraId="17211D47" w14:textId="77777777" w:rsidTr="009458F0">
        <w:trPr>
          <w:trHeight w:val="507"/>
        </w:trPr>
        <w:tc>
          <w:tcPr>
            <w:tcW w:w="7338" w:type="dxa"/>
            <w:shd w:val="clear" w:color="auto" w:fill="auto"/>
          </w:tcPr>
          <w:p w14:paraId="4946316B" w14:textId="77777777" w:rsidR="00067DB8" w:rsidRPr="009458F0" w:rsidRDefault="00273AA7" w:rsidP="00067DB8">
            <w:pPr>
              <w:pStyle w:val="NoSpacing"/>
            </w:pPr>
            <w:r>
              <w:t>3</w:t>
            </w:r>
            <w:r w:rsidR="00067DB8">
              <w:t>.8.</w:t>
            </w:r>
            <w:r w:rsidR="00067DB8" w:rsidRPr="009458F0">
              <w:t xml:space="preserve"> Evidence of successfully analysing data and drawing up improvement plans which are monitored and evaluated and result in measurable improvement</w:t>
            </w:r>
            <w:r w:rsidR="00067DB8">
              <w:t>.</w:t>
            </w:r>
            <w:r w:rsidR="00067DB8" w:rsidRPr="009458F0">
              <w:t xml:space="preserve"> </w:t>
            </w:r>
          </w:p>
        </w:tc>
        <w:tc>
          <w:tcPr>
            <w:tcW w:w="1063" w:type="dxa"/>
          </w:tcPr>
          <w:p w14:paraId="24E2B21C" w14:textId="77777777" w:rsidR="00067DB8" w:rsidRPr="009458F0" w:rsidRDefault="00067DB8" w:rsidP="00067DB8">
            <w:pPr>
              <w:pStyle w:val="NoSpacing"/>
            </w:pPr>
          </w:p>
        </w:tc>
        <w:tc>
          <w:tcPr>
            <w:tcW w:w="1063" w:type="dxa"/>
          </w:tcPr>
          <w:p w14:paraId="27D7A6A7" w14:textId="77777777" w:rsidR="00067DB8" w:rsidRPr="006E2A7A" w:rsidRDefault="00067DB8" w:rsidP="00067DB8">
            <w:pPr>
              <w:pStyle w:val="Default"/>
              <w:jc w:val="center"/>
              <w:rPr>
                <w:sz w:val="28"/>
                <w:szCs w:val="28"/>
              </w:rPr>
            </w:pPr>
            <w:r w:rsidRPr="006E2A7A">
              <w:rPr>
                <w:sz w:val="28"/>
                <w:szCs w:val="28"/>
              </w:rPr>
              <w:t></w:t>
            </w:r>
          </w:p>
        </w:tc>
      </w:tr>
      <w:tr w:rsidR="00067DB8" w:rsidRPr="009458F0" w14:paraId="28E2F5D6" w14:textId="77777777" w:rsidTr="009458F0">
        <w:trPr>
          <w:trHeight w:val="492"/>
        </w:trPr>
        <w:tc>
          <w:tcPr>
            <w:tcW w:w="7338" w:type="dxa"/>
            <w:shd w:val="clear" w:color="auto" w:fill="auto"/>
          </w:tcPr>
          <w:p w14:paraId="6C6CE0A4" w14:textId="77777777" w:rsidR="00067DB8" w:rsidRPr="009458F0" w:rsidRDefault="00273AA7" w:rsidP="00067DB8">
            <w:pPr>
              <w:pStyle w:val="NoSpacing"/>
            </w:pPr>
            <w:r>
              <w:t>3</w:t>
            </w:r>
            <w:r w:rsidR="00067DB8">
              <w:t>.9.</w:t>
            </w:r>
            <w:r w:rsidR="00067DB8" w:rsidRPr="009458F0">
              <w:t xml:space="preserve"> Evidence of successfully developing and </w:t>
            </w:r>
            <w:r w:rsidR="00067DB8">
              <w:t>leading</w:t>
            </w:r>
            <w:r w:rsidR="00067DB8" w:rsidRPr="009458F0">
              <w:t xml:space="preserve"> a fair and open workplace with a pervading culture of trust and respect, and an ability to manage conflict positively. </w:t>
            </w:r>
          </w:p>
        </w:tc>
        <w:tc>
          <w:tcPr>
            <w:tcW w:w="1063" w:type="dxa"/>
          </w:tcPr>
          <w:p w14:paraId="27F2E818" w14:textId="77777777" w:rsidR="00067DB8" w:rsidRPr="006E2A7A" w:rsidRDefault="00067DB8" w:rsidP="00067DB8">
            <w:pPr>
              <w:pStyle w:val="Default"/>
              <w:jc w:val="center"/>
              <w:rPr>
                <w:sz w:val="28"/>
                <w:szCs w:val="28"/>
              </w:rPr>
            </w:pPr>
            <w:r w:rsidRPr="006E2A7A">
              <w:rPr>
                <w:sz w:val="28"/>
                <w:szCs w:val="28"/>
              </w:rPr>
              <w:t></w:t>
            </w:r>
          </w:p>
        </w:tc>
        <w:tc>
          <w:tcPr>
            <w:tcW w:w="1063" w:type="dxa"/>
          </w:tcPr>
          <w:p w14:paraId="2CBEA594" w14:textId="77777777" w:rsidR="00067DB8" w:rsidRPr="009458F0" w:rsidRDefault="00067DB8" w:rsidP="00067DB8">
            <w:pPr>
              <w:pStyle w:val="NoSpacing"/>
            </w:pPr>
          </w:p>
        </w:tc>
      </w:tr>
      <w:tr w:rsidR="00067DB8" w:rsidRPr="009458F0" w14:paraId="47488196" w14:textId="77777777" w:rsidTr="009458F0">
        <w:trPr>
          <w:trHeight w:val="761"/>
        </w:trPr>
        <w:tc>
          <w:tcPr>
            <w:tcW w:w="7338" w:type="dxa"/>
            <w:shd w:val="clear" w:color="auto" w:fill="auto"/>
          </w:tcPr>
          <w:p w14:paraId="25FDC8C4" w14:textId="77777777" w:rsidR="00067DB8" w:rsidRPr="009458F0" w:rsidRDefault="00273AA7" w:rsidP="00067DB8">
            <w:pPr>
              <w:pStyle w:val="NoSpacing"/>
            </w:pPr>
            <w:r>
              <w:t>3</w:t>
            </w:r>
            <w:r w:rsidR="00067DB8" w:rsidRPr="009458F0">
              <w:t>.</w:t>
            </w:r>
            <w:r w:rsidR="00067DB8">
              <w:t>10.</w:t>
            </w:r>
            <w:r w:rsidR="00067DB8" w:rsidRPr="009458F0">
              <w:t xml:space="preserve"> Evidence of successful management of staff performance including supervision, target setting and capability and </w:t>
            </w:r>
            <w:r w:rsidR="00523A95" w:rsidRPr="007B172A">
              <w:t>/</w:t>
            </w:r>
            <w:r w:rsidR="00523A95">
              <w:t xml:space="preserve"> </w:t>
            </w:r>
            <w:r w:rsidR="00067DB8" w:rsidRPr="009458F0">
              <w:t xml:space="preserve">or conduct management procedures. </w:t>
            </w:r>
          </w:p>
        </w:tc>
        <w:tc>
          <w:tcPr>
            <w:tcW w:w="1063" w:type="dxa"/>
          </w:tcPr>
          <w:p w14:paraId="140BDF9F" w14:textId="77777777" w:rsidR="00067DB8" w:rsidRPr="006E2A7A" w:rsidRDefault="00067DB8" w:rsidP="00067DB8">
            <w:pPr>
              <w:pStyle w:val="Default"/>
              <w:jc w:val="center"/>
              <w:rPr>
                <w:sz w:val="28"/>
                <w:szCs w:val="28"/>
              </w:rPr>
            </w:pPr>
            <w:r w:rsidRPr="006E2A7A">
              <w:rPr>
                <w:sz w:val="28"/>
                <w:szCs w:val="28"/>
              </w:rPr>
              <w:t></w:t>
            </w:r>
          </w:p>
        </w:tc>
        <w:tc>
          <w:tcPr>
            <w:tcW w:w="1063" w:type="dxa"/>
          </w:tcPr>
          <w:p w14:paraId="268E9721" w14:textId="77777777" w:rsidR="00067DB8" w:rsidRPr="009458F0" w:rsidRDefault="00067DB8" w:rsidP="00067DB8">
            <w:pPr>
              <w:pStyle w:val="NoSpacing"/>
            </w:pPr>
          </w:p>
        </w:tc>
      </w:tr>
      <w:tr w:rsidR="00067DB8" w:rsidRPr="009458F0" w14:paraId="5401AF76" w14:textId="77777777" w:rsidTr="009458F0">
        <w:trPr>
          <w:trHeight w:val="507"/>
        </w:trPr>
        <w:tc>
          <w:tcPr>
            <w:tcW w:w="7338" w:type="dxa"/>
            <w:shd w:val="clear" w:color="auto" w:fill="auto"/>
          </w:tcPr>
          <w:p w14:paraId="43A044F6" w14:textId="77777777" w:rsidR="00067DB8" w:rsidRPr="009458F0" w:rsidRDefault="00273AA7" w:rsidP="00067DB8">
            <w:pPr>
              <w:pStyle w:val="NoSpacing"/>
            </w:pPr>
            <w:r>
              <w:t>3</w:t>
            </w:r>
            <w:r w:rsidR="00067DB8">
              <w:t>.11.</w:t>
            </w:r>
            <w:r w:rsidR="00067DB8" w:rsidRPr="009458F0">
              <w:t xml:space="preserve"> Evidence of successful collaborative working and the development of partnerships with colleagues in other schools and key stakeholders e.g. </w:t>
            </w:r>
            <w:r w:rsidR="00067DB8" w:rsidRPr="009458F0">
              <w:lastRenderedPageBreak/>
              <w:t xml:space="preserve">colleague head teachers, LA Officers, and the voluntary sector. </w:t>
            </w:r>
          </w:p>
        </w:tc>
        <w:tc>
          <w:tcPr>
            <w:tcW w:w="1063" w:type="dxa"/>
          </w:tcPr>
          <w:p w14:paraId="768279AA" w14:textId="77777777" w:rsidR="00067DB8" w:rsidRPr="009458F0" w:rsidRDefault="00067DB8" w:rsidP="00067DB8">
            <w:pPr>
              <w:pStyle w:val="NoSpacing"/>
            </w:pPr>
          </w:p>
        </w:tc>
        <w:tc>
          <w:tcPr>
            <w:tcW w:w="1063" w:type="dxa"/>
          </w:tcPr>
          <w:p w14:paraId="068268F8" w14:textId="77777777" w:rsidR="00067DB8" w:rsidRPr="006E2A7A" w:rsidRDefault="00067DB8" w:rsidP="00067DB8">
            <w:pPr>
              <w:pStyle w:val="Default"/>
              <w:jc w:val="center"/>
              <w:rPr>
                <w:sz w:val="28"/>
                <w:szCs w:val="28"/>
              </w:rPr>
            </w:pPr>
            <w:r w:rsidRPr="006E2A7A">
              <w:rPr>
                <w:sz w:val="28"/>
                <w:szCs w:val="28"/>
              </w:rPr>
              <w:t></w:t>
            </w:r>
          </w:p>
        </w:tc>
      </w:tr>
    </w:tbl>
    <w:p w14:paraId="5FB512A3" w14:textId="77777777" w:rsidR="009458F0" w:rsidRPr="009458F0" w:rsidRDefault="009458F0" w:rsidP="009458F0">
      <w:pPr>
        <w:pStyle w:val="NoSpacing"/>
        <w:rPr>
          <w:bCs/>
        </w:rPr>
      </w:pPr>
    </w:p>
    <w:p w14:paraId="4098F013" w14:textId="77777777" w:rsidR="009458F0" w:rsidRPr="009458F0" w:rsidRDefault="00273AA7" w:rsidP="009458F0">
      <w:pPr>
        <w:pStyle w:val="NoSpacing"/>
      </w:pPr>
      <w:r>
        <w:rPr>
          <w:bCs/>
        </w:rPr>
        <w:t xml:space="preserve">Section 4 </w:t>
      </w:r>
      <w:r w:rsidR="009458F0" w:rsidRPr="009458F0">
        <w:rPr>
          <w:bCs/>
        </w:rPr>
        <w:t>– Leading Learning and Teaching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063"/>
        <w:gridCol w:w="1063"/>
      </w:tblGrid>
      <w:tr w:rsidR="00273AA7" w:rsidRPr="009458F0" w14:paraId="0A0FE80C" w14:textId="77777777" w:rsidTr="009458F0">
        <w:trPr>
          <w:trHeight w:val="194"/>
        </w:trPr>
        <w:tc>
          <w:tcPr>
            <w:tcW w:w="7338" w:type="dxa"/>
            <w:shd w:val="clear" w:color="auto" w:fill="DDD9C3"/>
          </w:tcPr>
          <w:p w14:paraId="463EE238" w14:textId="77777777" w:rsidR="00273AA7" w:rsidRPr="009458F0" w:rsidRDefault="00273AA7" w:rsidP="00273AA7">
            <w:pPr>
              <w:pStyle w:val="NoSpacing"/>
            </w:pPr>
            <w:r w:rsidRPr="009458F0">
              <w:t>Criteria</w:t>
            </w:r>
          </w:p>
        </w:tc>
        <w:tc>
          <w:tcPr>
            <w:tcW w:w="1063" w:type="dxa"/>
            <w:shd w:val="clear" w:color="auto" w:fill="DDD9C3"/>
          </w:tcPr>
          <w:p w14:paraId="75794599" w14:textId="77777777" w:rsidR="00273AA7" w:rsidRPr="009458F0" w:rsidRDefault="00273AA7" w:rsidP="00273AA7">
            <w:pPr>
              <w:pStyle w:val="NoSpacing"/>
              <w:jc w:val="center"/>
            </w:pPr>
            <w:r>
              <w:t>Essential</w:t>
            </w:r>
          </w:p>
        </w:tc>
        <w:tc>
          <w:tcPr>
            <w:tcW w:w="1063" w:type="dxa"/>
            <w:shd w:val="clear" w:color="auto" w:fill="DDD9C3"/>
          </w:tcPr>
          <w:p w14:paraId="486FF4D2" w14:textId="77777777" w:rsidR="00273AA7" w:rsidRPr="009458F0" w:rsidRDefault="00273AA7" w:rsidP="00273AA7">
            <w:pPr>
              <w:pStyle w:val="NoSpacing"/>
              <w:jc w:val="center"/>
            </w:pPr>
            <w:r>
              <w:t>Desirable</w:t>
            </w:r>
          </w:p>
        </w:tc>
      </w:tr>
      <w:tr w:rsidR="00067DB8" w:rsidRPr="009458F0" w14:paraId="51E55D44" w14:textId="77777777" w:rsidTr="009458F0">
        <w:trPr>
          <w:trHeight w:val="181"/>
        </w:trPr>
        <w:tc>
          <w:tcPr>
            <w:tcW w:w="7338" w:type="dxa"/>
            <w:shd w:val="clear" w:color="auto" w:fill="auto"/>
          </w:tcPr>
          <w:p w14:paraId="1F45B9FA" w14:textId="77777777" w:rsidR="00067DB8" w:rsidRPr="009458F0" w:rsidRDefault="00273AA7" w:rsidP="00067DB8">
            <w:pPr>
              <w:pStyle w:val="NoSpacing"/>
            </w:pPr>
            <w:r>
              <w:t>4</w:t>
            </w:r>
            <w:r w:rsidR="00067DB8">
              <w:t>.1 Evidence of</w:t>
            </w:r>
            <w:r w:rsidR="00067DB8" w:rsidRPr="009458F0">
              <w:t xml:space="preserve"> ou</w:t>
            </w:r>
            <w:r w:rsidR="00067DB8">
              <w:t>tstanding classroom practice</w:t>
            </w:r>
            <w:r w:rsidR="00067DB8" w:rsidRPr="009458F0">
              <w:t xml:space="preserve">. </w:t>
            </w:r>
          </w:p>
        </w:tc>
        <w:tc>
          <w:tcPr>
            <w:tcW w:w="1063" w:type="dxa"/>
          </w:tcPr>
          <w:p w14:paraId="50FC6657" w14:textId="77777777" w:rsidR="00067DB8" w:rsidRPr="006E2A7A" w:rsidRDefault="00067DB8" w:rsidP="00067DB8">
            <w:pPr>
              <w:pStyle w:val="Default"/>
              <w:jc w:val="center"/>
              <w:rPr>
                <w:sz w:val="28"/>
                <w:szCs w:val="28"/>
              </w:rPr>
            </w:pPr>
            <w:r w:rsidRPr="006E2A7A">
              <w:rPr>
                <w:sz w:val="28"/>
                <w:szCs w:val="28"/>
              </w:rPr>
              <w:t></w:t>
            </w:r>
          </w:p>
        </w:tc>
        <w:tc>
          <w:tcPr>
            <w:tcW w:w="1063" w:type="dxa"/>
          </w:tcPr>
          <w:p w14:paraId="7DEEEC1F" w14:textId="77777777" w:rsidR="00067DB8" w:rsidRPr="009458F0" w:rsidRDefault="00067DB8" w:rsidP="00067DB8">
            <w:pPr>
              <w:pStyle w:val="NoSpacing"/>
            </w:pPr>
          </w:p>
        </w:tc>
      </w:tr>
      <w:tr w:rsidR="00067DB8" w:rsidRPr="009458F0" w14:paraId="694CF563" w14:textId="77777777" w:rsidTr="009458F0">
        <w:trPr>
          <w:trHeight w:val="494"/>
        </w:trPr>
        <w:tc>
          <w:tcPr>
            <w:tcW w:w="7338" w:type="dxa"/>
            <w:shd w:val="clear" w:color="auto" w:fill="auto"/>
          </w:tcPr>
          <w:p w14:paraId="6737EB38" w14:textId="77777777" w:rsidR="00067DB8" w:rsidRPr="009458F0" w:rsidRDefault="00273AA7" w:rsidP="00067DB8">
            <w:pPr>
              <w:pStyle w:val="NoSpacing"/>
            </w:pPr>
            <w:r>
              <w:t>4</w:t>
            </w:r>
            <w:r w:rsidR="00067DB8">
              <w:t>.2. A clear understanding of</w:t>
            </w:r>
            <w:r w:rsidR="00067DB8" w:rsidRPr="009458F0">
              <w:t xml:space="preserve"> </w:t>
            </w:r>
            <w:r w:rsidR="00067DB8">
              <w:t xml:space="preserve">the components of good </w:t>
            </w:r>
            <w:r w:rsidR="00067DB8" w:rsidRPr="009458F0">
              <w:t xml:space="preserve">curriculum </w:t>
            </w:r>
            <w:r w:rsidR="00067DB8">
              <w:t>development for</w:t>
            </w:r>
            <w:r w:rsidR="00067DB8" w:rsidRPr="009458F0">
              <w:t xml:space="preserve"> students</w:t>
            </w:r>
            <w:r w:rsidR="00067DB8">
              <w:t xml:space="preserve"> with Learning Disabilities, in preparation</w:t>
            </w:r>
            <w:r w:rsidR="00067DB8" w:rsidRPr="009458F0">
              <w:t xml:space="preserve"> for the world o</w:t>
            </w:r>
            <w:r w:rsidR="00067DB8">
              <w:t>f work and life as valued members of the community</w:t>
            </w:r>
            <w:r w:rsidR="00067DB8" w:rsidRPr="009458F0">
              <w:t xml:space="preserve">. </w:t>
            </w:r>
          </w:p>
        </w:tc>
        <w:tc>
          <w:tcPr>
            <w:tcW w:w="1063" w:type="dxa"/>
          </w:tcPr>
          <w:p w14:paraId="6747A44D" w14:textId="77777777" w:rsidR="00067DB8" w:rsidRPr="006E2A7A" w:rsidRDefault="00067DB8" w:rsidP="00067DB8">
            <w:pPr>
              <w:pStyle w:val="Default"/>
              <w:jc w:val="center"/>
              <w:rPr>
                <w:sz w:val="28"/>
                <w:szCs w:val="28"/>
              </w:rPr>
            </w:pPr>
            <w:r w:rsidRPr="006E2A7A">
              <w:rPr>
                <w:sz w:val="28"/>
                <w:szCs w:val="28"/>
              </w:rPr>
              <w:t></w:t>
            </w:r>
          </w:p>
        </w:tc>
        <w:tc>
          <w:tcPr>
            <w:tcW w:w="1063" w:type="dxa"/>
          </w:tcPr>
          <w:p w14:paraId="4276F976" w14:textId="77777777" w:rsidR="00067DB8" w:rsidRPr="009458F0" w:rsidRDefault="00067DB8" w:rsidP="00067DB8">
            <w:pPr>
              <w:pStyle w:val="NoSpacing"/>
            </w:pPr>
          </w:p>
        </w:tc>
      </w:tr>
      <w:tr w:rsidR="00067DB8" w:rsidRPr="009458F0" w14:paraId="3BA5E082" w14:textId="77777777" w:rsidTr="009458F0">
        <w:trPr>
          <w:trHeight w:val="494"/>
        </w:trPr>
        <w:tc>
          <w:tcPr>
            <w:tcW w:w="7338" w:type="dxa"/>
            <w:shd w:val="clear" w:color="auto" w:fill="auto"/>
          </w:tcPr>
          <w:p w14:paraId="486EC8C8" w14:textId="77777777" w:rsidR="00067DB8" w:rsidRDefault="00273AA7" w:rsidP="00067DB8">
            <w:pPr>
              <w:pStyle w:val="NoSpacing"/>
            </w:pPr>
            <w:r>
              <w:t>4</w:t>
            </w:r>
            <w:r w:rsidR="00067DB8">
              <w:t>.3. Evidence of a deep understanding of how excellent planning and assessment contribute to outstanding outcomes for all students</w:t>
            </w:r>
            <w:r w:rsidR="00523A95">
              <w:t>.</w:t>
            </w:r>
          </w:p>
        </w:tc>
        <w:tc>
          <w:tcPr>
            <w:tcW w:w="1063" w:type="dxa"/>
          </w:tcPr>
          <w:p w14:paraId="5D19771F" w14:textId="77777777" w:rsidR="00067DB8" w:rsidRPr="006E2A7A" w:rsidRDefault="00067DB8" w:rsidP="00067DB8">
            <w:pPr>
              <w:pStyle w:val="Default"/>
              <w:jc w:val="center"/>
              <w:rPr>
                <w:sz w:val="28"/>
                <w:szCs w:val="28"/>
              </w:rPr>
            </w:pPr>
            <w:r w:rsidRPr="006E2A7A">
              <w:rPr>
                <w:sz w:val="28"/>
                <w:szCs w:val="28"/>
              </w:rPr>
              <w:t></w:t>
            </w:r>
          </w:p>
        </w:tc>
        <w:tc>
          <w:tcPr>
            <w:tcW w:w="1063" w:type="dxa"/>
          </w:tcPr>
          <w:p w14:paraId="34FBD1A1" w14:textId="77777777" w:rsidR="00067DB8" w:rsidRPr="009458F0" w:rsidRDefault="00067DB8" w:rsidP="00067DB8">
            <w:pPr>
              <w:pStyle w:val="NoSpacing"/>
            </w:pPr>
          </w:p>
        </w:tc>
      </w:tr>
      <w:tr w:rsidR="00067DB8" w:rsidRPr="009458F0" w14:paraId="2C2C67B3" w14:textId="77777777" w:rsidTr="009458F0">
        <w:trPr>
          <w:trHeight w:val="508"/>
        </w:trPr>
        <w:tc>
          <w:tcPr>
            <w:tcW w:w="7338" w:type="dxa"/>
            <w:shd w:val="clear" w:color="auto" w:fill="auto"/>
          </w:tcPr>
          <w:p w14:paraId="65A2BEF4" w14:textId="77777777" w:rsidR="00067DB8" w:rsidRPr="009458F0" w:rsidRDefault="00273AA7" w:rsidP="00067DB8">
            <w:pPr>
              <w:pStyle w:val="NoSpacing"/>
            </w:pPr>
            <w:r>
              <w:t>4</w:t>
            </w:r>
            <w:r w:rsidR="00067DB8" w:rsidRPr="009458F0">
              <w:t>.4</w:t>
            </w:r>
            <w:r w:rsidR="00067DB8">
              <w:t>.</w:t>
            </w:r>
            <w:r w:rsidR="00067DB8" w:rsidRPr="009458F0">
              <w:t xml:space="preserve"> Evidence of extensive and proven credibility amongst colleagues when monitoring the quality of teaching, learning and assessment and providing quality, developmental feedback to teachers.</w:t>
            </w:r>
          </w:p>
        </w:tc>
        <w:tc>
          <w:tcPr>
            <w:tcW w:w="1063" w:type="dxa"/>
          </w:tcPr>
          <w:p w14:paraId="2F848DC7" w14:textId="77777777" w:rsidR="00067DB8" w:rsidRPr="006E2A7A" w:rsidRDefault="00067DB8" w:rsidP="00067DB8">
            <w:pPr>
              <w:pStyle w:val="Default"/>
              <w:jc w:val="center"/>
              <w:rPr>
                <w:sz w:val="28"/>
                <w:szCs w:val="28"/>
              </w:rPr>
            </w:pPr>
            <w:r w:rsidRPr="006E2A7A">
              <w:rPr>
                <w:sz w:val="28"/>
                <w:szCs w:val="28"/>
              </w:rPr>
              <w:t></w:t>
            </w:r>
          </w:p>
        </w:tc>
        <w:tc>
          <w:tcPr>
            <w:tcW w:w="1063" w:type="dxa"/>
          </w:tcPr>
          <w:p w14:paraId="0B3FDDCB" w14:textId="77777777" w:rsidR="00067DB8" w:rsidRPr="009458F0" w:rsidRDefault="00067DB8" w:rsidP="00067DB8">
            <w:pPr>
              <w:pStyle w:val="NoSpacing"/>
            </w:pPr>
          </w:p>
        </w:tc>
      </w:tr>
      <w:tr w:rsidR="00067DB8" w:rsidRPr="009458F0" w14:paraId="5BBE70A6" w14:textId="77777777" w:rsidTr="009458F0">
        <w:trPr>
          <w:trHeight w:val="493"/>
        </w:trPr>
        <w:tc>
          <w:tcPr>
            <w:tcW w:w="7338" w:type="dxa"/>
            <w:shd w:val="clear" w:color="auto" w:fill="auto"/>
          </w:tcPr>
          <w:p w14:paraId="3E930549" w14:textId="77777777" w:rsidR="00067DB8" w:rsidRPr="009458F0" w:rsidRDefault="00273AA7" w:rsidP="00067DB8">
            <w:pPr>
              <w:pStyle w:val="NoSpacing"/>
            </w:pPr>
            <w:r>
              <w:t>4</w:t>
            </w:r>
            <w:r w:rsidR="00067DB8" w:rsidRPr="009458F0">
              <w:t>.5</w:t>
            </w:r>
            <w:r w:rsidR="00067DB8">
              <w:t>.</w:t>
            </w:r>
            <w:r w:rsidR="00067DB8" w:rsidRPr="009458F0">
              <w:t xml:space="preserve"> Evidence of drivin</w:t>
            </w:r>
            <w:r w:rsidR="00067DB8">
              <w:t xml:space="preserve">g continual improvement in </w:t>
            </w:r>
            <w:r w:rsidR="00067DB8" w:rsidRPr="009458F0">
              <w:t xml:space="preserve">progress and attainment outcomes for all students. </w:t>
            </w:r>
          </w:p>
        </w:tc>
        <w:tc>
          <w:tcPr>
            <w:tcW w:w="1063" w:type="dxa"/>
          </w:tcPr>
          <w:p w14:paraId="293E9165" w14:textId="77777777" w:rsidR="00067DB8" w:rsidRPr="006E2A7A" w:rsidRDefault="00067DB8" w:rsidP="00067DB8">
            <w:pPr>
              <w:pStyle w:val="Default"/>
              <w:jc w:val="center"/>
              <w:rPr>
                <w:sz w:val="28"/>
                <w:szCs w:val="28"/>
              </w:rPr>
            </w:pPr>
            <w:r w:rsidRPr="006E2A7A">
              <w:rPr>
                <w:sz w:val="28"/>
                <w:szCs w:val="28"/>
              </w:rPr>
              <w:t></w:t>
            </w:r>
          </w:p>
        </w:tc>
        <w:tc>
          <w:tcPr>
            <w:tcW w:w="1063" w:type="dxa"/>
          </w:tcPr>
          <w:p w14:paraId="605C9B4B" w14:textId="77777777" w:rsidR="00067DB8" w:rsidRPr="009458F0" w:rsidRDefault="00067DB8" w:rsidP="00067DB8">
            <w:pPr>
              <w:pStyle w:val="NoSpacing"/>
            </w:pPr>
          </w:p>
        </w:tc>
      </w:tr>
      <w:tr w:rsidR="00067DB8" w:rsidRPr="009458F0" w14:paraId="262F1FB0" w14:textId="77777777" w:rsidTr="009458F0">
        <w:trPr>
          <w:trHeight w:val="274"/>
        </w:trPr>
        <w:tc>
          <w:tcPr>
            <w:tcW w:w="7338" w:type="dxa"/>
            <w:shd w:val="clear" w:color="auto" w:fill="auto"/>
          </w:tcPr>
          <w:p w14:paraId="33F4796E" w14:textId="77777777" w:rsidR="00067DB8" w:rsidRPr="009458F0" w:rsidRDefault="00273AA7" w:rsidP="00067DB8">
            <w:pPr>
              <w:pStyle w:val="NoSpacing"/>
            </w:pPr>
            <w:r>
              <w:t>4</w:t>
            </w:r>
            <w:r w:rsidR="00067DB8" w:rsidRPr="009458F0">
              <w:t>.6</w:t>
            </w:r>
            <w:r w:rsidR="00067DB8">
              <w:t>.</w:t>
            </w:r>
            <w:r w:rsidR="00067DB8" w:rsidRPr="009458F0">
              <w:t xml:space="preserve"> Evidence of creating effective education provision</w:t>
            </w:r>
            <w:r w:rsidR="00067DB8">
              <w:t xml:space="preserve"> between P levels and GCSE</w:t>
            </w:r>
            <w:r w:rsidR="00067DB8" w:rsidRPr="009458F0">
              <w:t xml:space="preserve"> for disadvantaged</w:t>
            </w:r>
            <w:r w:rsidR="00067DB8">
              <w:t xml:space="preserve"> and vulnerable</w:t>
            </w:r>
            <w:r w:rsidR="00067DB8" w:rsidRPr="009458F0">
              <w:t xml:space="preserve"> students as well as the more able. </w:t>
            </w:r>
          </w:p>
        </w:tc>
        <w:tc>
          <w:tcPr>
            <w:tcW w:w="1063" w:type="dxa"/>
          </w:tcPr>
          <w:p w14:paraId="44E344BB" w14:textId="77777777" w:rsidR="00067DB8" w:rsidRPr="009458F0" w:rsidRDefault="00067DB8" w:rsidP="00067DB8">
            <w:pPr>
              <w:pStyle w:val="NoSpacing"/>
            </w:pPr>
          </w:p>
        </w:tc>
        <w:tc>
          <w:tcPr>
            <w:tcW w:w="1063" w:type="dxa"/>
          </w:tcPr>
          <w:p w14:paraId="5DD0969E" w14:textId="77777777" w:rsidR="00067DB8" w:rsidRPr="006E2A7A" w:rsidRDefault="00067DB8" w:rsidP="00067DB8">
            <w:pPr>
              <w:pStyle w:val="Default"/>
              <w:jc w:val="center"/>
              <w:rPr>
                <w:sz w:val="28"/>
                <w:szCs w:val="28"/>
              </w:rPr>
            </w:pPr>
            <w:r w:rsidRPr="006E2A7A">
              <w:rPr>
                <w:sz w:val="28"/>
                <w:szCs w:val="28"/>
              </w:rPr>
              <w:t></w:t>
            </w:r>
          </w:p>
        </w:tc>
      </w:tr>
    </w:tbl>
    <w:p w14:paraId="78DF792D" w14:textId="77777777" w:rsidR="009458F0" w:rsidRPr="009458F0" w:rsidRDefault="009458F0" w:rsidP="009458F0">
      <w:pPr>
        <w:pStyle w:val="NoSpacing"/>
        <w:rPr>
          <w:bCs/>
        </w:rPr>
      </w:pPr>
    </w:p>
    <w:p w14:paraId="3038B62C" w14:textId="77777777" w:rsidR="009458F0" w:rsidRPr="009458F0" w:rsidRDefault="00273AA7" w:rsidP="009458F0">
      <w:pPr>
        <w:pStyle w:val="NoSpacing"/>
      </w:pPr>
      <w:r>
        <w:rPr>
          <w:bCs/>
        </w:rPr>
        <w:t>Section 5</w:t>
      </w:r>
      <w:r w:rsidR="009458F0" w:rsidRPr="009458F0">
        <w:rPr>
          <w:bCs/>
        </w:rPr>
        <w:t xml:space="preserve"> – Skills and Abilities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063"/>
        <w:gridCol w:w="1063"/>
      </w:tblGrid>
      <w:tr w:rsidR="00273AA7" w:rsidRPr="009458F0" w14:paraId="2D92B222" w14:textId="77777777" w:rsidTr="009458F0">
        <w:trPr>
          <w:trHeight w:val="210"/>
        </w:trPr>
        <w:tc>
          <w:tcPr>
            <w:tcW w:w="7338" w:type="dxa"/>
            <w:shd w:val="clear" w:color="auto" w:fill="DDD9C3"/>
          </w:tcPr>
          <w:p w14:paraId="0AB19586" w14:textId="77777777" w:rsidR="00273AA7" w:rsidRPr="009458F0" w:rsidRDefault="00273AA7" w:rsidP="00273AA7">
            <w:pPr>
              <w:pStyle w:val="NoSpacing"/>
            </w:pPr>
            <w:r w:rsidRPr="009458F0">
              <w:t>Criteria</w:t>
            </w:r>
          </w:p>
        </w:tc>
        <w:tc>
          <w:tcPr>
            <w:tcW w:w="1063" w:type="dxa"/>
            <w:shd w:val="clear" w:color="auto" w:fill="DDD9C3"/>
          </w:tcPr>
          <w:p w14:paraId="59C1D97F" w14:textId="77777777" w:rsidR="00273AA7" w:rsidRPr="009458F0" w:rsidRDefault="00273AA7" w:rsidP="00273AA7">
            <w:pPr>
              <w:pStyle w:val="NoSpacing"/>
              <w:jc w:val="center"/>
            </w:pPr>
            <w:r>
              <w:t>Essential</w:t>
            </w:r>
          </w:p>
        </w:tc>
        <w:tc>
          <w:tcPr>
            <w:tcW w:w="1063" w:type="dxa"/>
            <w:shd w:val="clear" w:color="auto" w:fill="DDD9C3"/>
          </w:tcPr>
          <w:p w14:paraId="7CC1B03B" w14:textId="77777777" w:rsidR="00273AA7" w:rsidRPr="009458F0" w:rsidRDefault="00273AA7" w:rsidP="00273AA7">
            <w:pPr>
              <w:pStyle w:val="NoSpacing"/>
              <w:jc w:val="center"/>
            </w:pPr>
            <w:r>
              <w:t>Desirable</w:t>
            </w:r>
          </w:p>
        </w:tc>
      </w:tr>
      <w:tr w:rsidR="00067DB8" w:rsidRPr="009458F0" w14:paraId="03102CB1" w14:textId="77777777" w:rsidTr="00044FB2">
        <w:trPr>
          <w:trHeight w:val="532"/>
        </w:trPr>
        <w:tc>
          <w:tcPr>
            <w:tcW w:w="7338" w:type="dxa"/>
            <w:shd w:val="clear" w:color="auto" w:fill="auto"/>
          </w:tcPr>
          <w:p w14:paraId="6FC88F00" w14:textId="77777777" w:rsidR="00067DB8" w:rsidRPr="009458F0" w:rsidRDefault="00273AA7" w:rsidP="00067DB8">
            <w:pPr>
              <w:pStyle w:val="NoSpacing"/>
            </w:pPr>
            <w:r>
              <w:t>5</w:t>
            </w:r>
            <w:r w:rsidR="00067DB8">
              <w:t>.1 Evidence of managing</w:t>
            </w:r>
            <w:r w:rsidR="00067DB8" w:rsidRPr="009458F0">
              <w:t xml:space="preserve"> and monitor</w:t>
            </w:r>
            <w:r w:rsidR="00067DB8">
              <w:t>ing</w:t>
            </w:r>
            <w:r w:rsidR="00067DB8" w:rsidRPr="009458F0">
              <w:t xml:space="preserve"> budgets competently in conjunction with </w:t>
            </w:r>
            <w:r w:rsidR="00067DB8">
              <w:t xml:space="preserve">the </w:t>
            </w:r>
            <w:r w:rsidR="00067DB8" w:rsidRPr="009458F0">
              <w:t>SBM</w:t>
            </w:r>
            <w:r w:rsidR="00067DB8">
              <w:t>, setting financial priorities, and obtaining</w:t>
            </w:r>
            <w:r w:rsidR="00067DB8" w:rsidRPr="009458F0">
              <w:t xml:space="preserve"> best value. </w:t>
            </w:r>
          </w:p>
        </w:tc>
        <w:tc>
          <w:tcPr>
            <w:tcW w:w="1063" w:type="dxa"/>
          </w:tcPr>
          <w:p w14:paraId="7C22EC3B" w14:textId="77777777" w:rsidR="00067DB8" w:rsidRPr="009458F0" w:rsidRDefault="00067DB8" w:rsidP="00067DB8">
            <w:pPr>
              <w:pStyle w:val="NoSpacing"/>
            </w:pPr>
          </w:p>
        </w:tc>
        <w:tc>
          <w:tcPr>
            <w:tcW w:w="1063" w:type="dxa"/>
          </w:tcPr>
          <w:p w14:paraId="62CD8FBD" w14:textId="77777777" w:rsidR="00067DB8" w:rsidRPr="006E2A7A" w:rsidRDefault="00067DB8" w:rsidP="00067DB8">
            <w:pPr>
              <w:pStyle w:val="Default"/>
              <w:jc w:val="center"/>
              <w:rPr>
                <w:sz w:val="28"/>
                <w:szCs w:val="28"/>
              </w:rPr>
            </w:pPr>
            <w:r w:rsidRPr="006E2A7A">
              <w:rPr>
                <w:sz w:val="28"/>
                <w:szCs w:val="28"/>
              </w:rPr>
              <w:t></w:t>
            </w:r>
          </w:p>
        </w:tc>
      </w:tr>
      <w:tr w:rsidR="00067DB8" w:rsidRPr="009458F0" w14:paraId="5F310F83" w14:textId="77777777" w:rsidTr="009458F0">
        <w:trPr>
          <w:trHeight w:val="484"/>
        </w:trPr>
        <w:tc>
          <w:tcPr>
            <w:tcW w:w="7338" w:type="dxa"/>
            <w:shd w:val="clear" w:color="auto" w:fill="auto"/>
          </w:tcPr>
          <w:p w14:paraId="1E8F2C6A" w14:textId="77777777" w:rsidR="00067DB8" w:rsidRPr="009458F0" w:rsidRDefault="00273AA7" w:rsidP="00067DB8">
            <w:pPr>
              <w:pStyle w:val="NoSpacing"/>
            </w:pPr>
            <w:r>
              <w:t>5</w:t>
            </w:r>
            <w:r w:rsidR="00067DB8" w:rsidRPr="009458F0">
              <w:t xml:space="preserve">.2 </w:t>
            </w:r>
            <w:r w:rsidR="00067DB8" w:rsidRPr="00067DB8">
              <w:t xml:space="preserve">Evidence of </w:t>
            </w:r>
            <w:r w:rsidR="00067DB8">
              <w:t xml:space="preserve">effective </w:t>
            </w:r>
            <w:r w:rsidR="00067DB8" w:rsidRPr="009458F0">
              <w:t>deploy</w:t>
            </w:r>
            <w:r w:rsidR="00067DB8">
              <w:t>ment of</w:t>
            </w:r>
            <w:r w:rsidR="00067DB8" w:rsidRPr="009458F0">
              <w:t xml:space="preserve"> human and</w:t>
            </w:r>
            <w:r w:rsidR="00067DB8">
              <w:t xml:space="preserve"> financial resources</w:t>
            </w:r>
            <w:r w:rsidR="00067DB8" w:rsidRPr="009458F0">
              <w:t xml:space="preserve"> </w:t>
            </w:r>
            <w:r w:rsidR="00067DB8">
              <w:t>to develop and sustain an</w:t>
            </w:r>
            <w:r w:rsidR="00067DB8" w:rsidRPr="009458F0">
              <w:t xml:space="preserve"> innovative</w:t>
            </w:r>
            <w:r w:rsidR="00067DB8">
              <w:t xml:space="preserve"> and personalised curriculum</w:t>
            </w:r>
            <w:r w:rsidR="00067DB8" w:rsidRPr="009458F0">
              <w:t xml:space="preserve">. </w:t>
            </w:r>
          </w:p>
        </w:tc>
        <w:tc>
          <w:tcPr>
            <w:tcW w:w="1063" w:type="dxa"/>
          </w:tcPr>
          <w:p w14:paraId="75A79521" w14:textId="77777777" w:rsidR="00067DB8" w:rsidRPr="009458F0" w:rsidRDefault="00067DB8" w:rsidP="00067DB8">
            <w:pPr>
              <w:pStyle w:val="NoSpacing"/>
            </w:pPr>
          </w:p>
        </w:tc>
        <w:tc>
          <w:tcPr>
            <w:tcW w:w="1063" w:type="dxa"/>
          </w:tcPr>
          <w:p w14:paraId="391113CA" w14:textId="77777777" w:rsidR="00067DB8" w:rsidRPr="006E2A7A" w:rsidRDefault="00067DB8" w:rsidP="00067DB8">
            <w:pPr>
              <w:pStyle w:val="Default"/>
              <w:jc w:val="center"/>
              <w:rPr>
                <w:sz w:val="28"/>
                <w:szCs w:val="28"/>
              </w:rPr>
            </w:pPr>
            <w:r w:rsidRPr="006E2A7A">
              <w:rPr>
                <w:sz w:val="28"/>
                <w:szCs w:val="28"/>
              </w:rPr>
              <w:t></w:t>
            </w:r>
          </w:p>
        </w:tc>
      </w:tr>
      <w:tr w:rsidR="00067DB8" w:rsidRPr="009458F0" w14:paraId="026683F0" w14:textId="77777777" w:rsidTr="009458F0">
        <w:trPr>
          <w:trHeight w:val="425"/>
        </w:trPr>
        <w:tc>
          <w:tcPr>
            <w:tcW w:w="7338" w:type="dxa"/>
            <w:shd w:val="clear" w:color="auto" w:fill="auto"/>
          </w:tcPr>
          <w:p w14:paraId="782CFA57" w14:textId="77777777" w:rsidR="00067DB8" w:rsidRPr="009458F0" w:rsidRDefault="00273AA7" w:rsidP="00067DB8">
            <w:pPr>
              <w:pStyle w:val="NoSpacing"/>
            </w:pPr>
            <w:r>
              <w:t>5</w:t>
            </w:r>
            <w:r w:rsidR="00067DB8" w:rsidRPr="009458F0">
              <w:t>.3 Ability to develop leadership capacity and skills within teams and individuals</w:t>
            </w:r>
            <w:r w:rsidR="00067DB8">
              <w:t>, and so plan sustainable leadership succession</w:t>
            </w:r>
            <w:r w:rsidR="00067DB8" w:rsidRPr="009458F0">
              <w:t xml:space="preserve">. </w:t>
            </w:r>
          </w:p>
        </w:tc>
        <w:tc>
          <w:tcPr>
            <w:tcW w:w="1063" w:type="dxa"/>
          </w:tcPr>
          <w:p w14:paraId="708CCF11" w14:textId="77777777" w:rsidR="00067DB8" w:rsidRPr="006E2A7A" w:rsidRDefault="00067DB8" w:rsidP="00067DB8">
            <w:pPr>
              <w:pStyle w:val="Default"/>
              <w:jc w:val="center"/>
              <w:rPr>
                <w:sz w:val="28"/>
                <w:szCs w:val="28"/>
              </w:rPr>
            </w:pPr>
            <w:r w:rsidRPr="006E2A7A">
              <w:rPr>
                <w:sz w:val="28"/>
                <w:szCs w:val="28"/>
              </w:rPr>
              <w:t></w:t>
            </w:r>
          </w:p>
        </w:tc>
        <w:tc>
          <w:tcPr>
            <w:tcW w:w="1063" w:type="dxa"/>
          </w:tcPr>
          <w:p w14:paraId="64F0BBEE" w14:textId="77777777" w:rsidR="00067DB8" w:rsidRPr="009458F0" w:rsidRDefault="00067DB8" w:rsidP="00067DB8">
            <w:pPr>
              <w:pStyle w:val="NoSpacing"/>
            </w:pPr>
          </w:p>
        </w:tc>
      </w:tr>
      <w:tr w:rsidR="00067DB8" w:rsidRPr="009458F0" w14:paraId="5969A7C6" w14:textId="77777777" w:rsidTr="009458F0">
        <w:trPr>
          <w:trHeight w:val="81"/>
        </w:trPr>
        <w:tc>
          <w:tcPr>
            <w:tcW w:w="7338" w:type="dxa"/>
            <w:shd w:val="clear" w:color="auto" w:fill="auto"/>
          </w:tcPr>
          <w:p w14:paraId="31E045EF" w14:textId="77777777" w:rsidR="00067DB8" w:rsidRPr="009458F0" w:rsidRDefault="00273AA7" w:rsidP="00067DB8">
            <w:pPr>
              <w:pStyle w:val="NoSpacing"/>
            </w:pPr>
            <w:r>
              <w:t>5</w:t>
            </w:r>
            <w:r w:rsidR="00067DB8" w:rsidRPr="009458F0">
              <w:t>.4 Ability to work under pressure, determine priorities and meet deadlines</w:t>
            </w:r>
            <w:r w:rsidR="00523A95">
              <w:t>.</w:t>
            </w:r>
            <w:r w:rsidR="00067DB8" w:rsidRPr="009458F0">
              <w:t xml:space="preserve"> </w:t>
            </w:r>
          </w:p>
        </w:tc>
        <w:tc>
          <w:tcPr>
            <w:tcW w:w="1063" w:type="dxa"/>
          </w:tcPr>
          <w:p w14:paraId="03E7C110" w14:textId="77777777" w:rsidR="00067DB8" w:rsidRPr="006E2A7A" w:rsidRDefault="00067DB8" w:rsidP="00067DB8">
            <w:pPr>
              <w:pStyle w:val="Default"/>
              <w:jc w:val="center"/>
              <w:rPr>
                <w:sz w:val="28"/>
                <w:szCs w:val="28"/>
              </w:rPr>
            </w:pPr>
            <w:r w:rsidRPr="006E2A7A">
              <w:rPr>
                <w:sz w:val="28"/>
                <w:szCs w:val="28"/>
              </w:rPr>
              <w:t></w:t>
            </w:r>
          </w:p>
        </w:tc>
        <w:tc>
          <w:tcPr>
            <w:tcW w:w="1063" w:type="dxa"/>
          </w:tcPr>
          <w:p w14:paraId="6CE6481E" w14:textId="77777777" w:rsidR="00067DB8" w:rsidRPr="009458F0" w:rsidRDefault="00067DB8" w:rsidP="00067DB8">
            <w:pPr>
              <w:pStyle w:val="NoSpacing"/>
            </w:pPr>
          </w:p>
        </w:tc>
      </w:tr>
      <w:tr w:rsidR="00067DB8" w:rsidRPr="009458F0" w14:paraId="3DB8C33F" w14:textId="77777777" w:rsidTr="009458F0">
        <w:trPr>
          <w:trHeight w:val="377"/>
        </w:trPr>
        <w:tc>
          <w:tcPr>
            <w:tcW w:w="7338" w:type="dxa"/>
            <w:shd w:val="clear" w:color="auto" w:fill="auto"/>
          </w:tcPr>
          <w:p w14:paraId="455640F4" w14:textId="77777777" w:rsidR="00067DB8" w:rsidRPr="009458F0" w:rsidRDefault="00273AA7" w:rsidP="00067DB8">
            <w:pPr>
              <w:pStyle w:val="NoSpacing"/>
            </w:pPr>
            <w:r>
              <w:t>5</w:t>
            </w:r>
            <w:r w:rsidR="00067DB8" w:rsidRPr="009458F0">
              <w:t xml:space="preserve">.5 </w:t>
            </w:r>
            <w:r w:rsidR="00067DB8">
              <w:t>Ability to show</w:t>
            </w:r>
            <w:r w:rsidR="00067DB8" w:rsidRPr="00800C74">
              <w:t xml:space="preserve"> respect and empathy</w:t>
            </w:r>
            <w:r w:rsidR="00067DB8">
              <w:t xml:space="preserve"> at all times in order to</w:t>
            </w:r>
            <w:r w:rsidR="00067DB8" w:rsidRPr="00800C74">
              <w:t xml:space="preserve"> </w:t>
            </w:r>
            <w:r w:rsidR="00067DB8">
              <w:t>work effectively in partnership with parents.</w:t>
            </w:r>
          </w:p>
        </w:tc>
        <w:tc>
          <w:tcPr>
            <w:tcW w:w="1063" w:type="dxa"/>
          </w:tcPr>
          <w:p w14:paraId="1906AB4E" w14:textId="77777777" w:rsidR="00067DB8" w:rsidRPr="006E2A7A" w:rsidRDefault="00067DB8" w:rsidP="00067DB8">
            <w:pPr>
              <w:pStyle w:val="Default"/>
              <w:jc w:val="center"/>
              <w:rPr>
                <w:sz w:val="28"/>
                <w:szCs w:val="28"/>
              </w:rPr>
            </w:pPr>
            <w:r w:rsidRPr="006E2A7A">
              <w:rPr>
                <w:sz w:val="28"/>
                <w:szCs w:val="28"/>
              </w:rPr>
              <w:t></w:t>
            </w:r>
          </w:p>
        </w:tc>
        <w:tc>
          <w:tcPr>
            <w:tcW w:w="1063" w:type="dxa"/>
          </w:tcPr>
          <w:p w14:paraId="2FE6A0EF" w14:textId="77777777" w:rsidR="00067DB8" w:rsidRPr="009458F0" w:rsidRDefault="00067DB8" w:rsidP="00067DB8">
            <w:pPr>
              <w:pStyle w:val="NoSpacing"/>
            </w:pPr>
          </w:p>
        </w:tc>
      </w:tr>
      <w:tr w:rsidR="00067DB8" w:rsidRPr="009458F0" w14:paraId="67CE9FB2" w14:textId="77777777" w:rsidTr="009458F0">
        <w:trPr>
          <w:trHeight w:val="495"/>
        </w:trPr>
        <w:tc>
          <w:tcPr>
            <w:tcW w:w="7338" w:type="dxa"/>
            <w:shd w:val="clear" w:color="auto" w:fill="auto"/>
          </w:tcPr>
          <w:p w14:paraId="74271A3B" w14:textId="77777777" w:rsidR="00067DB8" w:rsidRPr="009458F0" w:rsidRDefault="00273AA7" w:rsidP="00067DB8">
            <w:pPr>
              <w:pStyle w:val="NoSpacing"/>
            </w:pPr>
            <w:r>
              <w:t>5</w:t>
            </w:r>
            <w:r w:rsidR="00067DB8" w:rsidRPr="009458F0">
              <w:t>.6 Ability to communicate and convey information for differing purposes, using a variety of media</w:t>
            </w:r>
            <w:r w:rsidR="00067DB8">
              <w:t xml:space="preserve"> and IT</w:t>
            </w:r>
            <w:r w:rsidR="00067DB8" w:rsidRPr="009458F0">
              <w:t xml:space="preserve"> to </w:t>
            </w:r>
            <w:r w:rsidR="00067DB8" w:rsidRPr="007B172A">
              <w:t xml:space="preserve">ensure </w:t>
            </w:r>
            <w:r w:rsidR="00523A95" w:rsidRPr="007B172A">
              <w:t xml:space="preserve">positive </w:t>
            </w:r>
            <w:r w:rsidR="00067DB8" w:rsidRPr="007B172A">
              <w:t>audience</w:t>
            </w:r>
            <w:r w:rsidR="00067DB8">
              <w:t xml:space="preserve"> engagement and</w:t>
            </w:r>
            <w:r w:rsidR="00067DB8" w:rsidRPr="009458F0">
              <w:t xml:space="preserve"> understanding </w:t>
            </w:r>
          </w:p>
        </w:tc>
        <w:tc>
          <w:tcPr>
            <w:tcW w:w="1063" w:type="dxa"/>
          </w:tcPr>
          <w:p w14:paraId="1B263B2D" w14:textId="77777777" w:rsidR="00067DB8" w:rsidRPr="006E2A7A" w:rsidRDefault="00067DB8" w:rsidP="00067DB8">
            <w:pPr>
              <w:pStyle w:val="Default"/>
              <w:jc w:val="center"/>
              <w:rPr>
                <w:sz w:val="28"/>
                <w:szCs w:val="28"/>
              </w:rPr>
            </w:pPr>
            <w:r w:rsidRPr="006E2A7A">
              <w:rPr>
                <w:sz w:val="28"/>
                <w:szCs w:val="28"/>
              </w:rPr>
              <w:t></w:t>
            </w:r>
          </w:p>
        </w:tc>
        <w:tc>
          <w:tcPr>
            <w:tcW w:w="1063" w:type="dxa"/>
          </w:tcPr>
          <w:p w14:paraId="24B8FD00" w14:textId="77777777" w:rsidR="00067DB8" w:rsidRPr="009458F0" w:rsidRDefault="00067DB8" w:rsidP="00067DB8">
            <w:pPr>
              <w:pStyle w:val="NoSpacing"/>
            </w:pPr>
          </w:p>
        </w:tc>
      </w:tr>
      <w:tr w:rsidR="00067DB8" w:rsidRPr="009458F0" w14:paraId="5A3B512A" w14:textId="77777777" w:rsidTr="009458F0">
        <w:trPr>
          <w:trHeight w:val="279"/>
        </w:trPr>
        <w:tc>
          <w:tcPr>
            <w:tcW w:w="7338" w:type="dxa"/>
            <w:shd w:val="clear" w:color="auto" w:fill="auto"/>
          </w:tcPr>
          <w:p w14:paraId="7CD1606E" w14:textId="77777777" w:rsidR="00067DB8" w:rsidRPr="009458F0" w:rsidRDefault="00273AA7" w:rsidP="00067DB8">
            <w:pPr>
              <w:pStyle w:val="NoSpacing"/>
            </w:pPr>
            <w:r>
              <w:t>5</w:t>
            </w:r>
            <w:r w:rsidR="00067DB8" w:rsidRPr="009458F0">
              <w:t>.7 Ability to display a solution focussed, positive approach to challenges</w:t>
            </w:r>
            <w:r w:rsidR="00523A95">
              <w:t>.</w:t>
            </w:r>
            <w:r w:rsidR="00067DB8" w:rsidRPr="009458F0">
              <w:t xml:space="preserve"> </w:t>
            </w:r>
          </w:p>
        </w:tc>
        <w:tc>
          <w:tcPr>
            <w:tcW w:w="1063" w:type="dxa"/>
          </w:tcPr>
          <w:p w14:paraId="076D43F7" w14:textId="77777777" w:rsidR="00067DB8" w:rsidRPr="006E2A7A" w:rsidRDefault="00067DB8" w:rsidP="00067DB8">
            <w:pPr>
              <w:pStyle w:val="Default"/>
              <w:jc w:val="center"/>
              <w:rPr>
                <w:sz w:val="28"/>
                <w:szCs w:val="28"/>
              </w:rPr>
            </w:pPr>
            <w:r w:rsidRPr="006E2A7A">
              <w:rPr>
                <w:sz w:val="28"/>
                <w:szCs w:val="28"/>
              </w:rPr>
              <w:t></w:t>
            </w:r>
          </w:p>
        </w:tc>
        <w:tc>
          <w:tcPr>
            <w:tcW w:w="1063" w:type="dxa"/>
          </w:tcPr>
          <w:p w14:paraId="05D512B5" w14:textId="77777777" w:rsidR="00067DB8" w:rsidRPr="009458F0" w:rsidRDefault="00067DB8" w:rsidP="00067DB8">
            <w:pPr>
              <w:pStyle w:val="NoSpacing"/>
            </w:pPr>
          </w:p>
        </w:tc>
      </w:tr>
    </w:tbl>
    <w:p w14:paraId="30A5A6EE" w14:textId="77777777" w:rsidR="009458F0" w:rsidRPr="009458F0" w:rsidRDefault="009458F0" w:rsidP="009458F0">
      <w:pPr>
        <w:pStyle w:val="NoSpacing"/>
        <w:rPr>
          <w:bCs/>
        </w:rPr>
      </w:pPr>
    </w:p>
    <w:p w14:paraId="5E01B6CD" w14:textId="77777777" w:rsidR="009458F0" w:rsidRPr="009458F0" w:rsidRDefault="009458F0" w:rsidP="009458F0">
      <w:pPr>
        <w:pStyle w:val="NoSpacing"/>
      </w:pPr>
      <w:r w:rsidRPr="009458F0">
        <w:rPr>
          <w:bCs/>
        </w:rPr>
        <w:t xml:space="preserve">Section </w:t>
      </w:r>
      <w:r w:rsidR="00273AA7">
        <w:rPr>
          <w:bCs/>
        </w:rPr>
        <w:t>6</w:t>
      </w:r>
      <w:r w:rsidRPr="009458F0">
        <w:rPr>
          <w:bCs/>
        </w:rPr>
        <w:t xml:space="preserve"> – Knowledge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5"/>
        <w:gridCol w:w="1114"/>
        <w:gridCol w:w="1055"/>
      </w:tblGrid>
      <w:tr w:rsidR="008E4039" w:rsidRPr="009458F0" w14:paraId="42F95125" w14:textId="77777777" w:rsidTr="008E4039">
        <w:trPr>
          <w:trHeight w:val="193"/>
        </w:trPr>
        <w:tc>
          <w:tcPr>
            <w:tcW w:w="7295" w:type="dxa"/>
            <w:shd w:val="clear" w:color="auto" w:fill="DDD9C3"/>
          </w:tcPr>
          <w:p w14:paraId="02CEB51C" w14:textId="77777777" w:rsidR="008E4039" w:rsidRPr="009458F0" w:rsidRDefault="008E4039" w:rsidP="008E4039">
            <w:pPr>
              <w:pStyle w:val="NoSpacing"/>
            </w:pPr>
            <w:r w:rsidRPr="009458F0">
              <w:t>Criteria</w:t>
            </w:r>
          </w:p>
        </w:tc>
        <w:tc>
          <w:tcPr>
            <w:tcW w:w="1114" w:type="dxa"/>
            <w:shd w:val="clear" w:color="auto" w:fill="DDD9C3"/>
          </w:tcPr>
          <w:p w14:paraId="4F06B675" w14:textId="77777777" w:rsidR="008E4039" w:rsidRPr="009458F0" w:rsidRDefault="008E4039" w:rsidP="008E4039">
            <w:pPr>
              <w:pStyle w:val="NoSpacing"/>
              <w:jc w:val="center"/>
            </w:pPr>
            <w:r>
              <w:t>Essential</w:t>
            </w:r>
          </w:p>
        </w:tc>
        <w:tc>
          <w:tcPr>
            <w:tcW w:w="1055" w:type="dxa"/>
            <w:shd w:val="clear" w:color="auto" w:fill="DDD9C3"/>
          </w:tcPr>
          <w:p w14:paraId="4F9284B1" w14:textId="77777777" w:rsidR="008E4039" w:rsidRPr="009458F0" w:rsidRDefault="008E4039" w:rsidP="008E4039">
            <w:pPr>
              <w:pStyle w:val="NoSpacing"/>
              <w:jc w:val="center"/>
            </w:pPr>
            <w:r>
              <w:t>Desirable</w:t>
            </w:r>
          </w:p>
        </w:tc>
      </w:tr>
      <w:tr w:rsidR="00067DB8" w:rsidRPr="009458F0" w14:paraId="0C1DB534" w14:textId="77777777" w:rsidTr="008E4039">
        <w:trPr>
          <w:trHeight w:val="397"/>
        </w:trPr>
        <w:tc>
          <w:tcPr>
            <w:tcW w:w="7295" w:type="dxa"/>
            <w:shd w:val="clear" w:color="auto" w:fill="auto"/>
          </w:tcPr>
          <w:p w14:paraId="71AABFEC" w14:textId="77777777" w:rsidR="00067DB8" w:rsidRPr="009458F0" w:rsidRDefault="00273AA7" w:rsidP="00067DB8">
            <w:pPr>
              <w:pStyle w:val="NoSpacing"/>
            </w:pPr>
            <w:r>
              <w:t>6</w:t>
            </w:r>
            <w:r w:rsidR="00067DB8">
              <w:t>.1. A deep understanding of the impact of Speech, Language and Communication difficulties and its impact on personal development.</w:t>
            </w:r>
          </w:p>
        </w:tc>
        <w:tc>
          <w:tcPr>
            <w:tcW w:w="1114" w:type="dxa"/>
          </w:tcPr>
          <w:p w14:paraId="3E91A583" w14:textId="77777777" w:rsidR="00067DB8" w:rsidRPr="009458F0" w:rsidRDefault="00067DB8" w:rsidP="00067DB8">
            <w:pPr>
              <w:pStyle w:val="NoSpacing"/>
            </w:pPr>
          </w:p>
        </w:tc>
        <w:tc>
          <w:tcPr>
            <w:tcW w:w="1055" w:type="dxa"/>
          </w:tcPr>
          <w:p w14:paraId="74877844" w14:textId="77777777" w:rsidR="00067DB8" w:rsidRPr="006E2A7A" w:rsidRDefault="00067DB8" w:rsidP="00067DB8">
            <w:pPr>
              <w:pStyle w:val="Default"/>
              <w:jc w:val="center"/>
              <w:rPr>
                <w:sz w:val="28"/>
                <w:szCs w:val="28"/>
              </w:rPr>
            </w:pPr>
            <w:r w:rsidRPr="006E2A7A">
              <w:rPr>
                <w:sz w:val="28"/>
                <w:szCs w:val="28"/>
              </w:rPr>
              <w:t></w:t>
            </w:r>
          </w:p>
        </w:tc>
      </w:tr>
      <w:tr w:rsidR="00067DB8" w:rsidRPr="009458F0" w14:paraId="023D6A23" w14:textId="77777777" w:rsidTr="008E4039">
        <w:trPr>
          <w:trHeight w:val="422"/>
        </w:trPr>
        <w:tc>
          <w:tcPr>
            <w:tcW w:w="7295" w:type="dxa"/>
            <w:shd w:val="clear" w:color="auto" w:fill="auto"/>
          </w:tcPr>
          <w:p w14:paraId="6ABD3FF7" w14:textId="77777777" w:rsidR="00067DB8" w:rsidRDefault="00273AA7" w:rsidP="00067DB8">
            <w:pPr>
              <w:pStyle w:val="NoSpacing"/>
            </w:pPr>
            <w:r>
              <w:t>6</w:t>
            </w:r>
            <w:r w:rsidR="00067DB8">
              <w:t xml:space="preserve">.2. An understanding of the impact of anxiety on behaviour and the need to </w:t>
            </w:r>
            <w:r w:rsidR="003961C7">
              <w:t xml:space="preserve">address fear of failure and </w:t>
            </w:r>
            <w:r w:rsidR="00067DB8">
              <w:t>personalise the implementation of a consistent whole school behaviour policy</w:t>
            </w:r>
            <w:r w:rsidR="00523A95">
              <w:t>.</w:t>
            </w:r>
          </w:p>
        </w:tc>
        <w:tc>
          <w:tcPr>
            <w:tcW w:w="1114" w:type="dxa"/>
          </w:tcPr>
          <w:p w14:paraId="794BC9C8" w14:textId="77777777" w:rsidR="00067DB8" w:rsidRPr="006E2A7A" w:rsidRDefault="00067DB8" w:rsidP="00067DB8">
            <w:pPr>
              <w:pStyle w:val="Default"/>
              <w:jc w:val="center"/>
              <w:rPr>
                <w:sz w:val="28"/>
                <w:szCs w:val="28"/>
              </w:rPr>
            </w:pPr>
            <w:r w:rsidRPr="006E2A7A">
              <w:rPr>
                <w:sz w:val="28"/>
                <w:szCs w:val="28"/>
              </w:rPr>
              <w:t></w:t>
            </w:r>
          </w:p>
        </w:tc>
        <w:tc>
          <w:tcPr>
            <w:tcW w:w="1055" w:type="dxa"/>
          </w:tcPr>
          <w:p w14:paraId="6B8902CD" w14:textId="77777777" w:rsidR="00067DB8" w:rsidRPr="006E2A7A" w:rsidRDefault="00067DB8" w:rsidP="00067DB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067DB8" w:rsidRPr="009458F0" w14:paraId="24E10D5C" w14:textId="77777777" w:rsidTr="008E4039">
        <w:trPr>
          <w:trHeight w:val="445"/>
        </w:trPr>
        <w:tc>
          <w:tcPr>
            <w:tcW w:w="7295" w:type="dxa"/>
            <w:shd w:val="clear" w:color="auto" w:fill="auto"/>
          </w:tcPr>
          <w:p w14:paraId="091D7757" w14:textId="77777777" w:rsidR="00067DB8" w:rsidRPr="009458F0" w:rsidRDefault="00273AA7" w:rsidP="00067DB8">
            <w:pPr>
              <w:pStyle w:val="NoSpacing"/>
            </w:pPr>
            <w:r>
              <w:t>6</w:t>
            </w:r>
            <w:r w:rsidR="00067DB8">
              <w:t xml:space="preserve">.3. </w:t>
            </w:r>
            <w:r w:rsidR="00067DB8" w:rsidRPr="009458F0">
              <w:t xml:space="preserve">A </w:t>
            </w:r>
            <w:r w:rsidR="00067DB8">
              <w:t>deep understanding of neurodevelopmental difficulties and the impact on learning, emotional development and social integration.</w:t>
            </w:r>
          </w:p>
        </w:tc>
        <w:tc>
          <w:tcPr>
            <w:tcW w:w="1114" w:type="dxa"/>
          </w:tcPr>
          <w:p w14:paraId="4A78080B" w14:textId="77777777" w:rsidR="00067DB8" w:rsidRPr="009458F0" w:rsidRDefault="00067DB8" w:rsidP="00067DB8">
            <w:pPr>
              <w:pStyle w:val="NoSpacing"/>
            </w:pPr>
          </w:p>
        </w:tc>
        <w:tc>
          <w:tcPr>
            <w:tcW w:w="1055" w:type="dxa"/>
          </w:tcPr>
          <w:p w14:paraId="79D96ABF" w14:textId="77777777" w:rsidR="00067DB8" w:rsidRPr="006E2A7A" w:rsidRDefault="00067DB8" w:rsidP="00067DB8">
            <w:pPr>
              <w:pStyle w:val="Default"/>
              <w:jc w:val="center"/>
              <w:rPr>
                <w:sz w:val="28"/>
                <w:szCs w:val="28"/>
              </w:rPr>
            </w:pPr>
            <w:r w:rsidRPr="006E2A7A">
              <w:rPr>
                <w:sz w:val="28"/>
                <w:szCs w:val="28"/>
              </w:rPr>
              <w:t></w:t>
            </w:r>
          </w:p>
        </w:tc>
      </w:tr>
      <w:tr w:rsidR="0083137C" w:rsidRPr="009458F0" w14:paraId="7CADA68C" w14:textId="77777777" w:rsidTr="008E4039">
        <w:trPr>
          <w:trHeight w:val="282"/>
        </w:trPr>
        <w:tc>
          <w:tcPr>
            <w:tcW w:w="7295" w:type="dxa"/>
            <w:shd w:val="clear" w:color="auto" w:fill="auto"/>
          </w:tcPr>
          <w:p w14:paraId="68CA5285" w14:textId="77777777" w:rsidR="0083137C" w:rsidRPr="009458F0" w:rsidRDefault="0083137C" w:rsidP="00067DB8">
            <w:pPr>
              <w:pStyle w:val="NoSpacing"/>
            </w:pPr>
            <w:r>
              <w:t xml:space="preserve">6.4. </w:t>
            </w:r>
            <w:r w:rsidRPr="009458F0">
              <w:t xml:space="preserve"> A sound knowledge</w:t>
            </w:r>
            <w:r>
              <w:t xml:space="preserve"> </w:t>
            </w:r>
            <w:r w:rsidRPr="00DE78F4">
              <w:t>and understanding of the barriers to learning and inclusion</w:t>
            </w:r>
            <w:r>
              <w:t xml:space="preserve"> </w:t>
            </w:r>
            <w:r w:rsidRPr="00DE78F4">
              <w:t>experienced by pupils</w:t>
            </w:r>
            <w:r>
              <w:t xml:space="preserve"> with Learning Disabilities, and of the</w:t>
            </w:r>
            <w:r w:rsidRPr="009458F0">
              <w:t xml:space="preserve"> range of improvement strategies which accelerate p</w:t>
            </w:r>
            <w:r>
              <w:t xml:space="preserve">rogress rates and close gaps for </w:t>
            </w:r>
            <w:r w:rsidRPr="00DE78F4">
              <w:t>disadvantaged pupils</w:t>
            </w:r>
            <w:r w:rsidRPr="009458F0">
              <w:t xml:space="preserve">. </w:t>
            </w:r>
          </w:p>
        </w:tc>
        <w:tc>
          <w:tcPr>
            <w:tcW w:w="1114" w:type="dxa"/>
          </w:tcPr>
          <w:p w14:paraId="34CC98D3" w14:textId="77777777" w:rsidR="0083137C" w:rsidRPr="0083137C" w:rsidRDefault="0083137C" w:rsidP="007E7C69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  <w:r w:rsidRPr="007B172A">
              <w:rPr>
                <w:sz w:val="28"/>
                <w:szCs w:val="28"/>
              </w:rPr>
              <w:t></w:t>
            </w:r>
          </w:p>
        </w:tc>
        <w:tc>
          <w:tcPr>
            <w:tcW w:w="1055" w:type="dxa"/>
          </w:tcPr>
          <w:p w14:paraId="280FAEB2" w14:textId="77777777" w:rsidR="0083137C" w:rsidRPr="006E2A7A" w:rsidRDefault="0083137C" w:rsidP="00067DB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83137C" w:rsidRPr="009458F0" w14:paraId="11D305CB" w14:textId="77777777" w:rsidTr="008E4039">
        <w:trPr>
          <w:trHeight w:val="259"/>
        </w:trPr>
        <w:tc>
          <w:tcPr>
            <w:tcW w:w="7295" w:type="dxa"/>
            <w:shd w:val="clear" w:color="auto" w:fill="auto"/>
          </w:tcPr>
          <w:p w14:paraId="2CDB386E" w14:textId="77777777" w:rsidR="0083137C" w:rsidRPr="009458F0" w:rsidRDefault="0083137C" w:rsidP="00067DB8">
            <w:pPr>
              <w:pStyle w:val="NoSpacing"/>
            </w:pPr>
            <w:r>
              <w:t xml:space="preserve">6.5. </w:t>
            </w:r>
            <w:r w:rsidRPr="009458F0">
              <w:t>A sound kn</w:t>
            </w:r>
            <w:r>
              <w:t>owledge and understanding of the relationship between Special School provision and primary/ secondary phase mainstream</w:t>
            </w:r>
            <w:r w:rsidRPr="009458F0">
              <w:t xml:space="preserve"> educ</w:t>
            </w:r>
            <w:r>
              <w:t>ation, in the context of the current shifting educational landscape.</w:t>
            </w:r>
          </w:p>
        </w:tc>
        <w:tc>
          <w:tcPr>
            <w:tcW w:w="1114" w:type="dxa"/>
          </w:tcPr>
          <w:p w14:paraId="71109944" w14:textId="77777777" w:rsidR="0083137C" w:rsidRPr="006E2A7A" w:rsidRDefault="0083137C" w:rsidP="007E7C69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14:paraId="24D4C695" w14:textId="77777777" w:rsidR="0083137C" w:rsidRPr="006E2A7A" w:rsidRDefault="0083137C" w:rsidP="00067DB8">
            <w:pPr>
              <w:pStyle w:val="Default"/>
              <w:jc w:val="center"/>
              <w:rPr>
                <w:sz w:val="28"/>
                <w:szCs w:val="28"/>
              </w:rPr>
            </w:pPr>
            <w:r w:rsidRPr="006E2A7A">
              <w:rPr>
                <w:sz w:val="28"/>
                <w:szCs w:val="28"/>
              </w:rPr>
              <w:t></w:t>
            </w:r>
          </w:p>
        </w:tc>
      </w:tr>
    </w:tbl>
    <w:p w14:paraId="6791F10B" w14:textId="77777777" w:rsidR="009458F0" w:rsidRDefault="009458F0" w:rsidP="009458F0">
      <w:pPr>
        <w:pStyle w:val="NoSpacing"/>
      </w:pPr>
    </w:p>
    <w:p w14:paraId="64D92AF4" w14:textId="77777777" w:rsidR="00D73F42" w:rsidRDefault="00D73F42" w:rsidP="009458F0">
      <w:pPr>
        <w:pStyle w:val="NoSpacing"/>
      </w:pPr>
    </w:p>
    <w:p w14:paraId="7A51CB6C" w14:textId="77777777" w:rsidR="00D73F42" w:rsidRPr="009458F0" w:rsidRDefault="00D73F42" w:rsidP="009458F0">
      <w:pPr>
        <w:pStyle w:val="NoSpacing"/>
      </w:pPr>
    </w:p>
    <w:p w14:paraId="2EF5E6F2" w14:textId="77777777" w:rsidR="009458F0" w:rsidRPr="009458F0" w:rsidRDefault="009458F0" w:rsidP="009458F0">
      <w:pPr>
        <w:pStyle w:val="NoSpacing"/>
      </w:pPr>
    </w:p>
    <w:p w14:paraId="2AA99D5E" w14:textId="77777777" w:rsidR="009458F0" w:rsidRPr="009458F0" w:rsidRDefault="00273AA7" w:rsidP="009458F0">
      <w:pPr>
        <w:pStyle w:val="NoSpacing"/>
      </w:pPr>
      <w:r>
        <w:t>Section 7</w:t>
      </w:r>
      <w:r w:rsidR="009458F0">
        <w:t xml:space="preserve">. </w:t>
      </w:r>
      <w:r w:rsidR="009458F0" w:rsidRPr="009458F0">
        <w:t>Personal attributes and qualities: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063"/>
        <w:gridCol w:w="1063"/>
      </w:tblGrid>
      <w:tr w:rsidR="008E4039" w:rsidRPr="009458F0" w14:paraId="30F2A76B" w14:textId="77777777" w:rsidTr="00381E63">
        <w:trPr>
          <w:trHeight w:val="210"/>
        </w:trPr>
        <w:tc>
          <w:tcPr>
            <w:tcW w:w="7338" w:type="dxa"/>
            <w:shd w:val="clear" w:color="auto" w:fill="DDD9C3"/>
          </w:tcPr>
          <w:p w14:paraId="4806F59E" w14:textId="77777777" w:rsidR="008E4039" w:rsidRPr="009458F0" w:rsidRDefault="008E4039" w:rsidP="008E4039">
            <w:pPr>
              <w:pStyle w:val="NoSpacing"/>
            </w:pPr>
            <w:r w:rsidRPr="009458F0">
              <w:t>Criteria</w:t>
            </w:r>
          </w:p>
        </w:tc>
        <w:tc>
          <w:tcPr>
            <w:tcW w:w="1063" w:type="dxa"/>
            <w:shd w:val="clear" w:color="auto" w:fill="DDD9C3"/>
          </w:tcPr>
          <w:p w14:paraId="4E097967" w14:textId="77777777" w:rsidR="008E4039" w:rsidRPr="009458F0" w:rsidRDefault="008E4039" w:rsidP="008E4039">
            <w:pPr>
              <w:pStyle w:val="NoSpacing"/>
              <w:jc w:val="center"/>
            </w:pPr>
            <w:r>
              <w:t>Essential</w:t>
            </w:r>
          </w:p>
        </w:tc>
        <w:tc>
          <w:tcPr>
            <w:tcW w:w="1063" w:type="dxa"/>
            <w:shd w:val="clear" w:color="auto" w:fill="DDD9C3"/>
          </w:tcPr>
          <w:p w14:paraId="5C833770" w14:textId="77777777" w:rsidR="008E4039" w:rsidRPr="009458F0" w:rsidRDefault="008E4039" w:rsidP="008E4039">
            <w:pPr>
              <w:pStyle w:val="NoSpacing"/>
              <w:jc w:val="center"/>
            </w:pPr>
            <w:r>
              <w:t>Desirable</w:t>
            </w:r>
          </w:p>
        </w:tc>
      </w:tr>
      <w:tr w:rsidR="00067DB8" w:rsidRPr="009458F0" w14:paraId="3B17479F" w14:textId="77777777" w:rsidTr="00381E63">
        <w:trPr>
          <w:trHeight w:val="285"/>
        </w:trPr>
        <w:tc>
          <w:tcPr>
            <w:tcW w:w="7338" w:type="dxa"/>
            <w:shd w:val="clear" w:color="auto" w:fill="auto"/>
          </w:tcPr>
          <w:p w14:paraId="680D84A4" w14:textId="77777777" w:rsidR="00067DB8" w:rsidRPr="00C8453B" w:rsidRDefault="00273AA7" w:rsidP="00067DB8">
            <w:pPr>
              <w:pStyle w:val="NoSpacing"/>
            </w:pPr>
            <w:r>
              <w:t>7</w:t>
            </w:r>
            <w:r w:rsidR="00067DB8">
              <w:t>.1. Use</w:t>
            </w:r>
            <w:r w:rsidR="00067DB8" w:rsidRPr="00C8453B">
              <w:t xml:space="preserve"> excellent interpe</w:t>
            </w:r>
            <w:r w:rsidR="00067DB8">
              <w:t>rsonal and communication skills</w:t>
            </w:r>
            <w:r w:rsidR="00067DB8" w:rsidRPr="0048226E">
              <w:t xml:space="preserve"> to develop of a culture of trust and respect, where everyone is valued for their contributions, strengths, and individual differences.</w:t>
            </w:r>
          </w:p>
        </w:tc>
        <w:tc>
          <w:tcPr>
            <w:tcW w:w="1063" w:type="dxa"/>
          </w:tcPr>
          <w:p w14:paraId="69A6806F" w14:textId="77777777" w:rsidR="00067DB8" w:rsidRPr="006E2A7A" w:rsidRDefault="00067DB8" w:rsidP="00067DB8">
            <w:pPr>
              <w:pStyle w:val="Default"/>
              <w:jc w:val="center"/>
              <w:rPr>
                <w:sz w:val="28"/>
                <w:szCs w:val="28"/>
              </w:rPr>
            </w:pPr>
            <w:r w:rsidRPr="006E2A7A">
              <w:rPr>
                <w:sz w:val="28"/>
                <w:szCs w:val="28"/>
              </w:rPr>
              <w:t></w:t>
            </w:r>
          </w:p>
        </w:tc>
        <w:tc>
          <w:tcPr>
            <w:tcW w:w="1063" w:type="dxa"/>
          </w:tcPr>
          <w:p w14:paraId="339A2201" w14:textId="77777777" w:rsidR="00067DB8" w:rsidRPr="009458F0" w:rsidRDefault="00067DB8" w:rsidP="00067DB8">
            <w:pPr>
              <w:pStyle w:val="NoSpacing"/>
            </w:pPr>
          </w:p>
        </w:tc>
      </w:tr>
      <w:tr w:rsidR="00067DB8" w:rsidRPr="009458F0" w14:paraId="185F3BA5" w14:textId="77777777" w:rsidTr="00FB326D">
        <w:trPr>
          <w:trHeight w:val="173"/>
        </w:trPr>
        <w:tc>
          <w:tcPr>
            <w:tcW w:w="7338" w:type="dxa"/>
            <w:shd w:val="clear" w:color="auto" w:fill="auto"/>
          </w:tcPr>
          <w:p w14:paraId="07236EA4" w14:textId="6DBFF415" w:rsidR="00067DB8" w:rsidRPr="00C8453B" w:rsidRDefault="00273AA7" w:rsidP="00067DB8">
            <w:pPr>
              <w:pStyle w:val="NoSpacing"/>
            </w:pPr>
            <w:r>
              <w:t>7</w:t>
            </w:r>
            <w:r w:rsidR="00067DB8">
              <w:t>.2. Evidence of d</w:t>
            </w:r>
            <w:r w:rsidR="00BB743B">
              <w:t>rive,</w:t>
            </w:r>
            <w:r w:rsidR="00067DB8">
              <w:t xml:space="preserve"> </w:t>
            </w:r>
            <w:bookmarkStart w:id="0" w:name="_GoBack"/>
            <w:bookmarkEnd w:id="0"/>
            <w:r w:rsidR="00067DB8" w:rsidRPr="00C8453B">
              <w:t xml:space="preserve">emotional intelligence, </w:t>
            </w:r>
            <w:r w:rsidR="00067DB8">
              <w:t>empathy, calmness and resilience that are displayed at all times</w:t>
            </w:r>
          </w:p>
        </w:tc>
        <w:tc>
          <w:tcPr>
            <w:tcW w:w="1063" w:type="dxa"/>
          </w:tcPr>
          <w:p w14:paraId="75582ED1" w14:textId="77777777" w:rsidR="00067DB8" w:rsidRPr="006E2A7A" w:rsidRDefault="00067DB8" w:rsidP="00067DB8">
            <w:pPr>
              <w:pStyle w:val="Default"/>
              <w:jc w:val="center"/>
              <w:rPr>
                <w:sz w:val="28"/>
                <w:szCs w:val="28"/>
              </w:rPr>
            </w:pPr>
            <w:r w:rsidRPr="006E2A7A">
              <w:rPr>
                <w:sz w:val="28"/>
                <w:szCs w:val="28"/>
              </w:rPr>
              <w:t></w:t>
            </w:r>
          </w:p>
        </w:tc>
        <w:tc>
          <w:tcPr>
            <w:tcW w:w="1063" w:type="dxa"/>
          </w:tcPr>
          <w:p w14:paraId="5308EC54" w14:textId="77777777" w:rsidR="00067DB8" w:rsidRPr="009458F0" w:rsidRDefault="00067DB8" w:rsidP="00067DB8">
            <w:pPr>
              <w:pStyle w:val="NoSpacing"/>
            </w:pPr>
          </w:p>
        </w:tc>
      </w:tr>
      <w:tr w:rsidR="00067DB8" w:rsidRPr="009458F0" w14:paraId="59EBC144" w14:textId="77777777" w:rsidTr="00FB326D">
        <w:trPr>
          <w:trHeight w:val="58"/>
        </w:trPr>
        <w:tc>
          <w:tcPr>
            <w:tcW w:w="7338" w:type="dxa"/>
            <w:shd w:val="clear" w:color="auto" w:fill="auto"/>
          </w:tcPr>
          <w:p w14:paraId="187FD65A" w14:textId="77777777" w:rsidR="00067DB8" w:rsidRPr="00C8453B" w:rsidRDefault="00273AA7" w:rsidP="00067DB8">
            <w:pPr>
              <w:pStyle w:val="NoSpacing"/>
            </w:pPr>
            <w:r>
              <w:t>7</w:t>
            </w:r>
            <w:r w:rsidR="00067DB8">
              <w:t>.3. Evidence of a deep intrinsic advocacy for children with disabilities</w:t>
            </w:r>
          </w:p>
        </w:tc>
        <w:tc>
          <w:tcPr>
            <w:tcW w:w="1063" w:type="dxa"/>
          </w:tcPr>
          <w:p w14:paraId="7B4EF104" w14:textId="77777777" w:rsidR="00067DB8" w:rsidRPr="006E2A7A" w:rsidRDefault="00067DB8" w:rsidP="00067DB8">
            <w:pPr>
              <w:pStyle w:val="Default"/>
              <w:jc w:val="center"/>
              <w:rPr>
                <w:sz w:val="28"/>
                <w:szCs w:val="28"/>
              </w:rPr>
            </w:pPr>
            <w:r w:rsidRPr="006E2A7A">
              <w:rPr>
                <w:sz w:val="28"/>
                <w:szCs w:val="28"/>
              </w:rPr>
              <w:t></w:t>
            </w:r>
          </w:p>
        </w:tc>
        <w:tc>
          <w:tcPr>
            <w:tcW w:w="1063" w:type="dxa"/>
          </w:tcPr>
          <w:p w14:paraId="1E811ABF" w14:textId="77777777" w:rsidR="00067DB8" w:rsidRPr="009458F0" w:rsidRDefault="00067DB8" w:rsidP="00067DB8">
            <w:pPr>
              <w:pStyle w:val="NoSpacing"/>
            </w:pPr>
          </w:p>
        </w:tc>
      </w:tr>
      <w:tr w:rsidR="00067DB8" w:rsidRPr="009458F0" w14:paraId="69FC9069" w14:textId="77777777" w:rsidTr="00067DB8">
        <w:trPr>
          <w:trHeight w:val="175"/>
        </w:trPr>
        <w:tc>
          <w:tcPr>
            <w:tcW w:w="7338" w:type="dxa"/>
            <w:shd w:val="clear" w:color="auto" w:fill="auto"/>
          </w:tcPr>
          <w:p w14:paraId="44622A2A" w14:textId="77777777" w:rsidR="00067DB8" w:rsidRPr="00C8453B" w:rsidRDefault="00273AA7" w:rsidP="00BB2AC2">
            <w:pPr>
              <w:pStyle w:val="NoSpacing"/>
            </w:pPr>
            <w:r>
              <w:t>7</w:t>
            </w:r>
            <w:r w:rsidR="00067DB8">
              <w:t xml:space="preserve">.4. </w:t>
            </w:r>
            <w:r w:rsidR="00B430BC">
              <w:t>An inspirational personality with the ability to motivate</w:t>
            </w:r>
            <w:r w:rsidR="00B430BC" w:rsidRPr="00B430BC">
              <w:t xml:space="preserve"> and</w:t>
            </w:r>
            <w:r w:rsidR="00B430BC">
              <w:t xml:space="preserve"> enthuse adults and students alike to </w:t>
            </w:r>
            <w:r w:rsidR="00BB2AC2">
              <w:t>aspire to excellence</w:t>
            </w:r>
          </w:p>
        </w:tc>
        <w:tc>
          <w:tcPr>
            <w:tcW w:w="1063" w:type="dxa"/>
          </w:tcPr>
          <w:p w14:paraId="04F86CA5" w14:textId="77777777" w:rsidR="00067DB8" w:rsidRPr="006E2A7A" w:rsidRDefault="00067DB8" w:rsidP="00067DB8">
            <w:pPr>
              <w:pStyle w:val="Default"/>
              <w:jc w:val="center"/>
              <w:rPr>
                <w:sz w:val="28"/>
                <w:szCs w:val="28"/>
              </w:rPr>
            </w:pPr>
            <w:r w:rsidRPr="006E2A7A">
              <w:rPr>
                <w:sz w:val="28"/>
                <w:szCs w:val="28"/>
              </w:rPr>
              <w:t></w:t>
            </w:r>
          </w:p>
        </w:tc>
        <w:tc>
          <w:tcPr>
            <w:tcW w:w="1063" w:type="dxa"/>
          </w:tcPr>
          <w:p w14:paraId="496CB22F" w14:textId="77777777" w:rsidR="00067DB8" w:rsidRPr="009458F0" w:rsidRDefault="00067DB8" w:rsidP="00067DB8">
            <w:pPr>
              <w:pStyle w:val="NoSpacing"/>
            </w:pPr>
          </w:p>
        </w:tc>
      </w:tr>
      <w:tr w:rsidR="00067DB8" w:rsidRPr="009458F0" w14:paraId="0BD5F51F" w14:textId="77777777" w:rsidTr="00FB326D">
        <w:trPr>
          <w:trHeight w:val="58"/>
        </w:trPr>
        <w:tc>
          <w:tcPr>
            <w:tcW w:w="7338" w:type="dxa"/>
            <w:shd w:val="clear" w:color="auto" w:fill="auto"/>
          </w:tcPr>
          <w:p w14:paraId="193CF619" w14:textId="77777777" w:rsidR="00067DB8" w:rsidRPr="00C8453B" w:rsidRDefault="00273AA7" w:rsidP="00067DB8">
            <w:pPr>
              <w:pStyle w:val="NoSpacing"/>
            </w:pPr>
            <w:r>
              <w:t>7</w:t>
            </w:r>
            <w:r w:rsidR="00067DB8">
              <w:t xml:space="preserve">.5. </w:t>
            </w:r>
            <w:r w:rsidR="00067DB8" w:rsidRPr="00C8453B">
              <w:t>Able to use a range of leadership styles to suit diffe</w:t>
            </w:r>
            <w:r w:rsidR="00067DB8">
              <w:t>rent situations and individuals, especially when under pressure or duress.</w:t>
            </w:r>
          </w:p>
        </w:tc>
        <w:tc>
          <w:tcPr>
            <w:tcW w:w="1063" w:type="dxa"/>
          </w:tcPr>
          <w:p w14:paraId="52B9CA6A" w14:textId="77777777" w:rsidR="00067DB8" w:rsidRPr="006E2A7A" w:rsidRDefault="00067DB8" w:rsidP="00067DB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14:paraId="3C971A3A" w14:textId="77777777" w:rsidR="00067DB8" w:rsidRPr="009458F0" w:rsidRDefault="00067DB8" w:rsidP="007B172A">
            <w:pPr>
              <w:pStyle w:val="NoSpacing"/>
              <w:numPr>
                <w:ilvl w:val="0"/>
                <w:numId w:val="12"/>
              </w:numPr>
            </w:pPr>
          </w:p>
        </w:tc>
      </w:tr>
      <w:tr w:rsidR="00067DB8" w:rsidRPr="009458F0" w14:paraId="1B12098C" w14:textId="77777777" w:rsidTr="00FB326D">
        <w:trPr>
          <w:trHeight w:val="58"/>
        </w:trPr>
        <w:tc>
          <w:tcPr>
            <w:tcW w:w="7338" w:type="dxa"/>
            <w:shd w:val="clear" w:color="auto" w:fill="auto"/>
          </w:tcPr>
          <w:p w14:paraId="2A2955C5" w14:textId="77777777" w:rsidR="00067DB8" w:rsidRPr="00C8453B" w:rsidRDefault="00273AA7" w:rsidP="00067DB8">
            <w:pPr>
              <w:pStyle w:val="NoSpacing"/>
            </w:pPr>
            <w:r>
              <w:t>7</w:t>
            </w:r>
            <w:r w:rsidR="00067DB8">
              <w:t xml:space="preserve">.6 </w:t>
            </w:r>
            <w:r w:rsidR="00067DB8" w:rsidRPr="00C8453B">
              <w:t>Able to accurately reflect on one’s own practice, and welcoming of further personal and professional development opportunities.</w:t>
            </w:r>
          </w:p>
        </w:tc>
        <w:tc>
          <w:tcPr>
            <w:tcW w:w="1063" w:type="dxa"/>
          </w:tcPr>
          <w:p w14:paraId="0ECC2031" w14:textId="77777777" w:rsidR="00067DB8" w:rsidRPr="006E2A7A" w:rsidRDefault="00067DB8" w:rsidP="00067DB8">
            <w:pPr>
              <w:pStyle w:val="Default"/>
              <w:jc w:val="center"/>
              <w:rPr>
                <w:sz w:val="28"/>
                <w:szCs w:val="28"/>
              </w:rPr>
            </w:pPr>
            <w:r w:rsidRPr="006E2A7A">
              <w:rPr>
                <w:sz w:val="28"/>
                <w:szCs w:val="28"/>
              </w:rPr>
              <w:t></w:t>
            </w:r>
          </w:p>
        </w:tc>
        <w:tc>
          <w:tcPr>
            <w:tcW w:w="1063" w:type="dxa"/>
          </w:tcPr>
          <w:p w14:paraId="47FB9F10" w14:textId="77777777" w:rsidR="00067DB8" w:rsidRPr="009458F0" w:rsidRDefault="00067DB8" w:rsidP="00067DB8">
            <w:pPr>
              <w:pStyle w:val="NoSpacing"/>
            </w:pPr>
          </w:p>
        </w:tc>
      </w:tr>
      <w:tr w:rsidR="00067DB8" w:rsidRPr="009458F0" w14:paraId="2B470FFD" w14:textId="77777777" w:rsidTr="00FB326D">
        <w:trPr>
          <w:trHeight w:val="58"/>
        </w:trPr>
        <w:tc>
          <w:tcPr>
            <w:tcW w:w="7338" w:type="dxa"/>
            <w:shd w:val="clear" w:color="auto" w:fill="auto"/>
          </w:tcPr>
          <w:p w14:paraId="1E050672" w14:textId="77777777" w:rsidR="00067DB8" w:rsidRPr="00C8453B" w:rsidRDefault="00273AA7" w:rsidP="00067DB8">
            <w:pPr>
              <w:pStyle w:val="NoSpacing"/>
            </w:pPr>
            <w:r>
              <w:t>7</w:t>
            </w:r>
            <w:r w:rsidR="00067DB8">
              <w:t>.7. Ability to create a positive learning environment and an enjoyable place to learn and work, where everyone is committed to trying their best</w:t>
            </w:r>
          </w:p>
        </w:tc>
        <w:tc>
          <w:tcPr>
            <w:tcW w:w="1063" w:type="dxa"/>
          </w:tcPr>
          <w:p w14:paraId="41D4FAF0" w14:textId="77777777" w:rsidR="00067DB8" w:rsidRPr="006E2A7A" w:rsidRDefault="00067DB8" w:rsidP="00067DB8">
            <w:pPr>
              <w:pStyle w:val="Default"/>
              <w:jc w:val="center"/>
              <w:rPr>
                <w:sz w:val="28"/>
                <w:szCs w:val="28"/>
              </w:rPr>
            </w:pPr>
            <w:r w:rsidRPr="006E2A7A">
              <w:rPr>
                <w:sz w:val="28"/>
                <w:szCs w:val="28"/>
              </w:rPr>
              <w:t></w:t>
            </w:r>
          </w:p>
        </w:tc>
        <w:tc>
          <w:tcPr>
            <w:tcW w:w="1063" w:type="dxa"/>
          </w:tcPr>
          <w:p w14:paraId="22AB9385" w14:textId="77777777" w:rsidR="00067DB8" w:rsidRPr="009458F0" w:rsidRDefault="00067DB8" w:rsidP="00067DB8">
            <w:pPr>
              <w:pStyle w:val="NoSpacing"/>
            </w:pPr>
          </w:p>
        </w:tc>
      </w:tr>
      <w:tr w:rsidR="00067DB8" w:rsidRPr="009458F0" w14:paraId="0D0CECDB" w14:textId="77777777" w:rsidTr="00FB326D">
        <w:trPr>
          <w:trHeight w:val="58"/>
        </w:trPr>
        <w:tc>
          <w:tcPr>
            <w:tcW w:w="7338" w:type="dxa"/>
            <w:shd w:val="clear" w:color="auto" w:fill="auto"/>
          </w:tcPr>
          <w:p w14:paraId="603D1900" w14:textId="77777777" w:rsidR="00067DB8" w:rsidRPr="00C8453B" w:rsidRDefault="00273AA7" w:rsidP="00067DB8">
            <w:pPr>
              <w:pStyle w:val="NoSpacing"/>
            </w:pPr>
            <w:r>
              <w:t>7.</w:t>
            </w:r>
            <w:r w:rsidR="00067DB8">
              <w:t xml:space="preserve">8. </w:t>
            </w:r>
            <w:r w:rsidR="00067DB8" w:rsidRPr="00C8453B">
              <w:t>Able to promote and maintain (as far as possible) a healthy work/life ba</w:t>
            </w:r>
            <w:r w:rsidR="00B430BC">
              <w:t>lance both for oneself and the</w:t>
            </w:r>
            <w:r w:rsidR="00067DB8" w:rsidRPr="00C8453B">
              <w:t xml:space="preserve"> staff</w:t>
            </w:r>
            <w:r w:rsidR="00B430BC">
              <w:t xml:space="preserve"> team</w:t>
            </w:r>
            <w:r w:rsidR="00067DB8" w:rsidRPr="00C8453B">
              <w:t>.</w:t>
            </w:r>
          </w:p>
        </w:tc>
        <w:tc>
          <w:tcPr>
            <w:tcW w:w="1063" w:type="dxa"/>
          </w:tcPr>
          <w:p w14:paraId="22F508C4" w14:textId="77777777" w:rsidR="00067DB8" w:rsidRPr="006E2A7A" w:rsidRDefault="00067DB8" w:rsidP="00067DB8">
            <w:pPr>
              <w:pStyle w:val="Default"/>
              <w:jc w:val="center"/>
              <w:rPr>
                <w:sz w:val="28"/>
                <w:szCs w:val="28"/>
              </w:rPr>
            </w:pPr>
            <w:r w:rsidRPr="006E2A7A">
              <w:rPr>
                <w:sz w:val="28"/>
                <w:szCs w:val="28"/>
              </w:rPr>
              <w:t></w:t>
            </w:r>
          </w:p>
        </w:tc>
        <w:tc>
          <w:tcPr>
            <w:tcW w:w="1063" w:type="dxa"/>
          </w:tcPr>
          <w:p w14:paraId="2D5E1308" w14:textId="77777777" w:rsidR="00067DB8" w:rsidRPr="009458F0" w:rsidRDefault="00067DB8" w:rsidP="00067DB8">
            <w:pPr>
              <w:pStyle w:val="NoSpacing"/>
            </w:pPr>
          </w:p>
        </w:tc>
      </w:tr>
    </w:tbl>
    <w:p w14:paraId="43E743F5" w14:textId="77777777" w:rsidR="009458F0" w:rsidRDefault="009458F0" w:rsidP="009458F0">
      <w:pPr>
        <w:pStyle w:val="NoSpacing"/>
      </w:pPr>
    </w:p>
    <w:p w14:paraId="1A26E2E6" w14:textId="77777777" w:rsidR="00800C74" w:rsidRDefault="00800C74" w:rsidP="009458F0">
      <w:pPr>
        <w:pStyle w:val="NoSpacing"/>
      </w:pPr>
    </w:p>
    <w:sectPr w:rsidR="00800C74" w:rsidSect="00D73F42">
      <w:headerReference w:type="default" r:id="rId13"/>
      <w:pgSz w:w="11906" w:h="16838"/>
      <w:pgMar w:top="1440" w:right="1440" w:bottom="567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5F825" w14:textId="77777777" w:rsidR="0099579E" w:rsidRDefault="0099579E" w:rsidP="00BE156B">
      <w:pPr>
        <w:spacing w:after="0" w:line="240" w:lineRule="auto"/>
      </w:pPr>
      <w:r>
        <w:separator/>
      </w:r>
    </w:p>
  </w:endnote>
  <w:endnote w:type="continuationSeparator" w:id="0">
    <w:p w14:paraId="2AA24534" w14:textId="77777777" w:rsidR="0099579E" w:rsidRDefault="0099579E" w:rsidP="00BE1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B63AD" w14:textId="77777777" w:rsidR="0099579E" w:rsidRDefault="0099579E" w:rsidP="00BE156B">
      <w:pPr>
        <w:spacing w:after="0" w:line="240" w:lineRule="auto"/>
      </w:pPr>
      <w:r>
        <w:separator/>
      </w:r>
    </w:p>
  </w:footnote>
  <w:footnote w:type="continuationSeparator" w:id="0">
    <w:p w14:paraId="1B6BD570" w14:textId="77777777" w:rsidR="0099579E" w:rsidRDefault="0099579E" w:rsidP="00BE1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311C5" w14:textId="77777777" w:rsidR="00BE156B" w:rsidRPr="00BE156B" w:rsidRDefault="00C834B1" w:rsidP="00426503"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 w:line="240" w:lineRule="auto"/>
      <w:ind w:right="-188"/>
      <w:jc w:val="center"/>
      <w:rPr>
        <w:rFonts w:ascii="Comic Sans MS" w:eastAsia="Times New Roman" w:hAnsi="Comic Sans MS" w:cs="Times New Roman"/>
        <w:sz w:val="24"/>
        <w:szCs w:val="24"/>
      </w:rPr>
    </w:pPr>
    <w:r>
      <w:rPr>
        <w:rFonts w:ascii="Comic Sans MS" w:eastAsia="Times New Roman" w:hAnsi="Comic Sans MS" w:cs="Times New Roman"/>
        <w:noProof/>
        <w:sz w:val="24"/>
        <w:szCs w:val="24"/>
        <w:lang w:eastAsia="en-GB"/>
      </w:rPr>
      <w:drawing>
        <wp:inline distT="0" distB="0" distL="0" distR="0" wp14:anchorId="64EAC238" wp14:editId="1D29C705">
          <wp:extent cx="2571750" cy="685800"/>
          <wp:effectExtent l="0" t="0" r="0" b="0"/>
          <wp:docPr id="1" name="Picture 1" descr="Manor Green Co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nor Green Colleg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AD7806" w14:textId="77777777" w:rsidR="00BE156B" w:rsidRDefault="00BE15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A0050"/>
    <w:multiLevelType w:val="hybridMultilevel"/>
    <w:tmpl w:val="61E054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B1A93"/>
    <w:multiLevelType w:val="hybridMultilevel"/>
    <w:tmpl w:val="D6BA4A56"/>
    <w:lvl w:ilvl="0" w:tplc="11CC18E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13BFE"/>
    <w:multiLevelType w:val="hybridMultilevel"/>
    <w:tmpl w:val="8042F4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B15B3"/>
    <w:multiLevelType w:val="hybridMultilevel"/>
    <w:tmpl w:val="5248F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A08D6"/>
    <w:multiLevelType w:val="hybridMultilevel"/>
    <w:tmpl w:val="159AF638"/>
    <w:lvl w:ilvl="0" w:tplc="DCDC699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AA5CC9"/>
    <w:multiLevelType w:val="hybridMultilevel"/>
    <w:tmpl w:val="91D642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903A7"/>
    <w:multiLevelType w:val="hybridMultilevel"/>
    <w:tmpl w:val="C03C54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93904"/>
    <w:multiLevelType w:val="hybridMultilevel"/>
    <w:tmpl w:val="11843A3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14458D"/>
    <w:multiLevelType w:val="hybridMultilevel"/>
    <w:tmpl w:val="09DEEB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61D75"/>
    <w:multiLevelType w:val="hybridMultilevel"/>
    <w:tmpl w:val="8A9AB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530BD"/>
    <w:multiLevelType w:val="hybridMultilevel"/>
    <w:tmpl w:val="2518853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E1C032D"/>
    <w:multiLevelType w:val="hybridMultilevel"/>
    <w:tmpl w:val="2DAED346"/>
    <w:lvl w:ilvl="0" w:tplc="DCDC699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5"/>
  </w:num>
  <w:num w:numId="5">
    <w:abstractNumId w:val="6"/>
  </w:num>
  <w:num w:numId="6">
    <w:abstractNumId w:val="10"/>
  </w:num>
  <w:num w:numId="7">
    <w:abstractNumId w:val="8"/>
  </w:num>
  <w:num w:numId="8">
    <w:abstractNumId w:val="4"/>
  </w:num>
  <w:num w:numId="9">
    <w:abstractNumId w:val="11"/>
  </w:num>
  <w:num w:numId="10">
    <w:abstractNumId w:val="2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F7"/>
    <w:rsid w:val="00044FB2"/>
    <w:rsid w:val="00067DB8"/>
    <w:rsid w:val="000C39E9"/>
    <w:rsid w:val="00237337"/>
    <w:rsid w:val="00273AA7"/>
    <w:rsid w:val="00307ADE"/>
    <w:rsid w:val="003231F0"/>
    <w:rsid w:val="00381E63"/>
    <w:rsid w:val="003961C7"/>
    <w:rsid w:val="00426503"/>
    <w:rsid w:val="0048226E"/>
    <w:rsid w:val="00523A95"/>
    <w:rsid w:val="005308B1"/>
    <w:rsid w:val="00614637"/>
    <w:rsid w:val="006B4EC2"/>
    <w:rsid w:val="006E2A7A"/>
    <w:rsid w:val="00733C99"/>
    <w:rsid w:val="00756BA6"/>
    <w:rsid w:val="007A63F7"/>
    <w:rsid w:val="007B172A"/>
    <w:rsid w:val="007C76BC"/>
    <w:rsid w:val="00800C74"/>
    <w:rsid w:val="0080343C"/>
    <w:rsid w:val="0083137C"/>
    <w:rsid w:val="008C796C"/>
    <w:rsid w:val="008E4039"/>
    <w:rsid w:val="009458F0"/>
    <w:rsid w:val="0097676A"/>
    <w:rsid w:val="0099579E"/>
    <w:rsid w:val="009B313C"/>
    <w:rsid w:val="00AF59CA"/>
    <w:rsid w:val="00B30C0F"/>
    <w:rsid w:val="00B430BC"/>
    <w:rsid w:val="00BB2AC2"/>
    <w:rsid w:val="00BB743B"/>
    <w:rsid w:val="00BE156B"/>
    <w:rsid w:val="00C834B1"/>
    <w:rsid w:val="00D73F42"/>
    <w:rsid w:val="00DE78F4"/>
    <w:rsid w:val="00FB326D"/>
    <w:rsid w:val="00FC6C14"/>
    <w:rsid w:val="00FD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917C3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58F0"/>
    <w:pPr>
      <w:spacing w:after="0" w:line="240" w:lineRule="auto"/>
    </w:pPr>
  </w:style>
  <w:style w:type="paragraph" w:customStyle="1" w:styleId="Default">
    <w:name w:val="Default"/>
    <w:rsid w:val="006E2A7A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E1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56B"/>
  </w:style>
  <w:style w:type="paragraph" w:styleId="Footer">
    <w:name w:val="footer"/>
    <w:basedOn w:val="Normal"/>
    <w:link w:val="FooterChar"/>
    <w:uiPriority w:val="99"/>
    <w:unhideWhenUsed/>
    <w:rsid w:val="00BE1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56B"/>
  </w:style>
  <w:style w:type="paragraph" w:styleId="BalloonText">
    <w:name w:val="Balloon Text"/>
    <w:basedOn w:val="Normal"/>
    <w:link w:val="BalloonTextChar"/>
    <w:uiPriority w:val="99"/>
    <w:semiHidden/>
    <w:unhideWhenUsed/>
    <w:rsid w:val="00323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1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58F0"/>
    <w:pPr>
      <w:spacing w:after="0" w:line="240" w:lineRule="auto"/>
    </w:pPr>
  </w:style>
  <w:style w:type="paragraph" w:customStyle="1" w:styleId="Default">
    <w:name w:val="Default"/>
    <w:rsid w:val="006E2A7A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E1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56B"/>
  </w:style>
  <w:style w:type="paragraph" w:styleId="Footer">
    <w:name w:val="footer"/>
    <w:basedOn w:val="Normal"/>
    <w:link w:val="FooterChar"/>
    <w:uiPriority w:val="99"/>
    <w:unhideWhenUsed/>
    <w:rsid w:val="00BE1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56B"/>
  </w:style>
  <w:style w:type="paragraph" w:styleId="BalloonText">
    <w:name w:val="Balloon Text"/>
    <w:basedOn w:val="Normal"/>
    <w:link w:val="BalloonTextChar"/>
    <w:uiPriority w:val="99"/>
    <w:semiHidden/>
    <w:unhideWhenUsed/>
    <w:rsid w:val="00323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2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B29EC5E52F9F9245A962E9E02DA89A5C" ma:contentTypeVersion="3" ma:contentTypeDescription="" ma:contentTypeScope="" ma:versionID="4b081c280ad69c3030d9be78fa81e437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3f127990160ca0fd0da9432f101d31eb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27578ee4-003b-47d0-ba83-29223f662ca2}" ma:internalName="TaxCatchAll" ma:showField="CatchAllData" ma:web="895674e3-3420-4f07-b7ca-564ecd66ff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27578ee4-003b-47d0-ba83-29223f662ca2}" ma:internalName="TaxCatchAllLabel" ma:readOnly="true" ma:showField="CatchAllDataLabel" ma:web="895674e3-3420-4f07-b7ca-564ecd66ff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e0c4de31-02b5-4f6b-9912-3cc9f66eb780;2018-02-09 11:37:15;PENDINGCLASSIFICATION;WSCC Category:|False||PENDINGCLASSIFICATION|2018-02-09 11:37:15|UNDEFINED|35da7913-ca98-450a-b299-b9b62231058f;False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128747-6BE7-42FC-AF71-3FFBA15C2D1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4D3B524-8069-4250-BC09-86B13A0E5AA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1CD794A-0D7A-4678-A635-6354D7A35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74E801-0BA0-445E-B551-089C826D4CEC}">
  <ds:schemaRefs>
    <ds:schemaRef ds:uri="http://www.w3.org/XML/1998/namespace"/>
    <ds:schemaRef ds:uri="http://schemas.microsoft.com/sharepoint/v3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dcmitype/"/>
    <ds:schemaRef ds:uri="1209568c-8f7e-4a25-939e-4f22fd0c2b25"/>
    <ds:schemaRef ds:uri="http://schemas.openxmlformats.org/package/2006/metadata/core-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2F333378-D212-4484-A3D2-D214976008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Grahame Robson</dc:creator>
  <cp:lastModifiedBy>Katie Pullen</cp:lastModifiedBy>
  <cp:revision>3</cp:revision>
  <dcterms:created xsi:type="dcterms:W3CDTF">2018-02-09T11:37:00Z</dcterms:created>
  <dcterms:modified xsi:type="dcterms:W3CDTF">2018-02-09T15:12:00Z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0x01010008FB9B3217D433459C91B5CF793C1D7900B29EC5E52F9F9245A962E9E02DA89A5C</vt:lpwstr>
  </property>
  <property fmtid="{D5CDD505-2E9C-101B-9397-08002B2CF9AE}" pid="3" name="WSCC_x0020_Category">
    <vt:lpwstr/>
  </property>
  <property fmtid="{D5CDD505-2E9C-101B-9397-08002B2CF9AE}" pid="4" name="WSCC Category">
    <vt:lpwstr/>
  </property>
</Properties>
</file>