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1B50DC" w:rsidP="00B11EE5">
      <w:pPr>
        <w:rPr>
          <w:i/>
        </w:rPr>
      </w:pPr>
      <w:bookmarkStart w:id="0" w:name="_GoBack"/>
      <w:bookmarkEnd w:id="0"/>
      <w:r>
        <w:rPr>
          <w:noProof/>
          <w:color w:val="4F81BD" w:themeColor="accent1"/>
          <w:lang w:eastAsia="en-GB"/>
        </w:rPr>
        <w:drawing>
          <wp:inline distT="0" distB="0" distL="0" distR="0">
            <wp:extent cx="1211008" cy="11334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054" cy="1145686"/>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 xml:space="preserve">Employment Application Form: </w:t>
      </w:r>
      <w:proofErr w:type="spellStart"/>
      <w:r w:rsidR="004334E6">
        <w:rPr>
          <w:sz w:val="28"/>
          <w:szCs w:val="28"/>
        </w:rPr>
        <w:t>Headt</w:t>
      </w:r>
      <w:r w:rsidRPr="002642CE">
        <w:rPr>
          <w:sz w:val="28"/>
          <w:szCs w:val="28"/>
        </w:rPr>
        <w:t>eacher</w:t>
      </w:r>
      <w:proofErr w:type="spellEnd"/>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r w:rsidR="00B11EE5">
        <w:t xml:space="preserve"> </w:t>
      </w:r>
      <w:r w:rsidR="00B11EE5" w:rsidRPr="00B11EE5">
        <w:rPr>
          <w:color w:val="FF0000"/>
        </w:rPr>
        <w:t xml:space="preserve">Completed applications to be returned to: </w:t>
      </w:r>
      <w:hyperlink r:id="rId8" w:history="1">
        <w:r w:rsidR="00B11EE5" w:rsidRPr="00B11EE5">
          <w:rPr>
            <w:rStyle w:val="Hyperlink"/>
            <w:color w:val="FF0000"/>
          </w:rPr>
          <w:t>Headship@epm.co.uk</w:t>
        </w:r>
      </w:hyperlink>
      <w:r w:rsidR="00B11EE5" w:rsidRPr="00B11EE5">
        <w:rPr>
          <w:color w:val="FF0000"/>
        </w:rPr>
        <w:t xml:space="preserve"> by 9am on 16</w:t>
      </w:r>
      <w:r w:rsidR="00B11EE5" w:rsidRPr="00B11EE5">
        <w:rPr>
          <w:color w:val="FF0000"/>
          <w:vertAlign w:val="superscript"/>
        </w:rPr>
        <w:t>th</w:t>
      </w:r>
      <w:r w:rsidR="00B11EE5" w:rsidRPr="00B11EE5">
        <w:rPr>
          <w:color w:val="FF0000"/>
        </w:rPr>
        <w:t xml:space="preserve"> April 2018</w:t>
      </w:r>
      <w:r w:rsidR="00B11EE5">
        <w:rPr>
          <w:color w:val="FF0000"/>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2A8C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AB89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rsidR="004334E6" w:rsidRDefault="004334E6"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4334E6">
        <w:trPr>
          <w:trHeight w:val="6120"/>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Default="003D4A04" w:rsidP="004334E6">
      <w:pPr>
        <w:pStyle w:val="Section-Level1"/>
        <w:numPr>
          <w:ilvl w:val="0"/>
          <w:numId w:val="20"/>
        </w:numPr>
        <w:ind w:left="360"/>
        <w:rPr>
          <w:sz w:val="22"/>
          <w:szCs w:val="22"/>
        </w:rPr>
      </w:pPr>
      <w:r w:rsidRPr="003D4A04">
        <w:rPr>
          <w:sz w:val="22"/>
          <w:szCs w:val="22"/>
        </w:rPr>
        <w:t xml:space="preserve">Professional Courses Attended </w:t>
      </w:r>
      <w:r w:rsidR="004334E6">
        <w:rPr>
          <w:sz w:val="22"/>
          <w:szCs w:val="22"/>
        </w:rPr>
        <w:t>and/or Delivered</w:t>
      </w:r>
      <w:r w:rsidRPr="003D4A04">
        <w:rPr>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4334E6">
        <w:trPr>
          <w:trHeight w:val="12600"/>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4334E6">
        <w:trPr>
          <w:trHeight w:val="4868"/>
        </w:trPr>
        <w:tc>
          <w:tcPr>
            <w:tcW w:w="10561" w:type="dxa"/>
          </w:tcPr>
          <w:p w:rsidR="003D4A04" w:rsidRDefault="003D4A04" w:rsidP="00410591">
            <w:pPr>
              <w:pStyle w:val="Section-Level1"/>
            </w:pPr>
          </w:p>
        </w:tc>
      </w:tr>
    </w:tbl>
    <w:p w:rsidR="003D4A04" w:rsidRDefault="003D4A04" w:rsidP="002642CE"/>
    <w:p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7EF7"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E9CB"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26864"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3C483"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8403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F34682" w:rsidRDefault="00916A50" w:rsidP="00F34682">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A240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806E8"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1A1B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B50DC"/>
    <w:rsid w:val="001C359F"/>
    <w:rsid w:val="001F3F6E"/>
    <w:rsid w:val="002642CE"/>
    <w:rsid w:val="002B084D"/>
    <w:rsid w:val="002B42B3"/>
    <w:rsid w:val="00301E2E"/>
    <w:rsid w:val="00326D06"/>
    <w:rsid w:val="00394E4E"/>
    <w:rsid w:val="003D4A04"/>
    <w:rsid w:val="00425E04"/>
    <w:rsid w:val="004334E6"/>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AB2037"/>
    <w:rsid w:val="00B0282F"/>
    <w:rsid w:val="00B11EE5"/>
    <w:rsid w:val="00B272EF"/>
    <w:rsid w:val="00B45E88"/>
    <w:rsid w:val="00B56BB8"/>
    <w:rsid w:val="00B67959"/>
    <w:rsid w:val="00BD2A16"/>
    <w:rsid w:val="00BE12DC"/>
    <w:rsid w:val="00BE20FF"/>
    <w:rsid w:val="00BE6F79"/>
    <w:rsid w:val="00BF14C6"/>
    <w:rsid w:val="00C0629F"/>
    <w:rsid w:val="00C403E5"/>
    <w:rsid w:val="00C8704E"/>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DB031C-D370-4025-A25B-3BFDC119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hip@epm.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Watson, Paul</cp:lastModifiedBy>
  <cp:revision>2</cp:revision>
  <cp:lastPrinted>2017-09-19T10:34:00Z</cp:lastPrinted>
  <dcterms:created xsi:type="dcterms:W3CDTF">2018-03-12T16:41:00Z</dcterms:created>
  <dcterms:modified xsi:type="dcterms:W3CDTF">2018-03-12T16:41:00Z</dcterms:modified>
</cp:coreProperties>
</file>