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135" w:rsidRDefault="0096017A" w:rsidP="0096017A">
      <w:pPr>
        <w:pStyle w:val="Heading"/>
      </w:pPr>
      <w:bookmarkStart w:id="0" w:name="_GoBack"/>
      <w:bookmarkEnd w:id="0"/>
      <w:r>
        <w:t xml:space="preserve">Job description: </w:t>
      </w:r>
      <w:r w:rsidR="00C57E9A">
        <w:t>Teacher of Business Studies</w:t>
      </w:r>
    </w:p>
    <w:tbl>
      <w:tblPr>
        <w:tblStyle w:val="TableGrid"/>
        <w:tblW w:w="5000" w:type="pct"/>
        <w:tblCellMar>
          <w:top w:w="28" w:type="dxa"/>
          <w:bottom w:w="28" w:type="dxa"/>
        </w:tblCellMar>
        <w:tblLook w:val="04A0" w:firstRow="1" w:lastRow="0" w:firstColumn="1" w:lastColumn="0" w:noHBand="0" w:noVBand="1"/>
      </w:tblPr>
      <w:tblGrid>
        <w:gridCol w:w="3526"/>
        <w:gridCol w:w="6204"/>
      </w:tblGrid>
      <w:tr w:rsidR="00A70D37" w:rsidRPr="00A70D37" w:rsidTr="00962CC0">
        <w:tc>
          <w:tcPr>
            <w:tcW w:w="1812" w:type="pct"/>
          </w:tcPr>
          <w:p w:rsidR="00A70D37" w:rsidRPr="00A70D37" w:rsidRDefault="00A70D37" w:rsidP="00D55258">
            <w:pPr>
              <w:rPr>
                <w:b/>
                <w:sz w:val="24"/>
                <w:szCs w:val="24"/>
              </w:rPr>
            </w:pPr>
            <w:r w:rsidRPr="00A70D37">
              <w:rPr>
                <w:b/>
                <w:sz w:val="24"/>
                <w:szCs w:val="24"/>
              </w:rPr>
              <w:t>Location</w:t>
            </w:r>
          </w:p>
        </w:tc>
        <w:tc>
          <w:tcPr>
            <w:tcW w:w="3188" w:type="pct"/>
          </w:tcPr>
          <w:p w:rsidR="00A70D37" w:rsidRPr="00962CC0" w:rsidRDefault="00C57E9A" w:rsidP="00D55258">
            <w:pPr>
              <w:rPr>
                <w:sz w:val="24"/>
                <w:szCs w:val="24"/>
              </w:rPr>
            </w:pPr>
            <w:r>
              <w:rPr>
                <w:sz w:val="24"/>
                <w:szCs w:val="24"/>
              </w:rPr>
              <w:t>Oxford Spires Academy</w:t>
            </w:r>
          </w:p>
        </w:tc>
      </w:tr>
      <w:tr w:rsidR="00A70D37" w:rsidRPr="00A70D37" w:rsidTr="00962CC0">
        <w:tc>
          <w:tcPr>
            <w:tcW w:w="1812" w:type="pct"/>
          </w:tcPr>
          <w:p w:rsidR="00A70D37" w:rsidRPr="00A70D37" w:rsidRDefault="00A70D37" w:rsidP="00D55258">
            <w:pPr>
              <w:rPr>
                <w:b/>
                <w:sz w:val="24"/>
                <w:szCs w:val="24"/>
              </w:rPr>
            </w:pPr>
            <w:r w:rsidRPr="00A70D37">
              <w:rPr>
                <w:b/>
                <w:sz w:val="24"/>
                <w:szCs w:val="24"/>
              </w:rPr>
              <w:t>Contract term</w:t>
            </w:r>
          </w:p>
        </w:tc>
        <w:tc>
          <w:tcPr>
            <w:tcW w:w="3188" w:type="pct"/>
          </w:tcPr>
          <w:p w:rsidR="00A70D37" w:rsidRPr="00962CC0" w:rsidRDefault="00C57E9A" w:rsidP="00D55258">
            <w:pPr>
              <w:rPr>
                <w:sz w:val="24"/>
                <w:szCs w:val="24"/>
              </w:rPr>
            </w:pPr>
            <w:r>
              <w:rPr>
                <w:sz w:val="24"/>
                <w:szCs w:val="24"/>
              </w:rPr>
              <w:t>Permanent</w:t>
            </w:r>
          </w:p>
        </w:tc>
      </w:tr>
      <w:tr w:rsidR="00A70D37" w:rsidRPr="00A70D37" w:rsidTr="00962CC0">
        <w:tc>
          <w:tcPr>
            <w:tcW w:w="1812" w:type="pct"/>
          </w:tcPr>
          <w:p w:rsidR="00A70D37" w:rsidRPr="00A70D37" w:rsidRDefault="00A70D37" w:rsidP="00D55258">
            <w:pPr>
              <w:rPr>
                <w:b/>
                <w:sz w:val="24"/>
                <w:szCs w:val="24"/>
              </w:rPr>
            </w:pPr>
            <w:r w:rsidRPr="00A70D37">
              <w:rPr>
                <w:b/>
                <w:sz w:val="24"/>
                <w:szCs w:val="24"/>
              </w:rPr>
              <w:t>Full time / term time</w:t>
            </w:r>
          </w:p>
        </w:tc>
        <w:tc>
          <w:tcPr>
            <w:tcW w:w="3188" w:type="pct"/>
          </w:tcPr>
          <w:p w:rsidR="00A70D37" w:rsidRPr="00962CC0" w:rsidRDefault="00C57E9A" w:rsidP="00D55258">
            <w:pPr>
              <w:rPr>
                <w:sz w:val="24"/>
                <w:szCs w:val="24"/>
              </w:rPr>
            </w:pPr>
            <w:r>
              <w:rPr>
                <w:sz w:val="24"/>
                <w:szCs w:val="24"/>
              </w:rPr>
              <w:t>Full time</w:t>
            </w:r>
          </w:p>
        </w:tc>
      </w:tr>
      <w:tr w:rsidR="00A70D37" w:rsidRPr="00A70D37" w:rsidTr="00962CC0">
        <w:tc>
          <w:tcPr>
            <w:tcW w:w="1812" w:type="pct"/>
          </w:tcPr>
          <w:p w:rsidR="00A70D37" w:rsidRPr="00A70D37" w:rsidRDefault="00A70D37" w:rsidP="00D55258">
            <w:pPr>
              <w:rPr>
                <w:b/>
                <w:sz w:val="24"/>
                <w:szCs w:val="24"/>
              </w:rPr>
            </w:pPr>
            <w:r w:rsidRPr="00A70D37">
              <w:rPr>
                <w:b/>
                <w:sz w:val="24"/>
                <w:szCs w:val="24"/>
              </w:rPr>
              <w:t>Pay range</w:t>
            </w:r>
          </w:p>
        </w:tc>
        <w:tc>
          <w:tcPr>
            <w:tcW w:w="3188" w:type="pct"/>
          </w:tcPr>
          <w:p w:rsidR="00A70D37" w:rsidRPr="00962CC0" w:rsidRDefault="00C57E9A" w:rsidP="00D55258">
            <w:pPr>
              <w:rPr>
                <w:sz w:val="24"/>
                <w:szCs w:val="24"/>
              </w:rPr>
            </w:pPr>
            <w:r>
              <w:rPr>
                <w:sz w:val="24"/>
                <w:szCs w:val="24"/>
              </w:rPr>
              <w:t>TMS/UPS</w:t>
            </w:r>
          </w:p>
        </w:tc>
      </w:tr>
      <w:tr w:rsidR="00A70D37" w:rsidRPr="00A70D37" w:rsidTr="00962CC0">
        <w:tc>
          <w:tcPr>
            <w:tcW w:w="1812" w:type="pct"/>
          </w:tcPr>
          <w:p w:rsidR="00A70D37" w:rsidRPr="00A70D37" w:rsidRDefault="00A70D37" w:rsidP="00D55258">
            <w:pPr>
              <w:rPr>
                <w:b/>
                <w:sz w:val="24"/>
                <w:szCs w:val="24"/>
              </w:rPr>
            </w:pPr>
            <w:r w:rsidRPr="00A70D37">
              <w:rPr>
                <w:b/>
                <w:sz w:val="24"/>
                <w:szCs w:val="24"/>
              </w:rPr>
              <w:t>Reporting to</w:t>
            </w:r>
          </w:p>
        </w:tc>
        <w:tc>
          <w:tcPr>
            <w:tcW w:w="3188" w:type="pct"/>
          </w:tcPr>
          <w:p w:rsidR="00A70D37" w:rsidRPr="00962CC0" w:rsidRDefault="00C57E9A" w:rsidP="00D55258">
            <w:pPr>
              <w:rPr>
                <w:sz w:val="24"/>
                <w:szCs w:val="24"/>
              </w:rPr>
            </w:pPr>
            <w:r>
              <w:rPr>
                <w:sz w:val="24"/>
                <w:szCs w:val="24"/>
              </w:rPr>
              <w:t>Head of Business Studies</w:t>
            </w:r>
          </w:p>
        </w:tc>
      </w:tr>
    </w:tbl>
    <w:p w:rsidR="00A70D37" w:rsidRDefault="00A70D37" w:rsidP="0096017A">
      <w:pPr>
        <w:pStyle w:val="Heading"/>
      </w:pPr>
    </w:p>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5EAFF" w:themeFill="accent3"/>
        <w:tblCellMar>
          <w:top w:w="57" w:type="dxa"/>
          <w:bottom w:w="57" w:type="dxa"/>
        </w:tblCellMar>
        <w:tblLook w:val="04A0" w:firstRow="1" w:lastRow="0" w:firstColumn="1" w:lastColumn="0" w:noHBand="0" w:noVBand="1"/>
      </w:tblPr>
      <w:tblGrid>
        <w:gridCol w:w="9720"/>
      </w:tblGrid>
      <w:tr w:rsidR="009B70B9" w:rsidRPr="004D5D8A" w:rsidTr="00962CC0">
        <w:tc>
          <w:tcPr>
            <w:tcW w:w="5000" w:type="pct"/>
            <w:shd w:val="clear" w:color="auto" w:fill="A7D2FF" w:themeFill="accent3" w:themeFillShade="E6"/>
          </w:tcPr>
          <w:p w:rsidR="0096017A" w:rsidRPr="004D5D8A" w:rsidRDefault="0096017A" w:rsidP="00833278">
            <w:pPr>
              <w:rPr>
                <w:rFonts w:asciiTheme="majorHAnsi" w:hAnsiTheme="majorHAnsi"/>
                <w:b/>
                <w:sz w:val="24"/>
                <w:szCs w:val="24"/>
              </w:rPr>
            </w:pPr>
            <w:r w:rsidRPr="004D5D8A">
              <w:rPr>
                <w:rFonts w:asciiTheme="majorHAnsi" w:hAnsiTheme="majorHAnsi"/>
                <w:b/>
                <w:sz w:val="24"/>
                <w:szCs w:val="24"/>
              </w:rPr>
              <w:t>Core purpose</w:t>
            </w:r>
            <w:r w:rsidR="00A70D37" w:rsidRPr="004D5D8A">
              <w:rPr>
                <w:rFonts w:asciiTheme="majorHAnsi" w:hAnsiTheme="majorHAnsi"/>
                <w:b/>
                <w:sz w:val="24"/>
                <w:szCs w:val="24"/>
              </w:rPr>
              <w:t xml:space="preserve"> of the role</w:t>
            </w:r>
          </w:p>
        </w:tc>
      </w:tr>
      <w:tr w:rsidR="0096017A" w:rsidRPr="004D5D8A" w:rsidTr="00962CC0">
        <w:sdt>
          <w:sdtPr>
            <w:rPr>
              <w:rFonts w:asciiTheme="majorHAnsi" w:hAnsiTheme="majorHAnsi"/>
            </w:rPr>
            <w:id w:val="125668836"/>
            <w:placeholder>
              <w:docPart w:val="DefaultPlaceholder_-1854013440"/>
            </w:placeholder>
          </w:sdtPr>
          <w:sdtEndPr/>
          <w:sdtContent>
            <w:sdt>
              <w:sdtPr>
                <w:rPr>
                  <w:rFonts w:asciiTheme="majorHAnsi" w:hAnsiTheme="majorHAnsi"/>
                </w:rPr>
                <w:id w:val="-535420849"/>
                <w:placeholder>
                  <w:docPart w:val="E04A864BE7704272B8E1289DADE53D7D"/>
                </w:placeholder>
              </w:sdtPr>
              <w:sdtEndPr/>
              <w:sdtContent>
                <w:tc>
                  <w:tcPr>
                    <w:tcW w:w="5000" w:type="pct"/>
                    <w:shd w:val="clear" w:color="auto" w:fill="D5EAFF" w:themeFill="accent3"/>
                  </w:tcPr>
                  <w:p w:rsidR="001E124D" w:rsidRPr="004D5D8A" w:rsidRDefault="001E124D" w:rsidP="001E124D">
                    <w:pPr>
                      <w:pStyle w:val="ListParagraph"/>
                      <w:numPr>
                        <w:ilvl w:val="0"/>
                        <w:numId w:val="21"/>
                      </w:numPr>
                      <w:autoSpaceDE w:val="0"/>
                      <w:autoSpaceDN w:val="0"/>
                      <w:adjustRightInd w:val="0"/>
                      <w:rPr>
                        <w:rFonts w:asciiTheme="majorHAnsi" w:hAnsiTheme="majorHAnsi" w:cs="Calibri"/>
                      </w:rPr>
                    </w:pPr>
                    <w:r w:rsidRPr="004D5D8A">
                      <w:rPr>
                        <w:rFonts w:asciiTheme="majorHAnsi" w:hAnsiTheme="majorHAnsi" w:cs="Calibri"/>
                      </w:rPr>
                      <w:t>To implement and deliver an appropriately broad, balanced, relevant and differentiated curriculum for students</w:t>
                    </w:r>
                  </w:p>
                  <w:p w:rsidR="001E124D" w:rsidRPr="004D5D8A" w:rsidRDefault="001E124D" w:rsidP="001E124D">
                    <w:pPr>
                      <w:pStyle w:val="ListParagraph"/>
                      <w:numPr>
                        <w:ilvl w:val="0"/>
                        <w:numId w:val="21"/>
                      </w:numPr>
                      <w:autoSpaceDE w:val="0"/>
                      <w:autoSpaceDN w:val="0"/>
                      <w:adjustRightInd w:val="0"/>
                      <w:rPr>
                        <w:rFonts w:asciiTheme="majorHAnsi" w:hAnsiTheme="majorHAnsi" w:cs="Calibri"/>
                      </w:rPr>
                    </w:pPr>
                    <w:r w:rsidRPr="004D5D8A">
                      <w:rPr>
                        <w:rFonts w:asciiTheme="majorHAnsi" w:hAnsiTheme="majorHAnsi" w:cs="Calibri"/>
                      </w:rPr>
                      <w:t>To monitor and support the overall progress and development of students as a teacher &amp; tutor</w:t>
                    </w:r>
                  </w:p>
                  <w:p w:rsidR="001E124D" w:rsidRPr="004D5D8A" w:rsidRDefault="001E124D" w:rsidP="001E124D">
                    <w:pPr>
                      <w:pStyle w:val="ListParagraph"/>
                      <w:numPr>
                        <w:ilvl w:val="0"/>
                        <w:numId w:val="21"/>
                      </w:numPr>
                      <w:autoSpaceDE w:val="0"/>
                      <w:autoSpaceDN w:val="0"/>
                      <w:adjustRightInd w:val="0"/>
                      <w:rPr>
                        <w:rFonts w:asciiTheme="majorHAnsi" w:hAnsiTheme="majorHAnsi" w:cs="Calibri"/>
                      </w:rPr>
                    </w:pPr>
                    <w:r w:rsidRPr="004D5D8A">
                      <w:rPr>
                        <w:rFonts w:asciiTheme="majorHAnsi" w:hAnsiTheme="majorHAnsi" w:cs="Calibri"/>
                      </w:rPr>
                      <w:t>To facilitate and encourage a learning experience which provides students with the opportunity to achieve their individual potential</w:t>
                    </w:r>
                  </w:p>
                  <w:p w:rsidR="001E124D" w:rsidRPr="004D5D8A" w:rsidRDefault="001E124D" w:rsidP="001E124D">
                    <w:pPr>
                      <w:pStyle w:val="ListParagraph"/>
                      <w:numPr>
                        <w:ilvl w:val="0"/>
                        <w:numId w:val="21"/>
                      </w:numPr>
                      <w:autoSpaceDE w:val="0"/>
                      <w:autoSpaceDN w:val="0"/>
                      <w:adjustRightInd w:val="0"/>
                      <w:rPr>
                        <w:rFonts w:asciiTheme="majorHAnsi" w:hAnsiTheme="majorHAnsi" w:cs="Calibri"/>
                      </w:rPr>
                    </w:pPr>
                    <w:r w:rsidRPr="004D5D8A">
                      <w:rPr>
                        <w:rFonts w:asciiTheme="majorHAnsi" w:hAnsiTheme="majorHAnsi" w:cs="Calibri"/>
                      </w:rPr>
                      <w:t>To use the OSA assessment cycle to collect and report accurate student data and to share with all parties (including parents &amp; carers)</w:t>
                    </w:r>
                  </w:p>
                  <w:p w:rsidR="001E124D" w:rsidRPr="004D5D8A" w:rsidRDefault="001E124D" w:rsidP="001E124D">
                    <w:pPr>
                      <w:pStyle w:val="ListParagraph"/>
                      <w:numPr>
                        <w:ilvl w:val="0"/>
                        <w:numId w:val="21"/>
                      </w:numPr>
                      <w:autoSpaceDE w:val="0"/>
                      <w:autoSpaceDN w:val="0"/>
                      <w:adjustRightInd w:val="0"/>
                      <w:rPr>
                        <w:rFonts w:asciiTheme="majorHAnsi" w:hAnsiTheme="majorHAnsi" w:cs="Calibri"/>
                      </w:rPr>
                    </w:pPr>
                    <w:r w:rsidRPr="004D5D8A">
                      <w:rPr>
                        <w:rFonts w:asciiTheme="majorHAnsi" w:hAnsiTheme="majorHAnsi" w:cs="Calibri"/>
                      </w:rPr>
                      <w:t>To implement appropriate interventions to enable all students to achieve their very best</w:t>
                    </w:r>
                  </w:p>
                  <w:p w:rsidR="001E124D" w:rsidRPr="004D5D8A" w:rsidRDefault="001E124D" w:rsidP="001E124D">
                    <w:pPr>
                      <w:pStyle w:val="ListParagraph"/>
                      <w:numPr>
                        <w:ilvl w:val="0"/>
                        <w:numId w:val="21"/>
                      </w:numPr>
                      <w:autoSpaceDE w:val="0"/>
                      <w:autoSpaceDN w:val="0"/>
                      <w:adjustRightInd w:val="0"/>
                      <w:rPr>
                        <w:rFonts w:asciiTheme="majorHAnsi" w:hAnsiTheme="majorHAnsi" w:cs="Calibri"/>
                      </w:rPr>
                    </w:pPr>
                    <w:r w:rsidRPr="004D5D8A">
                      <w:rPr>
                        <w:rFonts w:asciiTheme="majorHAnsi" w:hAnsiTheme="majorHAnsi" w:cs="Calibri"/>
                      </w:rPr>
                      <w:t>To contribute to raising standards of student attainment</w:t>
                    </w:r>
                  </w:p>
                  <w:p w:rsidR="001E124D" w:rsidRPr="004D5D8A" w:rsidRDefault="001E124D" w:rsidP="001E124D">
                    <w:pPr>
                      <w:pStyle w:val="ListParagraph"/>
                      <w:numPr>
                        <w:ilvl w:val="0"/>
                        <w:numId w:val="21"/>
                      </w:numPr>
                      <w:autoSpaceDE w:val="0"/>
                      <w:autoSpaceDN w:val="0"/>
                      <w:adjustRightInd w:val="0"/>
                      <w:rPr>
                        <w:rFonts w:asciiTheme="majorHAnsi" w:hAnsiTheme="majorHAnsi"/>
                      </w:rPr>
                    </w:pPr>
                    <w:r w:rsidRPr="004D5D8A">
                      <w:rPr>
                        <w:rFonts w:asciiTheme="majorHAnsi" w:hAnsiTheme="majorHAnsi" w:cs="Calibri"/>
                      </w:rPr>
                      <w:t>To share and support the school’s responsibility to provide and monitor opportunities for personal and academic growth</w:t>
                    </w:r>
                  </w:p>
                  <w:p w:rsidR="0096017A" w:rsidRPr="004D5D8A" w:rsidRDefault="0096017A" w:rsidP="00B859EA">
                    <w:pPr>
                      <w:pStyle w:val="BodyText"/>
                      <w:spacing w:before="4"/>
                      <w:ind w:left="0" w:firstLine="0"/>
                      <w:jc w:val="both"/>
                      <w:rPr>
                        <w:rFonts w:asciiTheme="majorHAnsi" w:hAnsiTheme="majorHAnsi"/>
                      </w:rPr>
                    </w:pPr>
                  </w:p>
                </w:tc>
              </w:sdtContent>
            </w:sdt>
          </w:sdtContent>
        </w:sdt>
      </w:tr>
      <w:tr w:rsidR="009B70B9" w:rsidRPr="004D5D8A" w:rsidTr="00962CC0">
        <w:tc>
          <w:tcPr>
            <w:tcW w:w="5000" w:type="pct"/>
            <w:shd w:val="clear" w:color="auto" w:fill="A7D2FF" w:themeFill="accent3" w:themeFillShade="E6"/>
          </w:tcPr>
          <w:p w:rsidR="0096017A" w:rsidRPr="004D5D8A" w:rsidRDefault="00A70D37" w:rsidP="00962CC0">
            <w:pPr>
              <w:keepNext/>
              <w:keepLines/>
              <w:widowControl w:val="0"/>
              <w:spacing w:before="40"/>
              <w:outlineLvl w:val="1"/>
              <w:rPr>
                <w:rFonts w:asciiTheme="majorHAnsi" w:hAnsiTheme="majorHAnsi"/>
                <w:b/>
                <w:sz w:val="24"/>
                <w:szCs w:val="24"/>
              </w:rPr>
            </w:pPr>
            <w:r w:rsidRPr="004D5D8A">
              <w:rPr>
                <w:rFonts w:asciiTheme="majorHAnsi" w:hAnsiTheme="majorHAnsi"/>
                <w:b/>
                <w:sz w:val="24"/>
                <w:szCs w:val="24"/>
              </w:rPr>
              <w:t>Key priorities</w:t>
            </w:r>
          </w:p>
        </w:tc>
      </w:tr>
      <w:tr w:rsidR="0096017A" w:rsidRPr="004D5D8A" w:rsidTr="00962CC0">
        <w:tc>
          <w:tcPr>
            <w:tcW w:w="5000" w:type="pct"/>
            <w:shd w:val="clear" w:color="auto" w:fill="D5EAFF" w:themeFill="accent3"/>
          </w:tcPr>
          <w:sdt>
            <w:sdtPr>
              <w:rPr>
                <w:rFonts w:asciiTheme="majorHAnsi" w:eastAsia="MS Mincho" w:hAnsiTheme="majorHAnsi" w:cs="Times New Roman"/>
                <w:lang w:val="en-GB"/>
              </w:rPr>
              <w:id w:val="-1505277127"/>
              <w:placeholder>
                <w:docPart w:val="DefaultPlaceholder_-1854013440"/>
              </w:placeholder>
            </w:sdtPr>
            <w:sdtEndPr/>
            <w:sdtContent>
              <w:sdt>
                <w:sdtPr>
                  <w:rPr>
                    <w:rFonts w:asciiTheme="majorHAnsi" w:hAnsiTheme="majorHAnsi"/>
                    <w:highlight w:val="yellow"/>
                  </w:rPr>
                  <w:id w:val="-1842073697"/>
                  <w:placeholder>
                    <w:docPart w:val="D7F8642960DB4E4DAC74774368AFE9A6"/>
                  </w:placeholder>
                </w:sdtPr>
                <w:sdtEndPr>
                  <w:rPr>
                    <w:highlight w:val="none"/>
                  </w:rPr>
                </w:sdtEndPr>
                <w:sdtContent>
                  <w:p w:rsidR="00B859EA" w:rsidRPr="004D5D8A" w:rsidRDefault="00B859EA" w:rsidP="00B859EA">
                    <w:pPr>
                      <w:pStyle w:val="BodyText"/>
                      <w:numPr>
                        <w:ilvl w:val="0"/>
                        <w:numId w:val="11"/>
                      </w:numPr>
                      <w:spacing w:before="4"/>
                      <w:jc w:val="both"/>
                      <w:rPr>
                        <w:rFonts w:asciiTheme="majorHAnsi" w:hAnsiTheme="majorHAnsi"/>
                      </w:rPr>
                    </w:pPr>
                    <w:r w:rsidRPr="004D5D8A">
                      <w:rPr>
                        <w:rFonts w:asciiTheme="majorHAnsi" w:hAnsiTheme="majorHAnsi"/>
                      </w:rPr>
                      <w:t xml:space="preserve">Responsibility for </w:t>
                    </w:r>
                    <w:r w:rsidR="00773395" w:rsidRPr="004D5D8A">
                      <w:rPr>
                        <w:rFonts w:asciiTheme="majorHAnsi" w:hAnsiTheme="majorHAnsi"/>
                      </w:rPr>
                      <w:t>your s</w:t>
                    </w:r>
                    <w:r w:rsidRPr="004D5D8A">
                      <w:rPr>
                        <w:rFonts w:asciiTheme="majorHAnsi" w:hAnsiTheme="majorHAnsi"/>
                      </w:rPr>
                      <w:t>tudent</w:t>
                    </w:r>
                    <w:r w:rsidR="00773395" w:rsidRPr="004D5D8A">
                      <w:rPr>
                        <w:rFonts w:asciiTheme="majorHAnsi" w:hAnsiTheme="majorHAnsi"/>
                      </w:rPr>
                      <w:t>s’</w:t>
                    </w:r>
                    <w:r w:rsidRPr="004D5D8A">
                      <w:rPr>
                        <w:rFonts w:asciiTheme="majorHAnsi" w:hAnsiTheme="majorHAnsi"/>
                      </w:rPr>
                      <w:t xml:space="preserve"> progress and development within </w:t>
                    </w:r>
                    <w:r w:rsidR="001E124D" w:rsidRPr="004D5D8A">
                      <w:rPr>
                        <w:rFonts w:asciiTheme="majorHAnsi" w:hAnsiTheme="majorHAnsi"/>
                      </w:rPr>
                      <w:t>business studies</w:t>
                    </w:r>
                    <w:r w:rsidRPr="004D5D8A">
                      <w:rPr>
                        <w:rFonts w:asciiTheme="majorHAnsi" w:hAnsiTheme="majorHAnsi"/>
                      </w:rPr>
                      <w:t>.</w:t>
                    </w:r>
                  </w:p>
                  <w:p w:rsidR="00B859EA" w:rsidRPr="004D5D8A" w:rsidRDefault="00B859EA" w:rsidP="00B859EA">
                    <w:pPr>
                      <w:pStyle w:val="BodyText"/>
                      <w:numPr>
                        <w:ilvl w:val="0"/>
                        <w:numId w:val="11"/>
                      </w:numPr>
                      <w:spacing w:before="4"/>
                      <w:jc w:val="both"/>
                      <w:rPr>
                        <w:rFonts w:asciiTheme="majorHAnsi" w:hAnsiTheme="majorHAnsi"/>
                      </w:rPr>
                    </w:pPr>
                    <w:r w:rsidRPr="004D5D8A">
                      <w:rPr>
                        <w:rFonts w:asciiTheme="majorHAnsi" w:hAnsiTheme="majorHAnsi"/>
                      </w:rPr>
                      <w:t xml:space="preserve">To </w:t>
                    </w:r>
                    <w:r w:rsidR="00773395" w:rsidRPr="004D5D8A">
                      <w:rPr>
                        <w:rFonts w:asciiTheme="majorHAnsi" w:hAnsiTheme="majorHAnsi"/>
                      </w:rPr>
                      <w:t>plan, structure and deliver high quality lessons</w:t>
                    </w:r>
                    <w:r w:rsidR="002E1A25" w:rsidRPr="004D5D8A">
                      <w:rPr>
                        <w:rFonts w:asciiTheme="majorHAnsi" w:hAnsiTheme="majorHAnsi"/>
                      </w:rPr>
                      <w:t xml:space="preserve"> that support achievement outcomes</w:t>
                    </w:r>
                    <w:r w:rsidRPr="004D5D8A">
                      <w:rPr>
                        <w:rFonts w:asciiTheme="majorHAnsi" w:hAnsiTheme="majorHAnsi"/>
                      </w:rPr>
                      <w:t>.</w:t>
                    </w:r>
                  </w:p>
                  <w:p w:rsidR="00B859EA" w:rsidRPr="004D5D8A" w:rsidRDefault="00B859EA" w:rsidP="00B859EA">
                    <w:pPr>
                      <w:pStyle w:val="BodyText"/>
                      <w:numPr>
                        <w:ilvl w:val="0"/>
                        <w:numId w:val="11"/>
                      </w:numPr>
                      <w:spacing w:before="4"/>
                      <w:jc w:val="both"/>
                      <w:rPr>
                        <w:rFonts w:asciiTheme="majorHAnsi" w:hAnsiTheme="majorHAnsi"/>
                      </w:rPr>
                    </w:pPr>
                    <w:r w:rsidRPr="004D5D8A">
                      <w:rPr>
                        <w:rFonts w:asciiTheme="majorHAnsi" w:hAnsiTheme="majorHAnsi"/>
                      </w:rPr>
                      <w:t xml:space="preserve">To </w:t>
                    </w:r>
                    <w:r w:rsidR="002E1A25" w:rsidRPr="004D5D8A">
                      <w:rPr>
                        <w:rFonts w:asciiTheme="majorHAnsi" w:hAnsiTheme="majorHAnsi"/>
                      </w:rPr>
                      <w:t>support the planning and development of an</w:t>
                    </w:r>
                    <w:r w:rsidRPr="004D5D8A">
                      <w:rPr>
                        <w:rFonts w:asciiTheme="majorHAnsi" w:hAnsiTheme="majorHAnsi"/>
                      </w:rPr>
                      <w:t xml:space="preserve"> appropriately broad balanced, relevant and differentiated curriculum for students studying </w:t>
                    </w:r>
                    <w:r w:rsidR="00773395" w:rsidRPr="004D5D8A">
                      <w:rPr>
                        <w:rFonts w:asciiTheme="majorHAnsi" w:hAnsiTheme="majorHAnsi"/>
                      </w:rPr>
                      <w:t>in your subject area.</w:t>
                    </w:r>
                  </w:p>
                  <w:p w:rsidR="00B859EA" w:rsidRPr="004D5D8A" w:rsidRDefault="00B859EA" w:rsidP="00B859EA">
                    <w:pPr>
                      <w:pStyle w:val="BodyText"/>
                      <w:numPr>
                        <w:ilvl w:val="0"/>
                        <w:numId w:val="11"/>
                      </w:numPr>
                      <w:spacing w:before="4"/>
                      <w:jc w:val="both"/>
                      <w:rPr>
                        <w:rFonts w:asciiTheme="majorHAnsi" w:hAnsiTheme="majorHAnsi"/>
                      </w:rPr>
                    </w:pPr>
                    <w:r w:rsidRPr="004D5D8A">
                      <w:rPr>
                        <w:rFonts w:asciiTheme="majorHAnsi" w:hAnsiTheme="majorHAnsi"/>
                      </w:rPr>
                      <w:t>To effectively manage and deploy teaching/support staff, financial and physical resources within the department.</w:t>
                    </w:r>
                  </w:p>
                  <w:p w:rsidR="00B859EA" w:rsidRPr="004D5D8A" w:rsidRDefault="00B859EA" w:rsidP="00B859EA">
                    <w:pPr>
                      <w:pStyle w:val="BodyText"/>
                      <w:numPr>
                        <w:ilvl w:val="0"/>
                        <w:numId w:val="11"/>
                      </w:numPr>
                      <w:spacing w:before="4"/>
                      <w:jc w:val="both"/>
                      <w:rPr>
                        <w:rFonts w:asciiTheme="majorHAnsi" w:hAnsiTheme="majorHAnsi"/>
                      </w:rPr>
                    </w:pPr>
                    <w:r w:rsidRPr="004D5D8A">
                      <w:rPr>
                        <w:rFonts w:asciiTheme="majorHAnsi" w:hAnsiTheme="majorHAnsi"/>
                      </w:rPr>
                      <w:t xml:space="preserve">To </w:t>
                    </w:r>
                    <w:r w:rsidR="00773395" w:rsidRPr="004D5D8A">
                      <w:rPr>
                        <w:rFonts w:asciiTheme="majorHAnsi" w:hAnsiTheme="majorHAnsi"/>
                      </w:rPr>
                      <w:t xml:space="preserve">support and continue to </w:t>
                    </w:r>
                    <w:r w:rsidRPr="004D5D8A">
                      <w:rPr>
                        <w:rFonts w:asciiTheme="majorHAnsi" w:hAnsiTheme="majorHAnsi"/>
                      </w:rPr>
                      <w:t>raise student attainment and achievement within</w:t>
                    </w:r>
                    <w:r w:rsidR="00773395" w:rsidRPr="004D5D8A">
                      <w:rPr>
                        <w:rFonts w:asciiTheme="majorHAnsi" w:hAnsiTheme="majorHAnsi"/>
                      </w:rPr>
                      <w:t xml:space="preserve"> Business</w:t>
                    </w:r>
                    <w:r w:rsidRPr="004D5D8A">
                      <w:rPr>
                        <w:rFonts w:asciiTheme="majorHAnsi" w:hAnsiTheme="majorHAnsi"/>
                      </w:rPr>
                      <w:t xml:space="preserve"> </w:t>
                    </w:r>
                    <w:r w:rsidR="00773395" w:rsidRPr="004D5D8A">
                      <w:rPr>
                        <w:rFonts w:asciiTheme="majorHAnsi" w:hAnsiTheme="majorHAnsi"/>
                      </w:rPr>
                      <w:t xml:space="preserve">across Year 9–Year </w:t>
                    </w:r>
                    <w:r w:rsidRPr="004D5D8A">
                      <w:rPr>
                        <w:rFonts w:asciiTheme="majorHAnsi" w:hAnsiTheme="majorHAnsi"/>
                      </w:rPr>
                      <w:t>13.</w:t>
                    </w:r>
                  </w:p>
                  <w:p w:rsidR="00B859EA" w:rsidRPr="004D5D8A" w:rsidRDefault="00B859EA" w:rsidP="00B859EA">
                    <w:pPr>
                      <w:pStyle w:val="BodyText"/>
                      <w:numPr>
                        <w:ilvl w:val="0"/>
                        <w:numId w:val="11"/>
                      </w:numPr>
                      <w:spacing w:before="4"/>
                      <w:jc w:val="both"/>
                      <w:rPr>
                        <w:rFonts w:asciiTheme="majorHAnsi" w:eastAsia="MS Mincho" w:hAnsiTheme="majorHAnsi" w:cs="Times New Roman"/>
                        <w:lang w:val="en-GB"/>
                      </w:rPr>
                    </w:pPr>
                    <w:r w:rsidRPr="004D5D8A">
                      <w:rPr>
                        <w:rFonts w:asciiTheme="majorHAnsi" w:hAnsiTheme="majorHAnsi"/>
                      </w:rPr>
                      <w:t>To communicate effectively with stakehold</w:t>
                    </w:r>
                    <w:r w:rsidR="002E1A25" w:rsidRPr="004D5D8A">
                      <w:rPr>
                        <w:rFonts w:asciiTheme="majorHAnsi" w:hAnsiTheme="majorHAnsi"/>
                      </w:rPr>
                      <w:t>ers including students, parents and</w:t>
                    </w:r>
                    <w:r w:rsidRPr="004D5D8A">
                      <w:rPr>
                        <w:rFonts w:asciiTheme="majorHAnsi" w:hAnsiTheme="majorHAnsi"/>
                      </w:rPr>
                      <w:t xml:space="preserve"> </w:t>
                    </w:r>
                    <w:r w:rsidR="002E1A25" w:rsidRPr="004D5D8A">
                      <w:rPr>
                        <w:rFonts w:asciiTheme="majorHAnsi" w:hAnsiTheme="majorHAnsi"/>
                      </w:rPr>
                      <w:t>colleagues.</w:t>
                    </w:r>
                  </w:p>
                </w:sdtContent>
              </w:sdt>
              <w:p w:rsidR="00962CC0" w:rsidRPr="004D5D8A" w:rsidRDefault="00DF66A8" w:rsidP="00962CC0">
                <w:pPr>
                  <w:rPr>
                    <w:rFonts w:asciiTheme="majorHAnsi" w:hAnsiTheme="majorHAnsi"/>
                  </w:rPr>
                </w:pPr>
              </w:p>
            </w:sdtContent>
          </w:sdt>
          <w:p w:rsidR="00A70D37" w:rsidRPr="004D5D8A" w:rsidRDefault="00A70D37" w:rsidP="00962CC0">
            <w:pPr>
              <w:tabs>
                <w:tab w:val="left" w:pos="384"/>
              </w:tabs>
              <w:spacing w:before="120" w:after="120" w:line="418" w:lineRule="auto"/>
              <w:ind w:right="1639"/>
              <w:rPr>
                <w:rFonts w:asciiTheme="majorHAnsi" w:hAnsiTheme="majorHAnsi"/>
                <w:b/>
              </w:rPr>
            </w:pPr>
            <w:r w:rsidRPr="004D5D8A">
              <w:rPr>
                <w:rFonts w:asciiTheme="majorHAnsi" w:hAnsiTheme="majorHAnsi"/>
                <w:b/>
              </w:rPr>
              <w:t>To achieve success, the post holder</w:t>
            </w:r>
            <w:r w:rsidRPr="004D5D8A">
              <w:rPr>
                <w:rFonts w:asciiTheme="majorHAnsi" w:hAnsiTheme="majorHAnsi"/>
                <w:b/>
                <w:spacing w:val="-13"/>
              </w:rPr>
              <w:t xml:space="preserve"> </w:t>
            </w:r>
            <w:r w:rsidRPr="004D5D8A">
              <w:rPr>
                <w:rFonts w:asciiTheme="majorHAnsi" w:hAnsiTheme="majorHAnsi"/>
                <w:b/>
              </w:rPr>
              <w:t>will:</w:t>
            </w:r>
          </w:p>
          <w:sdt>
            <w:sdtPr>
              <w:rPr>
                <w:rFonts w:asciiTheme="majorHAnsi" w:hAnsiTheme="majorHAnsi"/>
              </w:rPr>
              <w:id w:val="301579625"/>
              <w:placeholder>
                <w:docPart w:val="DefaultPlaceholder_-1854013440"/>
              </w:placeholder>
              <w:showingPlcHdr/>
            </w:sdtPr>
            <w:sdtEndPr/>
            <w:sdtContent>
              <w:p w:rsidR="0096017A" w:rsidRPr="004D5D8A" w:rsidRDefault="00962CC0" w:rsidP="00962CC0">
                <w:pPr>
                  <w:tabs>
                    <w:tab w:val="left" w:pos="384"/>
                  </w:tabs>
                  <w:rPr>
                    <w:rFonts w:asciiTheme="majorHAnsi" w:hAnsiTheme="majorHAnsi"/>
                  </w:rPr>
                </w:pPr>
                <w:r w:rsidRPr="004D5D8A">
                  <w:rPr>
                    <w:rStyle w:val="PlaceholderText"/>
                    <w:rFonts w:asciiTheme="majorHAnsi" w:hAnsiTheme="majorHAnsi"/>
                  </w:rPr>
                  <w:t>Click or tap here to enter text.</w:t>
                </w:r>
              </w:p>
            </w:sdtContent>
          </w:sdt>
        </w:tc>
      </w:tr>
      <w:tr w:rsidR="009B70B9" w:rsidRPr="004D5D8A" w:rsidTr="00962CC0">
        <w:tc>
          <w:tcPr>
            <w:tcW w:w="5000" w:type="pct"/>
            <w:shd w:val="clear" w:color="auto" w:fill="A7D2FF" w:themeFill="accent3" w:themeFillShade="E6"/>
          </w:tcPr>
          <w:p w:rsidR="0096017A" w:rsidRPr="004D5D8A" w:rsidRDefault="00A70D37" w:rsidP="00962CC0">
            <w:pPr>
              <w:keepNext/>
              <w:keepLines/>
              <w:widowControl w:val="0"/>
              <w:spacing w:before="40"/>
              <w:outlineLvl w:val="1"/>
              <w:rPr>
                <w:rFonts w:asciiTheme="majorHAnsi" w:hAnsiTheme="majorHAnsi"/>
                <w:b/>
                <w:sz w:val="24"/>
                <w:szCs w:val="24"/>
              </w:rPr>
            </w:pPr>
            <w:r w:rsidRPr="004D5D8A">
              <w:rPr>
                <w:rFonts w:asciiTheme="majorHAnsi" w:hAnsiTheme="majorHAnsi"/>
                <w:b/>
                <w:sz w:val="24"/>
                <w:szCs w:val="24"/>
              </w:rPr>
              <w:t>Key responsibilities</w:t>
            </w:r>
          </w:p>
        </w:tc>
      </w:tr>
      <w:tr w:rsidR="0096017A" w:rsidRPr="004D5D8A" w:rsidTr="00962CC0">
        <w:tc>
          <w:tcPr>
            <w:tcW w:w="5000" w:type="pct"/>
            <w:shd w:val="clear" w:color="auto" w:fill="D5EAFF" w:themeFill="accent3"/>
          </w:tcPr>
          <w:sdt>
            <w:sdtPr>
              <w:rPr>
                <w:rFonts w:asciiTheme="majorHAnsi" w:hAnsiTheme="majorHAnsi"/>
              </w:rPr>
              <w:id w:val="-1440685054"/>
              <w:placeholder>
                <w:docPart w:val="E79B6515956A4DEAB30FFC50319710FF"/>
              </w:placeholder>
            </w:sdtPr>
            <w:sdtEndPr/>
            <w:sdtContent>
              <w:p w:rsidR="00B859EA" w:rsidRPr="004D5D8A" w:rsidRDefault="00B859EA" w:rsidP="00B859EA">
                <w:pPr>
                  <w:rPr>
                    <w:rFonts w:asciiTheme="majorHAnsi" w:hAnsiTheme="majorHAnsi"/>
                    <w:b/>
                  </w:rPr>
                </w:pPr>
                <w:r w:rsidRPr="004D5D8A">
                  <w:rPr>
                    <w:rFonts w:asciiTheme="majorHAnsi" w:hAnsiTheme="majorHAnsi"/>
                    <w:b/>
                  </w:rPr>
                  <w:t>Curriculum</w:t>
                </w:r>
              </w:p>
              <w:p w:rsidR="00B859EA" w:rsidRPr="004D5D8A" w:rsidRDefault="00B859EA" w:rsidP="00B859EA">
                <w:pPr>
                  <w:numPr>
                    <w:ilvl w:val="0"/>
                    <w:numId w:val="12"/>
                  </w:numPr>
                  <w:rPr>
                    <w:rFonts w:asciiTheme="majorHAnsi" w:hAnsiTheme="majorHAnsi"/>
                  </w:rPr>
                </w:pPr>
                <w:r w:rsidRPr="004D5D8A">
                  <w:rPr>
                    <w:rFonts w:asciiTheme="majorHAnsi" w:hAnsiTheme="majorHAnsi"/>
                  </w:rPr>
                  <w:t xml:space="preserve">To </w:t>
                </w:r>
                <w:r w:rsidR="002E1A25" w:rsidRPr="004D5D8A">
                  <w:rPr>
                    <w:rFonts w:asciiTheme="majorHAnsi" w:hAnsiTheme="majorHAnsi"/>
                  </w:rPr>
                  <w:t>support the</w:t>
                </w:r>
                <w:r w:rsidRPr="004D5D8A">
                  <w:rPr>
                    <w:rFonts w:asciiTheme="majorHAnsi" w:hAnsiTheme="majorHAnsi"/>
                  </w:rPr>
                  <w:t xml:space="preserve"> development and review of detailed schemes of work consistent with the Academy’s and the department’s general aims and objectives and with the requirements of the National Curriculum including GCSE and </w:t>
                </w:r>
                <w:r w:rsidR="002E1A25" w:rsidRPr="004D5D8A">
                  <w:rPr>
                    <w:rFonts w:asciiTheme="majorHAnsi" w:hAnsiTheme="majorHAnsi"/>
                  </w:rPr>
                  <w:t>BTEC</w:t>
                </w:r>
                <w:r w:rsidRPr="004D5D8A">
                  <w:rPr>
                    <w:rFonts w:asciiTheme="majorHAnsi" w:hAnsiTheme="majorHAnsi"/>
                  </w:rPr>
                  <w:t>.</w:t>
                </w:r>
              </w:p>
              <w:p w:rsidR="00B859EA" w:rsidRPr="004D5D8A" w:rsidRDefault="00B859EA" w:rsidP="00B859EA">
                <w:pPr>
                  <w:numPr>
                    <w:ilvl w:val="0"/>
                    <w:numId w:val="12"/>
                  </w:numPr>
                  <w:rPr>
                    <w:rFonts w:asciiTheme="majorHAnsi" w:hAnsiTheme="majorHAnsi"/>
                  </w:rPr>
                </w:pPr>
                <w:r w:rsidRPr="004D5D8A">
                  <w:rPr>
                    <w:rFonts w:asciiTheme="majorHAnsi" w:hAnsiTheme="majorHAnsi"/>
                  </w:rPr>
                  <w:lastRenderedPageBreak/>
                  <w:t>In liais</w:t>
                </w:r>
                <w:r w:rsidR="002E1A25" w:rsidRPr="004D5D8A">
                  <w:rPr>
                    <w:rFonts w:asciiTheme="majorHAnsi" w:hAnsiTheme="majorHAnsi"/>
                  </w:rPr>
                  <w:t xml:space="preserve">e </w:t>
                </w:r>
                <w:r w:rsidRPr="004D5D8A">
                  <w:rPr>
                    <w:rFonts w:asciiTheme="majorHAnsi" w:hAnsiTheme="majorHAnsi"/>
                  </w:rPr>
                  <w:t>with Head of Faculty to monitor the work of students within the department and to ensure that appropriate and consistent standards of punctuality, discipline, achievement recording and assessment.</w:t>
                </w:r>
              </w:p>
              <w:p w:rsidR="00B859EA" w:rsidRPr="004D5D8A" w:rsidRDefault="00B859EA" w:rsidP="00B859EA">
                <w:pPr>
                  <w:numPr>
                    <w:ilvl w:val="0"/>
                    <w:numId w:val="12"/>
                  </w:numPr>
                  <w:rPr>
                    <w:rFonts w:asciiTheme="majorHAnsi" w:hAnsiTheme="majorHAnsi"/>
                  </w:rPr>
                </w:pPr>
                <w:r w:rsidRPr="004D5D8A">
                  <w:rPr>
                    <w:rFonts w:asciiTheme="majorHAnsi" w:hAnsiTheme="majorHAnsi"/>
                  </w:rPr>
                  <w:t>To lead on raising levels of attainment in the department.</w:t>
                </w:r>
              </w:p>
              <w:p w:rsidR="00B859EA" w:rsidRPr="004D5D8A" w:rsidRDefault="00B859EA" w:rsidP="00B859EA">
                <w:pPr>
                  <w:numPr>
                    <w:ilvl w:val="0"/>
                    <w:numId w:val="12"/>
                  </w:numPr>
                  <w:rPr>
                    <w:rFonts w:asciiTheme="majorHAnsi" w:hAnsiTheme="majorHAnsi"/>
                  </w:rPr>
                </w:pPr>
                <w:r w:rsidRPr="004D5D8A">
                  <w:rPr>
                    <w:rFonts w:asciiTheme="majorHAnsi" w:hAnsiTheme="majorHAnsi"/>
                  </w:rPr>
                  <w:t xml:space="preserve">To maintain links with </w:t>
                </w:r>
                <w:r w:rsidR="002E1A25" w:rsidRPr="004D5D8A">
                  <w:rPr>
                    <w:rFonts w:asciiTheme="majorHAnsi" w:hAnsiTheme="majorHAnsi"/>
                  </w:rPr>
                  <w:t xml:space="preserve">partners and </w:t>
                </w:r>
                <w:r w:rsidRPr="004D5D8A">
                  <w:rPr>
                    <w:rFonts w:asciiTheme="majorHAnsi" w:hAnsiTheme="majorHAnsi"/>
                  </w:rPr>
                  <w:t>promote curriculum continuity and with other institutions of further and higher education.</w:t>
                </w:r>
              </w:p>
              <w:p w:rsidR="00B859EA" w:rsidRPr="004D5D8A" w:rsidRDefault="00B859EA" w:rsidP="00B859EA">
                <w:pPr>
                  <w:numPr>
                    <w:ilvl w:val="0"/>
                    <w:numId w:val="12"/>
                  </w:numPr>
                  <w:rPr>
                    <w:rFonts w:asciiTheme="majorHAnsi" w:hAnsiTheme="majorHAnsi"/>
                  </w:rPr>
                </w:pPr>
                <w:r w:rsidRPr="004D5D8A">
                  <w:rPr>
                    <w:rFonts w:asciiTheme="majorHAnsi" w:hAnsiTheme="majorHAnsi"/>
                  </w:rPr>
                  <w:t>To maintain a pleasant working environment for students with good quality displays of relevant materials.</w:t>
                </w:r>
              </w:p>
              <w:p w:rsidR="00B859EA" w:rsidRPr="004D5D8A" w:rsidRDefault="00B859EA" w:rsidP="002E1A25">
                <w:pPr>
                  <w:numPr>
                    <w:ilvl w:val="0"/>
                    <w:numId w:val="12"/>
                  </w:numPr>
                  <w:rPr>
                    <w:rFonts w:asciiTheme="majorHAnsi" w:hAnsiTheme="majorHAnsi"/>
                  </w:rPr>
                </w:pPr>
                <w:r w:rsidRPr="004D5D8A">
                  <w:rPr>
                    <w:rFonts w:asciiTheme="majorHAnsi" w:hAnsiTheme="majorHAnsi"/>
                  </w:rPr>
                  <w:t>To contribute to cross-curricular and extra-curricular work within the Academy.</w:t>
                </w:r>
              </w:p>
              <w:p w:rsidR="00B859EA" w:rsidRPr="004D5D8A" w:rsidRDefault="002E1A25" w:rsidP="002E1A25">
                <w:pPr>
                  <w:pStyle w:val="ListParagraph"/>
                  <w:numPr>
                    <w:ilvl w:val="0"/>
                    <w:numId w:val="12"/>
                  </w:numPr>
                  <w:rPr>
                    <w:rFonts w:asciiTheme="majorHAnsi" w:hAnsiTheme="majorHAnsi"/>
                  </w:rPr>
                </w:pPr>
                <w:r w:rsidRPr="004D5D8A">
                  <w:rPr>
                    <w:rFonts w:asciiTheme="majorHAnsi" w:hAnsiTheme="majorHAnsi"/>
                  </w:rPr>
                  <w:t xml:space="preserve">To support the social, emotional and academic success and well-being of students as a Tutor within the academy. </w:t>
                </w:r>
              </w:p>
              <w:p w:rsidR="002E1A25" w:rsidRPr="004D5D8A" w:rsidRDefault="002E1A25" w:rsidP="002E1A25">
                <w:pPr>
                  <w:pStyle w:val="ListParagraph"/>
                  <w:numPr>
                    <w:ilvl w:val="0"/>
                    <w:numId w:val="12"/>
                  </w:numPr>
                  <w:rPr>
                    <w:rFonts w:asciiTheme="majorHAnsi" w:hAnsiTheme="majorHAnsi"/>
                  </w:rPr>
                </w:pPr>
                <w:r w:rsidRPr="004D5D8A">
                  <w:rPr>
                    <w:rFonts w:asciiTheme="majorHAnsi" w:hAnsiTheme="majorHAnsi"/>
                  </w:rPr>
                  <w:t xml:space="preserve">To </w:t>
                </w:r>
                <w:r w:rsidR="00295172" w:rsidRPr="004D5D8A">
                  <w:rPr>
                    <w:rFonts w:asciiTheme="majorHAnsi" w:hAnsiTheme="majorHAnsi"/>
                  </w:rPr>
                  <w:t xml:space="preserve">support the culture and ethos of the academy through your role modelling to students and collaboration within your team and the wider school. </w:t>
                </w:r>
              </w:p>
              <w:p w:rsidR="00B859EA" w:rsidRPr="004D5D8A" w:rsidRDefault="00B859EA" w:rsidP="00B859EA">
                <w:pPr>
                  <w:rPr>
                    <w:rFonts w:asciiTheme="majorHAnsi" w:hAnsiTheme="majorHAnsi"/>
                  </w:rPr>
                </w:pPr>
                <w:r w:rsidRPr="004D5D8A">
                  <w:rPr>
                    <w:rFonts w:asciiTheme="majorHAnsi" w:hAnsiTheme="majorHAnsi"/>
                    <w:b/>
                  </w:rPr>
                  <w:tab/>
                </w:r>
              </w:p>
              <w:p w:rsidR="00B859EA" w:rsidRPr="004D5D8A" w:rsidRDefault="00B859EA" w:rsidP="00B859EA">
                <w:pPr>
                  <w:rPr>
                    <w:rFonts w:asciiTheme="majorHAnsi" w:hAnsiTheme="majorHAnsi"/>
                    <w:b/>
                  </w:rPr>
                </w:pPr>
                <w:r w:rsidRPr="004D5D8A">
                  <w:rPr>
                    <w:rFonts w:asciiTheme="majorHAnsi" w:hAnsiTheme="majorHAnsi"/>
                    <w:b/>
                  </w:rPr>
                  <w:t>Parents</w:t>
                </w:r>
              </w:p>
              <w:p w:rsidR="00B859EA" w:rsidRPr="004D5D8A" w:rsidRDefault="00B859EA" w:rsidP="00B859EA">
                <w:pPr>
                  <w:numPr>
                    <w:ilvl w:val="0"/>
                    <w:numId w:val="15"/>
                  </w:numPr>
                  <w:rPr>
                    <w:rFonts w:asciiTheme="majorHAnsi" w:hAnsiTheme="majorHAnsi"/>
                  </w:rPr>
                </w:pPr>
                <w:r w:rsidRPr="004D5D8A">
                  <w:rPr>
                    <w:rFonts w:asciiTheme="majorHAnsi" w:hAnsiTheme="majorHAnsi"/>
                  </w:rPr>
                  <w:t>To ensure that parents receive information about the courses being followed by, and the progress of, their children, through parental consultation meetings, written reports and by letter to express particular praise or concern.</w:t>
                </w:r>
              </w:p>
              <w:p w:rsidR="00B859EA" w:rsidRPr="004D5D8A" w:rsidRDefault="00B859EA" w:rsidP="00B859EA">
                <w:pPr>
                  <w:numPr>
                    <w:ilvl w:val="0"/>
                    <w:numId w:val="15"/>
                  </w:numPr>
                  <w:rPr>
                    <w:rFonts w:asciiTheme="majorHAnsi" w:hAnsiTheme="majorHAnsi"/>
                  </w:rPr>
                </w:pPr>
                <w:r w:rsidRPr="004D5D8A">
                  <w:rPr>
                    <w:rFonts w:asciiTheme="majorHAnsi" w:hAnsiTheme="majorHAnsi"/>
                  </w:rPr>
                  <w:t xml:space="preserve">To </w:t>
                </w:r>
                <w:r w:rsidR="002E1A25" w:rsidRPr="004D5D8A">
                  <w:rPr>
                    <w:rFonts w:asciiTheme="majorHAnsi" w:hAnsiTheme="majorHAnsi"/>
                  </w:rPr>
                  <w:t xml:space="preserve">support the </w:t>
                </w:r>
                <w:r w:rsidRPr="004D5D8A">
                  <w:rPr>
                    <w:rFonts w:asciiTheme="majorHAnsi" w:hAnsiTheme="majorHAnsi"/>
                  </w:rPr>
                  <w:t xml:space="preserve">developments and successes within the department </w:t>
                </w:r>
                <w:r w:rsidR="002E1A25" w:rsidRPr="004D5D8A">
                  <w:rPr>
                    <w:rFonts w:asciiTheme="majorHAnsi" w:hAnsiTheme="majorHAnsi"/>
                  </w:rPr>
                  <w:t>and help to communicate and share these with stakeholders.</w:t>
                </w:r>
              </w:p>
              <w:p w:rsidR="00B859EA" w:rsidRPr="004D5D8A" w:rsidRDefault="00B859EA" w:rsidP="00B859EA">
                <w:pPr>
                  <w:rPr>
                    <w:rFonts w:asciiTheme="majorHAnsi" w:hAnsiTheme="majorHAnsi"/>
                  </w:rPr>
                </w:pPr>
              </w:p>
              <w:p w:rsidR="00B859EA" w:rsidRPr="004D5D8A" w:rsidRDefault="00B859EA" w:rsidP="00B859EA">
                <w:pPr>
                  <w:rPr>
                    <w:rFonts w:asciiTheme="majorHAnsi" w:hAnsiTheme="majorHAnsi"/>
                    <w:b/>
                  </w:rPr>
                </w:pPr>
                <w:r w:rsidRPr="004D5D8A">
                  <w:rPr>
                    <w:rFonts w:asciiTheme="majorHAnsi" w:hAnsiTheme="majorHAnsi"/>
                    <w:b/>
                  </w:rPr>
                  <w:t>General</w:t>
                </w:r>
              </w:p>
              <w:p w:rsidR="00B859EA" w:rsidRPr="004D5D8A" w:rsidRDefault="00B859EA" w:rsidP="00B859EA">
                <w:pPr>
                  <w:numPr>
                    <w:ilvl w:val="0"/>
                    <w:numId w:val="16"/>
                  </w:numPr>
                  <w:rPr>
                    <w:rFonts w:asciiTheme="majorHAnsi" w:hAnsiTheme="majorHAnsi"/>
                  </w:rPr>
                </w:pPr>
                <w:r w:rsidRPr="004D5D8A">
                  <w:rPr>
                    <w:rFonts w:asciiTheme="majorHAnsi" w:hAnsiTheme="majorHAnsi"/>
                  </w:rPr>
                  <w:t xml:space="preserve">To </w:t>
                </w:r>
                <w:r w:rsidR="002E1A25" w:rsidRPr="004D5D8A">
                  <w:rPr>
                    <w:rFonts w:asciiTheme="majorHAnsi" w:hAnsiTheme="majorHAnsi"/>
                  </w:rPr>
                  <w:t>attend subject and staff meetings as structure within the academy calendar</w:t>
                </w:r>
                <w:r w:rsidRPr="004D5D8A">
                  <w:rPr>
                    <w:rFonts w:asciiTheme="majorHAnsi" w:hAnsiTheme="majorHAnsi"/>
                  </w:rPr>
                  <w:t>.</w:t>
                </w:r>
              </w:p>
              <w:p w:rsidR="00B859EA" w:rsidRPr="004D5D8A" w:rsidRDefault="00B859EA" w:rsidP="00B859EA">
                <w:pPr>
                  <w:numPr>
                    <w:ilvl w:val="0"/>
                    <w:numId w:val="16"/>
                  </w:numPr>
                  <w:rPr>
                    <w:rFonts w:asciiTheme="majorHAnsi" w:hAnsiTheme="majorHAnsi"/>
                  </w:rPr>
                </w:pPr>
                <w:r w:rsidRPr="004D5D8A">
                  <w:rPr>
                    <w:rFonts w:asciiTheme="majorHAnsi" w:hAnsiTheme="majorHAnsi"/>
                  </w:rPr>
                  <w:t>To participate in the Academy</w:t>
                </w:r>
                <w:r w:rsidR="002E1A25" w:rsidRPr="004D5D8A">
                  <w:rPr>
                    <w:rFonts w:asciiTheme="majorHAnsi" w:hAnsiTheme="majorHAnsi"/>
                  </w:rPr>
                  <w:t xml:space="preserve">/ faculty team </w:t>
                </w:r>
                <w:r w:rsidRPr="004D5D8A">
                  <w:rPr>
                    <w:rFonts w:asciiTheme="majorHAnsi" w:hAnsiTheme="majorHAnsi"/>
                  </w:rPr>
                  <w:t>development/review process</w:t>
                </w:r>
                <w:r w:rsidR="002E1A25" w:rsidRPr="004D5D8A">
                  <w:rPr>
                    <w:rFonts w:asciiTheme="majorHAnsi" w:hAnsiTheme="majorHAnsi"/>
                  </w:rPr>
                  <w:t>es</w:t>
                </w:r>
                <w:r w:rsidRPr="004D5D8A">
                  <w:rPr>
                    <w:rFonts w:asciiTheme="majorHAnsi" w:hAnsiTheme="majorHAnsi"/>
                  </w:rPr>
                  <w:t>.</w:t>
                </w:r>
              </w:p>
              <w:p w:rsidR="002E1A25" w:rsidRPr="004D5D8A" w:rsidRDefault="00B859EA" w:rsidP="002E1A25">
                <w:pPr>
                  <w:numPr>
                    <w:ilvl w:val="0"/>
                    <w:numId w:val="16"/>
                  </w:numPr>
                  <w:rPr>
                    <w:rFonts w:asciiTheme="majorHAnsi" w:hAnsiTheme="majorHAnsi"/>
                  </w:rPr>
                </w:pPr>
                <w:r w:rsidRPr="004D5D8A">
                  <w:rPr>
                    <w:rFonts w:asciiTheme="majorHAnsi" w:hAnsiTheme="majorHAnsi"/>
                  </w:rPr>
                  <w:t>To be familiar with, and to adhere to, relevant parts of the Academy’s Health &amp; Safety policy.</w:t>
                </w:r>
              </w:p>
              <w:p w:rsidR="00B859EA" w:rsidRPr="004D5D8A" w:rsidRDefault="00B859EA" w:rsidP="00B859EA">
                <w:pPr>
                  <w:numPr>
                    <w:ilvl w:val="0"/>
                    <w:numId w:val="16"/>
                  </w:numPr>
                  <w:rPr>
                    <w:rFonts w:asciiTheme="majorHAnsi" w:hAnsiTheme="majorHAnsi"/>
                  </w:rPr>
                </w:pPr>
                <w:r w:rsidRPr="004D5D8A">
                  <w:rPr>
                    <w:rFonts w:asciiTheme="majorHAnsi" w:hAnsiTheme="majorHAnsi"/>
                  </w:rPr>
                  <w:t>To undertake such other duties as may be required from time to time.</w:t>
                </w:r>
              </w:p>
              <w:p w:rsidR="00B859EA" w:rsidRPr="004D5D8A" w:rsidRDefault="00DF66A8" w:rsidP="00B859EA">
                <w:pPr>
                  <w:rPr>
                    <w:rFonts w:asciiTheme="majorHAnsi" w:hAnsiTheme="majorHAnsi"/>
                  </w:rPr>
                </w:pPr>
              </w:p>
            </w:sdtContent>
          </w:sdt>
          <w:p w:rsidR="0096017A" w:rsidRPr="004D5D8A" w:rsidRDefault="0096017A" w:rsidP="00962CC0">
            <w:pPr>
              <w:rPr>
                <w:rFonts w:asciiTheme="majorHAnsi" w:hAnsiTheme="majorHAnsi"/>
                <w:lang w:val="en-US"/>
              </w:rPr>
            </w:pPr>
          </w:p>
        </w:tc>
      </w:tr>
    </w:tbl>
    <w:p w:rsidR="00962CC0" w:rsidRPr="004D5D8A" w:rsidRDefault="00962CC0">
      <w:pPr>
        <w:rPr>
          <w:rFonts w:asciiTheme="majorHAnsi" w:hAnsiTheme="majorHAnsi"/>
        </w:rPr>
      </w:pPr>
    </w:p>
    <w:tbl>
      <w:tblPr>
        <w:tblStyle w:val="TableGrid"/>
        <w:tblW w:w="5000" w:type="pct"/>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5EAFF" w:themeFill="accent3"/>
        <w:tblCellMar>
          <w:top w:w="57" w:type="dxa"/>
          <w:bottom w:w="57" w:type="dxa"/>
        </w:tblCellMar>
        <w:tblLook w:val="04A0" w:firstRow="1" w:lastRow="0" w:firstColumn="1" w:lastColumn="0" w:noHBand="0" w:noVBand="1"/>
      </w:tblPr>
      <w:tblGrid>
        <w:gridCol w:w="9720"/>
      </w:tblGrid>
      <w:tr w:rsidR="0096017A" w:rsidRPr="004D5D8A" w:rsidTr="00962CC0">
        <w:tc>
          <w:tcPr>
            <w:tcW w:w="5000" w:type="pct"/>
            <w:shd w:val="clear" w:color="auto" w:fill="D5EAFF" w:themeFill="accent3"/>
          </w:tcPr>
          <w:p w:rsidR="00A70D37" w:rsidRPr="004D5D8A" w:rsidRDefault="00A70D37" w:rsidP="00962CC0">
            <w:pPr>
              <w:spacing w:after="120"/>
              <w:rPr>
                <w:rFonts w:asciiTheme="majorHAnsi" w:hAnsiTheme="majorHAnsi"/>
              </w:rPr>
            </w:pPr>
            <w:r w:rsidRPr="004D5D8A">
              <w:rPr>
                <w:rFonts w:asciiTheme="majorHAnsi" w:hAnsiTheme="majorHAnsi"/>
              </w:rPr>
              <w:t xml:space="preserve">This job description will be supported by the school improvement plan which may identify key distinct tasks and responsibilities for this role in the school year. These will be derived from ongoing school self-evaluation and other local/national priorities. The Postholder’s duties must be carried out in compliance with the school’s policies and procedures including child protection and safeguarding procedures. </w:t>
            </w:r>
          </w:p>
          <w:p w:rsidR="00A70D37" w:rsidRPr="004D5D8A" w:rsidRDefault="00A70D37" w:rsidP="00962CC0">
            <w:pPr>
              <w:spacing w:after="120"/>
              <w:rPr>
                <w:rFonts w:asciiTheme="majorHAnsi" w:hAnsiTheme="majorHAnsi"/>
              </w:rPr>
            </w:pPr>
            <w:r w:rsidRPr="004D5D8A">
              <w:rPr>
                <w:rFonts w:asciiTheme="majorHAnsi" w:hAnsiTheme="majorHAnsi"/>
              </w:rPr>
              <w:t xml:space="preserve">These duties and responsibilities should be regarded as neither exhaustive nor exclusive as the post holder may be required to undertake other reasonably determined duties and responsibilities commensurate with the grading of the post. </w:t>
            </w:r>
          </w:p>
          <w:p w:rsidR="00A70D37" w:rsidRPr="004D5D8A" w:rsidRDefault="00A70D37" w:rsidP="00962CC0">
            <w:pPr>
              <w:rPr>
                <w:rFonts w:asciiTheme="majorHAnsi" w:hAnsiTheme="majorHAnsi"/>
              </w:rPr>
            </w:pPr>
            <w:r w:rsidRPr="004D5D8A">
              <w:rPr>
                <w:rFonts w:asciiTheme="majorHAnsi" w:hAnsiTheme="majorHAnsi"/>
              </w:rPr>
              <w:t>The school is committed to safeguarding and promoting the welfare of children and young people and expects all staff to share this commitment.</w:t>
            </w:r>
          </w:p>
          <w:p w:rsidR="00A70D37" w:rsidRPr="004D5D8A" w:rsidRDefault="00A70D37" w:rsidP="00DD66EF">
            <w:pPr>
              <w:spacing w:after="120"/>
              <w:rPr>
                <w:rFonts w:asciiTheme="majorHAnsi" w:hAnsiTheme="majorHAnsi"/>
                <w:b/>
              </w:rPr>
            </w:pPr>
          </w:p>
        </w:tc>
      </w:tr>
    </w:tbl>
    <w:p w:rsidR="0096017A" w:rsidRPr="00833278" w:rsidRDefault="0096017A" w:rsidP="00833278"/>
    <w:sectPr w:rsidR="0096017A" w:rsidRPr="00833278" w:rsidSect="0064632D">
      <w:headerReference w:type="default" r:id="rId8"/>
      <w:footerReference w:type="default" r:id="rId9"/>
      <w:pgSz w:w="11900" w:h="16840"/>
      <w:pgMar w:top="1440" w:right="1080" w:bottom="1440" w:left="108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3EC" w:rsidRDefault="008703EC" w:rsidP="00F466A8">
      <w:pPr>
        <w:spacing w:after="0"/>
      </w:pPr>
      <w:r>
        <w:separator/>
      </w:r>
    </w:p>
  </w:endnote>
  <w:endnote w:type="continuationSeparator" w:id="0">
    <w:p w:rsidR="008703EC" w:rsidRDefault="008703EC" w:rsidP="00F466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93546"/>
      <w:docPartObj>
        <w:docPartGallery w:val="Page Numbers (Bottom of Page)"/>
        <w:docPartUnique/>
      </w:docPartObj>
    </w:sdtPr>
    <w:sdtEndPr>
      <w:rPr>
        <w:noProof/>
      </w:rPr>
    </w:sdtEndPr>
    <w:sdtContent>
      <w:p w:rsidR="0064632D" w:rsidRDefault="0064632D">
        <w:pPr>
          <w:pStyle w:val="Footer"/>
          <w:jc w:val="right"/>
        </w:pPr>
        <w:r>
          <w:rPr>
            <w:noProof/>
            <w:lang w:eastAsia="en-GB"/>
          </w:rPr>
          <mc:AlternateContent>
            <mc:Choice Requires="wps">
              <w:drawing>
                <wp:anchor distT="0" distB="0" distL="114300" distR="114300" simplePos="0" relativeHeight="251659264" behindDoc="0" locked="0" layoutInCell="1" allowOverlap="1" wp14:anchorId="5451A5D9" wp14:editId="5B54665F">
                  <wp:simplePos x="0" y="0"/>
                  <wp:positionH relativeFrom="page">
                    <wp:posOffset>666750</wp:posOffset>
                  </wp:positionH>
                  <wp:positionV relativeFrom="page">
                    <wp:posOffset>9902190</wp:posOffset>
                  </wp:positionV>
                  <wp:extent cx="6191250" cy="45719"/>
                  <wp:effectExtent l="0" t="0" r="0" b="0"/>
                  <wp:wrapTight wrapText="bothSides">
                    <wp:wrapPolygon edited="0">
                      <wp:start x="0" y="0"/>
                      <wp:lineTo x="0" y="9127"/>
                      <wp:lineTo x="21534" y="9127"/>
                      <wp:lineTo x="21534"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191250" cy="45719"/>
                          </a:xfrm>
                          <a:prstGeom prst="rect">
                            <a:avLst/>
                          </a:prstGeom>
                          <a:solidFill>
                            <a:schemeClr val="tx1"/>
                          </a:solidFill>
                          <a:ln>
                            <a:noFill/>
                          </a:ln>
                        </wps:spPr>
                        <wps:txbx>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1A5D9" id="_x0000_t202" coordsize="21600,21600" o:spt="202" path="m,l,21600r21600,l21600,xe">
                  <v:stroke joinstyle="miter"/>
                  <v:path gradientshapeok="t" o:connecttype="rect"/>
                </v:shapetype>
                <v:shape id="Text Box 7" o:spid="_x0000_s1026" type="#_x0000_t202" style="position:absolute;left:0;text-align:left;margin-left:52.5pt;margin-top:779.7pt;width:487.5pt;height:3.6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" fillcolor="#0054a3 [3213]" stroked="f">
                  <v:textbox inset=",7.2pt,,7.2pt">
                    <w:txbxContent>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4632D" w:rsidRPr="00DA1C68" w:rsidRDefault="0064632D" w:rsidP="0064632D">
                        <w:pPr>
                          <w:rPr>
                            <w:color w:val="0054A3"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ight" anchorx="page" anchory="page"/>
                </v:shape>
              </w:pict>
            </mc:Fallback>
          </mc:AlternateContent>
        </w:r>
        <w:r w:rsidRPr="0064632D">
          <w:rPr>
            <w:rFonts w:ascii="Arial" w:hAnsi="Arial" w:cs="Arial"/>
            <w:color w:val="0054A3" w:themeColor="text1"/>
          </w:rPr>
          <w:fldChar w:fldCharType="begin"/>
        </w:r>
        <w:r w:rsidRPr="0064632D">
          <w:rPr>
            <w:rFonts w:ascii="Arial" w:hAnsi="Arial" w:cs="Arial"/>
            <w:color w:val="0054A3" w:themeColor="text1"/>
          </w:rPr>
          <w:instrText xml:space="preserve"> PAGE   \* MERGEFORMAT </w:instrText>
        </w:r>
        <w:r w:rsidRPr="0064632D">
          <w:rPr>
            <w:rFonts w:ascii="Arial" w:hAnsi="Arial" w:cs="Arial"/>
            <w:color w:val="0054A3" w:themeColor="text1"/>
          </w:rPr>
          <w:fldChar w:fldCharType="separate"/>
        </w:r>
        <w:r w:rsidR="00DF66A8">
          <w:rPr>
            <w:rFonts w:ascii="Arial" w:hAnsi="Arial" w:cs="Arial"/>
            <w:noProof/>
            <w:color w:val="0054A3" w:themeColor="text1"/>
          </w:rPr>
          <w:t>1</w:t>
        </w:r>
        <w:r w:rsidRPr="0064632D">
          <w:rPr>
            <w:rFonts w:ascii="Arial" w:hAnsi="Arial" w:cs="Arial"/>
            <w:noProof/>
            <w:color w:val="0054A3" w:themeColor="text1"/>
          </w:rPr>
          <w:fldChar w:fldCharType="end"/>
        </w:r>
      </w:p>
    </w:sdtContent>
  </w:sdt>
  <w:p w:rsidR="00AD58DE" w:rsidRDefault="00AD58DE" w:rsidP="00F466A8">
    <w:pPr>
      <w:pStyle w:val="Footer"/>
      <w:ind w:left="-127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3EC" w:rsidRDefault="008703EC" w:rsidP="00F466A8">
      <w:pPr>
        <w:spacing w:after="0"/>
      </w:pPr>
      <w:r>
        <w:separator/>
      </w:r>
    </w:p>
  </w:footnote>
  <w:footnote w:type="continuationSeparator" w:id="0">
    <w:p w:rsidR="008703EC" w:rsidRDefault="008703EC" w:rsidP="00F466A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8DE" w:rsidRDefault="00AD58DE" w:rsidP="00F466A8">
    <w:pPr>
      <w:pStyle w:val="Header"/>
      <w:ind w:left="-1800"/>
    </w:pPr>
  </w:p>
  <w:p w:rsidR="00B93ACD" w:rsidRDefault="00481F75" w:rsidP="00F466A8">
    <w:pPr>
      <w:pStyle w:val="Header"/>
      <w:ind w:left="-1800"/>
    </w:pPr>
    <w:r>
      <w:rPr>
        <w:noProof/>
        <w:lang w:eastAsia="en-GB"/>
      </w:rPr>
      <w:drawing>
        <wp:anchor distT="0" distB="0" distL="114300" distR="114300" simplePos="0" relativeHeight="251661312" behindDoc="1" locked="0" layoutInCell="1" allowOverlap="1" wp14:anchorId="04922EA8" wp14:editId="771489FE">
          <wp:simplePos x="0" y="0"/>
          <wp:positionH relativeFrom="column">
            <wp:posOffset>3914775</wp:posOffset>
          </wp:positionH>
          <wp:positionV relativeFrom="paragraph">
            <wp:posOffset>105410</wp:posOffset>
          </wp:positionV>
          <wp:extent cx="2259330" cy="365125"/>
          <wp:effectExtent l="0" t="0" r="7620" b="0"/>
          <wp:wrapTight wrapText="bothSides">
            <wp:wrapPolygon edited="0">
              <wp:start x="0" y="0"/>
              <wp:lineTo x="0" y="20285"/>
              <wp:lineTo x="21491" y="20285"/>
              <wp:lineTo x="214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stretch>
                    <a:fillRect/>
                  </a:stretch>
                </pic:blipFill>
                <pic:spPr>
                  <a:xfrm>
                    <a:off x="0" y="0"/>
                    <a:ext cx="2259330" cy="365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6437"/>
    <w:multiLevelType w:val="hybridMultilevel"/>
    <w:tmpl w:val="DC0896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05D7A"/>
    <w:multiLevelType w:val="hybridMultilevel"/>
    <w:tmpl w:val="00C6FADE"/>
    <w:lvl w:ilvl="0" w:tplc="BD9CBD30">
      <w:start w:val="1"/>
      <w:numFmt w:val="bullet"/>
      <w:pStyle w:val="Bullet"/>
      <w:lvlText w:val=""/>
      <w:lvlJc w:val="left"/>
      <w:pPr>
        <w:ind w:left="360" w:hanging="360"/>
      </w:pPr>
      <w:rPr>
        <w:rFonts w:ascii="Symbol" w:hAnsi="Symbol" w:hint="default"/>
        <w:color w:val="862D4E" w:themeColor="tex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1580B"/>
    <w:multiLevelType w:val="hybridMultilevel"/>
    <w:tmpl w:val="D284C5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95E9B"/>
    <w:multiLevelType w:val="hybridMultilevel"/>
    <w:tmpl w:val="5816B6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9D48F6"/>
    <w:multiLevelType w:val="hybridMultilevel"/>
    <w:tmpl w:val="F5DCBBFA"/>
    <w:lvl w:ilvl="0" w:tplc="A0266C5A">
      <w:start w:val="1"/>
      <w:numFmt w:val="bullet"/>
      <w:lvlText w:val="•"/>
      <w:lvlJc w:val="left"/>
      <w:pPr>
        <w:tabs>
          <w:tab w:val="num" w:pos="0"/>
        </w:tabs>
        <w:ind w:left="0" w:hanging="142"/>
      </w:pPr>
      <w:rPr>
        <w:rFonts w:ascii="Arial" w:hAnsi="Arial" w:hint="default"/>
        <w:b/>
        <w:bCs/>
        <w:i w:val="0"/>
        <w:iCs w:val="0"/>
        <w:color w:val="0054A3"/>
        <w:position w:val="3"/>
        <w:sz w:val="12"/>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83692"/>
    <w:multiLevelType w:val="hybridMultilevel"/>
    <w:tmpl w:val="2DDEE4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5972A91"/>
    <w:multiLevelType w:val="hybridMultilevel"/>
    <w:tmpl w:val="00F2A7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D75ADC"/>
    <w:multiLevelType w:val="hybridMultilevel"/>
    <w:tmpl w:val="38626598"/>
    <w:lvl w:ilvl="0" w:tplc="9AEE3CA8">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46593D"/>
    <w:multiLevelType w:val="hybridMultilevel"/>
    <w:tmpl w:val="9586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062C5"/>
    <w:multiLevelType w:val="hybridMultilevel"/>
    <w:tmpl w:val="D43A4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325420"/>
    <w:multiLevelType w:val="hybridMultilevel"/>
    <w:tmpl w:val="C3761ABE"/>
    <w:lvl w:ilvl="0" w:tplc="8B88897C">
      <w:start w:val="1"/>
      <w:numFmt w:val="bullet"/>
      <w:lvlText w:val="•"/>
      <w:lvlJc w:val="left"/>
      <w:pPr>
        <w:tabs>
          <w:tab w:val="num" w:pos="0"/>
        </w:tabs>
        <w:ind w:left="0" w:hanging="142"/>
      </w:pPr>
      <w:rPr>
        <w:rFonts w:ascii="Arial" w:hAnsi="Arial" w:hint="default"/>
        <w:b/>
        <w:bCs/>
        <w:i w:val="0"/>
        <w:iCs w:val="0"/>
        <w:color w:val="862D4E" w:themeColor="text2"/>
        <w:position w:val="3"/>
        <w:sz w:val="24"/>
        <w:szCs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A6A1D"/>
    <w:multiLevelType w:val="hybridMultilevel"/>
    <w:tmpl w:val="45D42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674161"/>
    <w:multiLevelType w:val="hybridMultilevel"/>
    <w:tmpl w:val="BE1CD526"/>
    <w:lvl w:ilvl="0" w:tplc="9AA6548E">
      <w:start w:val="1"/>
      <w:numFmt w:val="bullet"/>
      <w:lvlText w:val="•"/>
      <w:lvlJc w:val="left"/>
      <w:pPr>
        <w:ind w:left="340" w:hanging="227"/>
      </w:pPr>
      <w:rPr>
        <w:rFonts w:ascii="Verdana" w:hAnsi="Verdana" w:hint="default"/>
        <w:b/>
        <w:i w:val="0"/>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043B25"/>
    <w:multiLevelType w:val="hybridMultilevel"/>
    <w:tmpl w:val="83A82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F6711B"/>
    <w:multiLevelType w:val="hybridMultilevel"/>
    <w:tmpl w:val="D85847D0"/>
    <w:lvl w:ilvl="0" w:tplc="85B294B4">
      <w:numFmt w:val="bullet"/>
      <w:lvlText w:val=""/>
      <w:lvlJc w:val="left"/>
      <w:pPr>
        <w:ind w:left="284" w:hanging="284"/>
      </w:pPr>
      <w:rPr>
        <w:rFonts w:ascii="Symbol" w:eastAsia="Symbol" w:hAnsi="Symbol" w:cs="Symbol" w:hint="default"/>
        <w:w w:val="100"/>
        <w:sz w:val="22"/>
        <w:szCs w:val="22"/>
      </w:rPr>
    </w:lvl>
    <w:lvl w:ilvl="1" w:tplc="65C247A2">
      <w:numFmt w:val="bullet"/>
      <w:lvlText w:val="•"/>
      <w:lvlJc w:val="left"/>
      <w:pPr>
        <w:ind w:left="1310" w:hanging="284"/>
      </w:pPr>
      <w:rPr>
        <w:rFonts w:hint="default"/>
      </w:rPr>
    </w:lvl>
    <w:lvl w:ilvl="2" w:tplc="7D9C41DE">
      <w:numFmt w:val="bullet"/>
      <w:lvlText w:val="•"/>
      <w:lvlJc w:val="left"/>
      <w:pPr>
        <w:ind w:left="2337" w:hanging="284"/>
      </w:pPr>
      <w:rPr>
        <w:rFonts w:hint="default"/>
      </w:rPr>
    </w:lvl>
    <w:lvl w:ilvl="3" w:tplc="63B6A1E8">
      <w:numFmt w:val="bullet"/>
      <w:lvlText w:val="•"/>
      <w:lvlJc w:val="left"/>
      <w:pPr>
        <w:ind w:left="3363" w:hanging="284"/>
      </w:pPr>
      <w:rPr>
        <w:rFonts w:hint="default"/>
      </w:rPr>
    </w:lvl>
    <w:lvl w:ilvl="4" w:tplc="E7646404">
      <w:numFmt w:val="bullet"/>
      <w:lvlText w:val="•"/>
      <w:lvlJc w:val="left"/>
      <w:pPr>
        <w:ind w:left="4390" w:hanging="284"/>
      </w:pPr>
      <w:rPr>
        <w:rFonts w:hint="default"/>
      </w:rPr>
    </w:lvl>
    <w:lvl w:ilvl="5" w:tplc="6AE8B71E">
      <w:numFmt w:val="bullet"/>
      <w:lvlText w:val="•"/>
      <w:lvlJc w:val="left"/>
      <w:pPr>
        <w:ind w:left="5417" w:hanging="284"/>
      </w:pPr>
      <w:rPr>
        <w:rFonts w:hint="default"/>
      </w:rPr>
    </w:lvl>
    <w:lvl w:ilvl="6" w:tplc="6B8E9F10">
      <w:numFmt w:val="bullet"/>
      <w:lvlText w:val="•"/>
      <w:lvlJc w:val="left"/>
      <w:pPr>
        <w:ind w:left="6443" w:hanging="284"/>
      </w:pPr>
      <w:rPr>
        <w:rFonts w:hint="default"/>
      </w:rPr>
    </w:lvl>
    <w:lvl w:ilvl="7" w:tplc="DA382544">
      <w:numFmt w:val="bullet"/>
      <w:lvlText w:val="•"/>
      <w:lvlJc w:val="left"/>
      <w:pPr>
        <w:ind w:left="7470" w:hanging="284"/>
      </w:pPr>
      <w:rPr>
        <w:rFonts w:hint="default"/>
      </w:rPr>
    </w:lvl>
    <w:lvl w:ilvl="8" w:tplc="0FDCD1DC">
      <w:numFmt w:val="bullet"/>
      <w:lvlText w:val="•"/>
      <w:lvlJc w:val="left"/>
      <w:pPr>
        <w:ind w:left="8497" w:hanging="284"/>
      </w:pPr>
      <w:rPr>
        <w:rFonts w:hint="default"/>
      </w:rPr>
    </w:lvl>
  </w:abstractNum>
  <w:abstractNum w:abstractNumId="15" w15:restartNumberingAfterBreak="0">
    <w:nsid w:val="60001F1E"/>
    <w:multiLevelType w:val="hybridMultilevel"/>
    <w:tmpl w:val="381AB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E4645"/>
    <w:multiLevelType w:val="hybridMultilevel"/>
    <w:tmpl w:val="0D20C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C44726"/>
    <w:multiLevelType w:val="hybridMultilevel"/>
    <w:tmpl w:val="9538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533D55"/>
    <w:multiLevelType w:val="hybridMultilevel"/>
    <w:tmpl w:val="50D423BE"/>
    <w:lvl w:ilvl="0" w:tplc="BE58E886">
      <w:start w:val="1"/>
      <w:numFmt w:val="bullet"/>
      <w:lvlText w:val="•"/>
      <w:lvlJc w:val="left"/>
      <w:pPr>
        <w:tabs>
          <w:tab w:val="num" w:pos="0"/>
        </w:tabs>
        <w:ind w:left="0" w:hanging="142"/>
      </w:pPr>
      <w:rPr>
        <w:rFonts w:ascii="Verdana" w:hAnsi="Verdana" w:hint="default"/>
        <w:b/>
        <w:i w:val="0"/>
        <w:color w:val="28B8CE"/>
        <w:position w:val="3"/>
        <w:sz w:val="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271C9"/>
    <w:multiLevelType w:val="hybridMultilevel"/>
    <w:tmpl w:val="13DC2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8"/>
  </w:num>
  <w:num w:numId="4">
    <w:abstractNumId w:val="4"/>
  </w:num>
  <w:num w:numId="5">
    <w:abstractNumId w:val="10"/>
  </w:num>
  <w:num w:numId="6">
    <w:abstractNumId w:val="10"/>
    <w:lvlOverride w:ilvl="0">
      <w:startOverride w:val="1"/>
    </w:lvlOverride>
  </w:num>
  <w:num w:numId="7">
    <w:abstractNumId w:val="11"/>
  </w:num>
  <w:num w:numId="8">
    <w:abstractNumId w:val="1"/>
  </w:num>
  <w:num w:numId="9">
    <w:abstractNumId w:val="8"/>
  </w:num>
  <w:num w:numId="10">
    <w:abstractNumId w:val="14"/>
  </w:num>
  <w:num w:numId="11">
    <w:abstractNumId w:val="6"/>
  </w:num>
  <w:num w:numId="12">
    <w:abstractNumId w:val="13"/>
  </w:num>
  <w:num w:numId="13">
    <w:abstractNumId w:val="16"/>
  </w:num>
  <w:num w:numId="14">
    <w:abstractNumId w:val="9"/>
  </w:num>
  <w:num w:numId="15">
    <w:abstractNumId w:val="2"/>
  </w:num>
  <w:num w:numId="16">
    <w:abstractNumId w:val="3"/>
  </w:num>
  <w:num w:numId="17">
    <w:abstractNumId w:val="15"/>
  </w:num>
  <w:num w:numId="18">
    <w:abstractNumId w:val="5"/>
  </w:num>
  <w:num w:numId="19">
    <w:abstractNumId w:val="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7A"/>
    <w:rsid w:val="000C17F4"/>
    <w:rsid w:val="00123190"/>
    <w:rsid w:val="001A25F1"/>
    <w:rsid w:val="001C459B"/>
    <w:rsid w:val="001E124D"/>
    <w:rsid w:val="00210633"/>
    <w:rsid w:val="00295172"/>
    <w:rsid w:val="002E0BCF"/>
    <w:rsid w:val="002E1A25"/>
    <w:rsid w:val="00402AF6"/>
    <w:rsid w:val="00433F76"/>
    <w:rsid w:val="00481F75"/>
    <w:rsid w:val="0048563E"/>
    <w:rsid w:val="00491EB4"/>
    <w:rsid w:val="004D5D8A"/>
    <w:rsid w:val="0052096D"/>
    <w:rsid w:val="0064632D"/>
    <w:rsid w:val="006525FA"/>
    <w:rsid w:val="00662BD1"/>
    <w:rsid w:val="006D30F6"/>
    <w:rsid w:val="00763B29"/>
    <w:rsid w:val="00773395"/>
    <w:rsid w:val="00801958"/>
    <w:rsid w:val="00833278"/>
    <w:rsid w:val="008703EC"/>
    <w:rsid w:val="008C088E"/>
    <w:rsid w:val="00940B7D"/>
    <w:rsid w:val="0096017A"/>
    <w:rsid w:val="00962CC0"/>
    <w:rsid w:val="00967C0F"/>
    <w:rsid w:val="00970C83"/>
    <w:rsid w:val="009B70B9"/>
    <w:rsid w:val="00A70D37"/>
    <w:rsid w:val="00AB1B32"/>
    <w:rsid w:val="00AD58DE"/>
    <w:rsid w:val="00B0343E"/>
    <w:rsid w:val="00B13C22"/>
    <w:rsid w:val="00B36C3C"/>
    <w:rsid w:val="00B859EA"/>
    <w:rsid w:val="00B93ACD"/>
    <w:rsid w:val="00C57E9A"/>
    <w:rsid w:val="00C70322"/>
    <w:rsid w:val="00CA2314"/>
    <w:rsid w:val="00CB1135"/>
    <w:rsid w:val="00CE6085"/>
    <w:rsid w:val="00D25467"/>
    <w:rsid w:val="00D74EC4"/>
    <w:rsid w:val="00DA1C68"/>
    <w:rsid w:val="00DD0603"/>
    <w:rsid w:val="00DD66EF"/>
    <w:rsid w:val="00DF66A8"/>
    <w:rsid w:val="00E12CB4"/>
    <w:rsid w:val="00E66490"/>
    <w:rsid w:val="00E8313F"/>
    <w:rsid w:val="00EA38F4"/>
    <w:rsid w:val="00EF3D5C"/>
    <w:rsid w:val="00F012F8"/>
    <w:rsid w:val="00F32494"/>
    <w:rsid w:val="00F466A8"/>
    <w:rsid w:val="00FF12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8FA2627B-5F07-4A8A-B3D8-144222D55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14"/>
  </w:style>
  <w:style w:type="paragraph" w:styleId="Heading1">
    <w:name w:val="heading 1"/>
    <w:basedOn w:val="Normal"/>
    <w:next w:val="Normal"/>
    <w:link w:val="Heading1Char"/>
    <w:uiPriority w:val="9"/>
    <w:rsid w:val="00967C0F"/>
    <w:pPr>
      <w:keepNext/>
      <w:keepLines/>
      <w:spacing w:before="240"/>
      <w:outlineLvl w:val="0"/>
    </w:pPr>
    <w:rPr>
      <w:rFonts w:eastAsiaTheme="majorEastAsia" w:cstheme="majorBidi"/>
      <w:b/>
      <w:color w:val="0054A3" w:themeColor="text1"/>
      <w:sz w:val="24"/>
      <w:szCs w:val="32"/>
    </w:rPr>
  </w:style>
  <w:style w:type="paragraph" w:styleId="Heading2">
    <w:name w:val="heading 2"/>
    <w:basedOn w:val="Normal"/>
    <w:next w:val="Normal"/>
    <w:link w:val="Heading2Char"/>
    <w:uiPriority w:val="1"/>
    <w:unhideWhenUsed/>
    <w:qFormat/>
    <w:rsid w:val="00967C0F"/>
    <w:pPr>
      <w:keepNext/>
      <w:keepLines/>
      <w:spacing w:before="40"/>
      <w:outlineLvl w:val="1"/>
    </w:pPr>
    <w:rPr>
      <w:rFonts w:eastAsiaTheme="majorEastAsia" w:cstheme="majorBidi"/>
      <w:b/>
      <w:color w:val="0054A3" w:themeColor="text1"/>
      <w:szCs w:val="26"/>
    </w:rPr>
  </w:style>
  <w:style w:type="paragraph" w:styleId="Heading3">
    <w:name w:val="heading 3"/>
    <w:basedOn w:val="Normal"/>
    <w:next w:val="Normal"/>
    <w:link w:val="Heading3Char"/>
    <w:uiPriority w:val="9"/>
    <w:unhideWhenUsed/>
    <w:qFormat/>
    <w:rsid w:val="00967C0F"/>
    <w:pPr>
      <w:keepNext/>
      <w:keepLines/>
      <w:spacing w:before="40"/>
      <w:outlineLvl w:val="2"/>
    </w:pPr>
    <w:rPr>
      <w:rFonts w:eastAsiaTheme="majorEastAsia" w:cstheme="majorBidi"/>
      <w:i/>
      <w:color w:val="0054A3" w:themeColor="text1"/>
      <w:sz w:val="24"/>
      <w:szCs w:val="24"/>
    </w:rPr>
  </w:style>
  <w:style w:type="paragraph" w:styleId="Heading4">
    <w:name w:val="heading 4"/>
    <w:basedOn w:val="Normal"/>
    <w:next w:val="Normal"/>
    <w:link w:val="Heading4Char"/>
    <w:uiPriority w:val="9"/>
    <w:unhideWhenUsed/>
    <w:qFormat/>
    <w:rsid w:val="00C70322"/>
    <w:pPr>
      <w:keepNext/>
      <w:keepLines/>
      <w:spacing w:before="40"/>
      <w:outlineLvl w:val="3"/>
    </w:pPr>
    <w:rPr>
      <w:rFonts w:eastAsiaTheme="majorEastAsia" w:cstheme="majorBidi"/>
      <w:iCs/>
      <w:color w:val="0054A3"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6A8"/>
    <w:pPr>
      <w:tabs>
        <w:tab w:val="center" w:pos="4320"/>
        <w:tab w:val="right" w:pos="8640"/>
      </w:tabs>
      <w:spacing w:after="0"/>
    </w:pPr>
    <w:rPr>
      <w:rFonts w:ascii="Cambria" w:hAnsi="Cambria"/>
      <w:sz w:val="24"/>
      <w:szCs w:val="24"/>
    </w:rPr>
  </w:style>
  <w:style w:type="character" w:customStyle="1" w:styleId="HeaderChar">
    <w:name w:val="Header Char"/>
    <w:basedOn w:val="DefaultParagraphFont"/>
    <w:link w:val="Header"/>
    <w:uiPriority w:val="99"/>
    <w:rsid w:val="00F466A8"/>
  </w:style>
  <w:style w:type="paragraph" w:styleId="Footer">
    <w:name w:val="footer"/>
    <w:basedOn w:val="Normal"/>
    <w:link w:val="FooterChar"/>
    <w:uiPriority w:val="99"/>
    <w:unhideWhenUsed/>
    <w:qFormat/>
    <w:rsid w:val="00F466A8"/>
    <w:pPr>
      <w:tabs>
        <w:tab w:val="center" w:pos="4320"/>
        <w:tab w:val="right" w:pos="8640"/>
      </w:tabs>
      <w:spacing w:after="0"/>
    </w:pPr>
    <w:rPr>
      <w:rFonts w:ascii="Cambria" w:hAnsi="Cambria"/>
      <w:sz w:val="24"/>
      <w:szCs w:val="24"/>
    </w:rPr>
  </w:style>
  <w:style w:type="character" w:customStyle="1" w:styleId="FooterChar">
    <w:name w:val="Footer Char"/>
    <w:basedOn w:val="DefaultParagraphFont"/>
    <w:link w:val="Footer"/>
    <w:uiPriority w:val="99"/>
    <w:rsid w:val="00F466A8"/>
  </w:style>
  <w:style w:type="paragraph" w:styleId="BalloonText">
    <w:name w:val="Balloon Text"/>
    <w:basedOn w:val="Normal"/>
    <w:link w:val="BalloonTextChar"/>
    <w:uiPriority w:val="99"/>
    <w:semiHidden/>
    <w:unhideWhenUsed/>
    <w:rsid w:val="00F466A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F466A8"/>
    <w:rPr>
      <w:rFonts w:ascii="Lucida Grande" w:hAnsi="Lucida Grande" w:cs="Lucida Grande"/>
      <w:sz w:val="18"/>
      <w:szCs w:val="18"/>
    </w:rPr>
  </w:style>
  <w:style w:type="paragraph" w:customStyle="1" w:styleId="CoverTitle">
    <w:name w:val="Cover Title"/>
    <w:basedOn w:val="Normal"/>
    <w:qFormat/>
    <w:rsid w:val="00E8313F"/>
    <w:pPr>
      <w:spacing w:after="0" w:line="920" w:lineRule="exact"/>
    </w:pPr>
    <w:rPr>
      <w:rFonts w:eastAsia="Cambria"/>
      <w:color w:val="0054A3"/>
      <w:spacing w:val="15"/>
      <w:sz w:val="76"/>
      <w:szCs w:val="24"/>
    </w:rPr>
  </w:style>
  <w:style w:type="paragraph" w:customStyle="1" w:styleId="Cover-Author">
    <w:name w:val="Cover - Author"/>
    <w:basedOn w:val="Normal"/>
    <w:qFormat/>
    <w:rsid w:val="00E8313F"/>
    <w:pPr>
      <w:spacing w:after="0" w:line="920" w:lineRule="exact"/>
    </w:pPr>
    <w:rPr>
      <w:rFonts w:eastAsia="Cambria"/>
      <w:b/>
      <w:color w:val="0054A3"/>
      <w:spacing w:val="5"/>
      <w:sz w:val="36"/>
      <w:szCs w:val="24"/>
    </w:rPr>
  </w:style>
  <w:style w:type="paragraph" w:customStyle="1" w:styleId="BodyCopy">
    <w:name w:val="Body Copy"/>
    <w:basedOn w:val="Normal"/>
    <w:qFormat/>
    <w:rsid w:val="006D30F6"/>
    <w:pPr>
      <w:spacing w:line="280" w:lineRule="exact"/>
    </w:pPr>
    <w:rPr>
      <w:rFonts w:eastAsia="Cambria"/>
      <w:spacing w:val="4"/>
    </w:rPr>
  </w:style>
  <w:style w:type="paragraph" w:customStyle="1" w:styleId="Subheading">
    <w:name w:val="Subheading"/>
    <w:basedOn w:val="Normal"/>
    <w:qFormat/>
    <w:rsid w:val="002E0BCF"/>
    <w:pPr>
      <w:spacing w:line="280" w:lineRule="exact"/>
    </w:pPr>
    <w:rPr>
      <w:rFonts w:eastAsia="Cambria"/>
      <w:b/>
      <w:noProof/>
      <w:color w:val="0054A3"/>
      <w:spacing w:val="5"/>
      <w:sz w:val="28"/>
      <w:szCs w:val="24"/>
      <w:lang w:val="en-US"/>
    </w:rPr>
  </w:style>
  <w:style w:type="paragraph" w:customStyle="1" w:styleId="Heading">
    <w:name w:val="Heading"/>
    <w:basedOn w:val="Normal"/>
    <w:qFormat/>
    <w:rsid w:val="00AB1B32"/>
    <w:pPr>
      <w:spacing w:after="240"/>
    </w:pPr>
    <w:rPr>
      <w:rFonts w:eastAsia="Cambria"/>
      <w:b/>
      <w:color w:val="0054A3"/>
      <w:spacing w:val="3"/>
      <w:sz w:val="36"/>
      <w:szCs w:val="24"/>
    </w:rPr>
  </w:style>
  <w:style w:type="paragraph" w:customStyle="1" w:styleId="Bullet">
    <w:name w:val="Bullet"/>
    <w:basedOn w:val="Normal"/>
    <w:qFormat/>
    <w:rsid w:val="00833278"/>
    <w:pPr>
      <w:numPr>
        <w:numId w:val="8"/>
      </w:numPr>
      <w:spacing w:before="200" w:line="264" w:lineRule="auto"/>
    </w:pPr>
    <w:rPr>
      <w:rFonts w:eastAsia="Cambria"/>
      <w:color w:val="000000"/>
      <w:spacing w:val="4"/>
      <w:sz w:val="21"/>
      <w:szCs w:val="24"/>
    </w:rPr>
  </w:style>
  <w:style w:type="character" w:customStyle="1" w:styleId="Heading1Char">
    <w:name w:val="Heading 1 Char"/>
    <w:basedOn w:val="DefaultParagraphFont"/>
    <w:link w:val="Heading1"/>
    <w:uiPriority w:val="9"/>
    <w:rsid w:val="00967C0F"/>
    <w:rPr>
      <w:rFonts w:eastAsiaTheme="majorEastAsia" w:cstheme="majorBidi"/>
      <w:b/>
      <w:color w:val="0054A3" w:themeColor="text1"/>
      <w:sz w:val="24"/>
      <w:szCs w:val="32"/>
    </w:rPr>
  </w:style>
  <w:style w:type="character" w:customStyle="1" w:styleId="Heading2Char">
    <w:name w:val="Heading 2 Char"/>
    <w:basedOn w:val="DefaultParagraphFont"/>
    <w:link w:val="Heading2"/>
    <w:uiPriority w:val="9"/>
    <w:rsid w:val="00967C0F"/>
    <w:rPr>
      <w:rFonts w:eastAsiaTheme="majorEastAsia" w:cstheme="majorBidi"/>
      <w:b/>
      <w:color w:val="0054A3" w:themeColor="text1"/>
      <w:szCs w:val="26"/>
    </w:rPr>
  </w:style>
  <w:style w:type="character" w:customStyle="1" w:styleId="Heading3Char">
    <w:name w:val="Heading 3 Char"/>
    <w:basedOn w:val="DefaultParagraphFont"/>
    <w:link w:val="Heading3"/>
    <w:uiPriority w:val="9"/>
    <w:rsid w:val="00967C0F"/>
    <w:rPr>
      <w:rFonts w:eastAsiaTheme="majorEastAsia" w:cstheme="majorBidi"/>
      <w:i/>
      <w:color w:val="0054A3" w:themeColor="text1"/>
      <w:sz w:val="24"/>
      <w:szCs w:val="24"/>
    </w:rPr>
  </w:style>
  <w:style w:type="character" w:customStyle="1" w:styleId="Heading4Char">
    <w:name w:val="Heading 4 Char"/>
    <w:basedOn w:val="DefaultParagraphFont"/>
    <w:link w:val="Heading4"/>
    <w:uiPriority w:val="9"/>
    <w:rsid w:val="00C70322"/>
    <w:rPr>
      <w:rFonts w:eastAsiaTheme="majorEastAsia" w:cstheme="majorBidi"/>
      <w:iCs/>
      <w:color w:val="0054A3" w:themeColor="text1"/>
      <w:sz w:val="24"/>
    </w:rPr>
  </w:style>
  <w:style w:type="table" w:styleId="TableGrid">
    <w:name w:val="Table Grid"/>
    <w:basedOn w:val="TableNormal"/>
    <w:uiPriority w:val="59"/>
    <w:rsid w:val="00C703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99"/>
    <w:rsid w:val="00C703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C70322"/>
    <w:pPr>
      <w:spacing w:after="0"/>
    </w:pPr>
    <w:tblPr>
      <w:tblStyleRowBandSize w:val="1"/>
      <w:tblStyleColBandSize w:val="1"/>
      <w:tblBorders>
        <w:top w:val="single" w:sz="4" w:space="0" w:color="E4AEC1" w:themeColor="accent1" w:themeTint="66"/>
        <w:left w:val="single" w:sz="4" w:space="0" w:color="E4AEC1" w:themeColor="accent1" w:themeTint="66"/>
        <w:bottom w:val="single" w:sz="4" w:space="0" w:color="E4AEC1" w:themeColor="accent1" w:themeTint="66"/>
        <w:right w:val="single" w:sz="4" w:space="0" w:color="E4AEC1" w:themeColor="accent1" w:themeTint="66"/>
        <w:insideH w:val="single" w:sz="4" w:space="0" w:color="E4AEC1" w:themeColor="accent1" w:themeTint="66"/>
        <w:insideV w:val="single" w:sz="4" w:space="0" w:color="E4AEC1" w:themeColor="accent1" w:themeTint="66"/>
      </w:tblBorders>
    </w:tblPr>
    <w:tblStylePr w:type="firstRow">
      <w:rPr>
        <w:b/>
        <w:bCs/>
      </w:rPr>
      <w:tblPr/>
      <w:tcPr>
        <w:tcBorders>
          <w:bottom w:val="single" w:sz="12" w:space="0" w:color="D686A3" w:themeColor="accent1" w:themeTint="99"/>
        </w:tcBorders>
      </w:tcPr>
    </w:tblStylePr>
    <w:tblStylePr w:type="lastRow">
      <w:rPr>
        <w:b/>
        <w:bCs/>
      </w:rPr>
      <w:tblPr/>
      <w:tcPr>
        <w:tcBorders>
          <w:top w:val="double" w:sz="2" w:space="0" w:color="D686A3"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70322"/>
    <w:pPr>
      <w:spacing w:after="0"/>
    </w:pPr>
    <w:tblPr>
      <w:tblStyleRowBandSize w:val="1"/>
      <w:tblStyleColBandSize w:val="1"/>
      <w:tblBorders>
        <w:top w:val="single" w:sz="4" w:space="0" w:color="DE9CB4" w:themeColor="accent6" w:themeTint="66"/>
        <w:left w:val="single" w:sz="4" w:space="0" w:color="DE9CB4" w:themeColor="accent6" w:themeTint="66"/>
        <w:bottom w:val="single" w:sz="4" w:space="0" w:color="DE9CB4" w:themeColor="accent6" w:themeTint="66"/>
        <w:right w:val="single" w:sz="4" w:space="0" w:color="DE9CB4" w:themeColor="accent6" w:themeTint="66"/>
        <w:insideH w:val="single" w:sz="4" w:space="0" w:color="DE9CB4" w:themeColor="accent6" w:themeTint="66"/>
        <w:insideV w:val="single" w:sz="4" w:space="0" w:color="DE9CB4" w:themeColor="accent6" w:themeTint="66"/>
      </w:tblBorders>
    </w:tblPr>
    <w:tblStylePr w:type="firstRow">
      <w:rPr>
        <w:b/>
        <w:bCs/>
      </w:rPr>
      <w:tblPr/>
      <w:tcPr>
        <w:tcBorders>
          <w:bottom w:val="single" w:sz="12" w:space="0" w:color="CD6A8E" w:themeColor="accent6" w:themeTint="99"/>
        </w:tcBorders>
      </w:tcPr>
    </w:tblStylePr>
    <w:tblStylePr w:type="lastRow">
      <w:rPr>
        <w:b/>
        <w:bCs/>
      </w:rPr>
      <w:tblPr/>
      <w:tcPr>
        <w:tcBorders>
          <w:top w:val="double" w:sz="2" w:space="0" w:color="CD6A8E" w:themeColor="accent6"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70322"/>
    <w:pPr>
      <w:spacing w:after="0"/>
    </w:pPr>
    <w:tblPr>
      <w:tblStyleRowBandSize w:val="1"/>
      <w:tblStyleColBandSize w:val="1"/>
      <w:tblBorders>
        <w:top w:val="single" w:sz="2" w:space="0" w:color="D686A3" w:themeColor="accent1" w:themeTint="99"/>
        <w:bottom w:val="single" w:sz="2" w:space="0" w:color="D686A3" w:themeColor="accent1" w:themeTint="99"/>
        <w:insideH w:val="single" w:sz="2" w:space="0" w:color="D686A3" w:themeColor="accent1" w:themeTint="99"/>
        <w:insideV w:val="single" w:sz="2" w:space="0" w:color="D686A3" w:themeColor="accent1" w:themeTint="99"/>
      </w:tblBorders>
    </w:tblPr>
    <w:tblStylePr w:type="firstRow">
      <w:rPr>
        <w:b/>
        <w:bCs/>
      </w:rPr>
      <w:tblPr/>
      <w:tcPr>
        <w:tcBorders>
          <w:top w:val="nil"/>
          <w:bottom w:val="single" w:sz="12" w:space="0" w:color="D686A3" w:themeColor="accent1" w:themeTint="99"/>
          <w:insideH w:val="nil"/>
          <w:insideV w:val="nil"/>
        </w:tcBorders>
        <w:shd w:val="clear" w:color="auto" w:fill="FFFFFF" w:themeFill="background1"/>
      </w:tcPr>
    </w:tblStylePr>
    <w:tblStylePr w:type="lastRow">
      <w:rPr>
        <w:b/>
        <w:bCs/>
      </w:rPr>
      <w:tblPr/>
      <w:tcPr>
        <w:tcBorders>
          <w:top w:val="double" w:sz="2" w:space="0" w:color="D686A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GridTable4">
    <w:name w:val="Grid Table 4"/>
    <w:basedOn w:val="TableNormal"/>
    <w:uiPriority w:val="49"/>
    <w:rsid w:val="00C70322"/>
    <w:pPr>
      <w:spacing w:after="0"/>
    </w:p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color w:val="FFFFFF" w:themeColor="background1"/>
      </w:rPr>
      <w:tblPr/>
      <w:tcPr>
        <w:tcBorders>
          <w:top w:val="single" w:sz="4" w:space="0" w:color="0054A3" w:themeColor="text1"/>
          <w:left w:val="single" w:sz="4" w:space="0" w:color="0054A3" w:themeColor="text1"/>
          <w:bottom w:val="single" w:sz="4" w:space="0" w:color="0054A3" w:themeColor="text1"/>
          <w:right w:val="single" w:sz="4" w:space="0" w:color="0054A3" w:themeColor="text1"/>
          <w:insideH w:val="nil"/>
          <w:insideV w:val="nil"/>
        </w:tcBorders>
        <w:shd w:val="clear" w:color="auto" w:fill="0054A3" w:themeFill="text1"/>
      </w:tcPr>
    </w:tblStylePr>
    <w:tblStylePr w:type="lastRow">
      <w:rPr>
        <w:b/>
        <w:bCs/>
      </w:rPr>
      <w:tblPr/>
      <w:tcPr>
        <w:tcBorders>
          <w:top w:val="double" w:sz="4" w:space="0" w:color="0054A3" w:themeColor="text1"/>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GridTable3-Accent3">
    <w:name w:val="Grid Table 3 Accent 3"/>
    <w:basedOn w:val="TableNormal"/>
    <w:uiPriority w:val="48"/>
    <w:rsid w:val="00C70322"/>
    <w:pPr>
      <w:spacing w:after="0"/>
    </w:pPr>
    <w:tblPr>
      <w:tblStyleRowBandSize w:val="1"/>
      <w:tblStyleColBandSize w:val="1"/>
      <w:tblBorders>
        <w:top w:val="single" w:sz="4" w:space="0" w:color="E5F2FF" w:themeColor="accent3" w:themeTint="99"/>
        <w:left w:val="single" w:sz="4" w:space="0" w:color="E5F2FF" w:themeColor="accent3" w:themeTint="99"/>
        <w:bottom w:val="single" w:sz="4" w:space="0" w:color="E5F2FF" w:themeColor="accent3" w:themeTint="99"/>
        <w:right w:val="single" w:sz="4" w:space="0" w:color="E5F2FF" w:themeColor="accent3" w:themeTint="99"/>
        <w:insideH w:val="single" w:sz="4" w:space="0" w:color="E5F2FF" w:themeColor="accent3" w:themeTint="99"/>
        <w:insideV w:val="single" w:sz="4" w:space="0" w:color="E5F2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AFF" w:themeFill="accent3" w:themeFillTint="33"/>
      </w:tcPr>
    </w:tblStylePr>
    <w:tblStylePr w:type="band1Horz">
      <w:tblPr/>
      <w:tcPr>
        <w:shd w:val="clear" w:color="auto" w:fill="F6FAFF" w:themeFill="accent3" w:themeFillTint="33"/>
      </w:tcPr>
    </w:tblStylePr>
    <w:tblStylePr w:type="neCell">
      <w:tblPr/>
      <w:tcPr>
        <w:tcBorders>
          <w:bottom w:val="single" w:sz="4" w:space="0" w:color="E5F2FF" w:themeColor="accent3" w:themeTint="99"/>
        </w:tcBorders>
      </w:tcPr>
    </w:tblStylePr>
    <w:tblStylePr w:type="nwCell">
      <w:tblPr/>
      <w:tcPr>
        <w:tcBorders>
          <w:bottom w:val="single" w:sz="4" w:space="0" w:color="E5F2FF" w:themeColor="accent3" w:themeTint="99"/>
        </w:tcBorders>
      </w:tcPr>
    </w:tblStylePr>
    <w:tblStylePr w:type="seCell">
      <w:tblPr/>
      <w:tcPr>
        <w:tcBorders>
          <w:top w:val="single" w:sz="4" w:space="0" w:color="E5F2FF" w:themeColor="accent3" w:themeTint="99"/>
        </w:tcBorders>
      </w:tcPr>
    </w:tblStylePr>
    <w:tblStylePr w:type="swCell">
      <w:tblPr/>
      <w:tcPr>
        <w:tcBorders>
          <w:top w:val="single" w:sz="4" w:space="0" w:color="E5F2FF" w:themeColor="accent3" w:themeTint="99"/>
        </w:tcBorders>
      </w:tcPr>
    </w:tblStylePr>
  </w:style>
  <w:style w:type="table" w:styleId="GridTable6Colorful">
    <w:name w:val="Grid Table 6 Colorful"/>
    <w:basedOn w:val="TableNormal"/>
    <w:uiPriority w:val="51"/>
    <w:rsid w:val="00C70322"/>
    <w:pPr>
      <w:spacing w:after="0"/>
    </w:pPr>
    <w:rPr>
      <w:color w:val="0054A3" w:themeColor="text1"/>
    </w:rPr>
    <w:tblPr>
      <w:tblStyleRowBandSize w:val="1"/>
      <w:tblStyleColBandSize w:val="1"/>
      <w:tblBorders>
        <w:top w:val="single" w:sz="4" w:space="0" w:color="2E99FF" w:themeColor="text1" w:themeTint="99"/>
        <w:left w:val="single" w:sz="4" w:space="0" w:color="2E99FF" w:themeColor="text1" w:themeTint="99"/>
        <w:bottom w:val="single" w:sz="4" w:space="0" w:color="2E99FF" w:themeColor="text1" w:themeTint="99"/>
        <w:right w:val="single" w:sz="4" w:space="0" w:color="2E99FF" w:themeColor="text1" w:themeTint="99"/>
        <w:insideH w:val="single" w:sz="4" w:space="0" w:color="2E99FF" w:themeColor="text1" w:themeTint="99"/>
        <w:insideV w:val="single" w:sz="4" w:space="0" w:color="2E99FF" w:themeColor="text1" w:themeTint="99"/>
      </w:tblBorders>
    </w:tblPr>
    <w:tblStylePr w:type="firstRow">
      <w:rPr>
        <w:b/>
        <w:bCs/>
      </w:rPr>
      <w:tblPr/>
      <w:tcPr>
        <w:tcBorders>
          <w:bottom w:val="single" w:sz="12" w:space="0" w:color="2E99FF" w:themeColor="text1" w:themeTint="99"/>
        </w:tcBorders>
      </w:tcPr>
    </w:tblStylePr>
    <w:tblStylePr w:type="lastRow">
      <w:rPr>
        <w:b/>
        <w:bCs/>
      </w:rPr>
      <w:tblPr/>
      <w:tcPr>
        <w:tcBorders>
          <w:top w:val="doub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
    <w:name w:val="List Table 1 Light"/>
    <w:basedOn w:val="TableNormal"/>
    <w:uiPriority w:val="46"/>
    <w:rsid w:val="00C70322"/>
    <w:pPr>
      <w:spacing w:after="0"/>
    </w:pPr>
    <w:tblPr>
      <w:tblStyleRowBandSize w:val="1"/>
      <w:tblStyleColBandSize w:val="1"/>
    </w:tblPr>
    <w:tblStylePr w:type="firstRow">
      <w:rPr>
        <w:b/>
        <w:bCs/>
      </w:rPr>
      <w:tblPr/>
      <w:tcPr>
        <w:tcBorders>
          <w:bottom w:val="single" w:sz="4" w:space="0" w:color="2E99FF" w:themeColor="text1" w:themeTint="99"/>
        </w:tcBorders>
      </w:tcPr>
    </w:tblStylePr>
    <w:tblStylePr w:type="lastRow">
      <w:rPr>
        <w:b/>
        <w:bCs/>
      </w:rPr>
      <w:tblPr/>
      <w:tcPr>
        <w:tcBorders>
          <w:top w:val="single" w:sz="4" w:space="0" w:color="2E99FF" w:themeColor="text1" w:themeTint="99"/>
        </w:tcBorders>
      </w:tcPr>
    </w:tblStylePr>
    <w:tblStylePr w:type="firstCol">
      <w:rPr>
        <w:b/>
        <w:bCs/>
      </w:rPr>
    </w:tblStylePr>
    <w:tblStylePr w:type="lastCol">
      <w:rPr>
        <w:b/>
        <w:bCs/>
      </w:rPr>
    </w:tblStylePr>
    <w:tblStylePr w:type="band1Vert">
      <w:tblPr/>
      <w:tcPr>
        <w:shd w:val="clear" w:color="auto" w:fill="B9DDFF" w:themeFill="text1" w:themeFillTint="33"/>
      </w:tcPr>
    </w:tblStylePr>
    <w:tblStylePr w:type="band1Horz">
      <w:tblPr/>
      <w:tcPr>
        <w:shd w:val="clear" w:color="auto" w:fill="B9DDFF" w:themeFill="text1" w:themeFillTint="33"/>
      </w:tcPr>
    </w:tblStylePr>
  </w:style>
  <w:style w:type="table" w:styleId="ListTable1Light-Accent6">
    <w:name w:val="List Table 1 Light Accent 6"/>
    <w:basedOn w:val="TableNormal"/>
    <w:uiPriority w:val="46"/>
    <w:rsid w:val="00C70322"/>
    <w:pPr>
      <w:spacing w:after="0"/>
    </w:pPr>
    <w:tblPr>
      <w:tblStyleRowBandSize w:val="1"/>
      <w:tblStyleColBandSize w:val="1"/>
    </w:tblPr>
    <w:tblStylePr w:type="firstRow">
      <w:rPr>
        <w:b/>
        <w:bCs/>
      </w:rPr>
      <w:tblPr/>
      <w:tcPr>
        <w:tcBorders>
          <w:bottom w:val="single" w:sz="4" w:space="0" w:color="CD6A8E" w:themeColor="accent6" w:themeTint="99"/>
        </w:tcBorders>
      </w:tcPr>
    </w:tblStylePr>
    <w:tblStylePr w:type="lastRow">
      <w:rPr>
        <w:b/>
        <w:bCs/>
      </w:rPr>
      <w:tblPr/>
      <w:tcPr>
        <w:tcBorders>
          <w:top w:val="single" w:sz="4" w:space="0" w:color="CD6A8E" w:themeColor="accent6" w:themeTint="99"/>
        </w:tcBorders>
      </w:tc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
    <w:name w:val="List Table 3"/>
    <w:basedOn w:val="TableNormal"/>
    <w:uiPriority w:val="48"/>
    <w:rsid w:val="00C70322"/>
    <w:pPr>
      <w:spacing w:after="0"/>
    </w:pPr>
    <w:tblPr>
      <w:tblStyleRowBandSize w:val="1"/>
      <w:tblStyleColBandSize w:val="1"/>
      <w:tblBorders>
        <w:top w:val="single" w:sz="4" w:space="0" w:color="0054A3" w:themeColor="text1"/>
        <w:left w:val="single" w:sz="4" w:space="0" w:color="0054A3" w:themeColor="text1"/>
        <w:bottom w:val="single" w:sz="4" w:space="0" w:color="0054A3" w:themeColor="text1"/>
        <w:right w:val="single" w:sz="4" w:space="0" w:color="0054A3" w:themeColor="text1"/>
      </w:tblBorders>
    </w:tblPr>
    <w:tblStylePr w:type="firstRow">
      <w:rPr>
        <w:b/>
        <w:bCs/>
        <w:color w:val="FFFFFF" w:themeColor="background1"/>
      </w:rPr>
      <w:tblPr/>
      <w:tcPr>
        <w:shd w:val="clear" w:color="auto" w:fill="0054A3" w:themeFill="text1"/>
      </w:tcPr>
    </w:tblStylePr>
    <w:tblStylePr w:type="lastRow">
      <w:rPr>
        <w:b/>
        <w:bCs/>
      </w:rPr>
      <w:tblPr/>
      <w:tcPr>
        <w:tcBorders>
          <w:top w:val="double" w:sz="4" w:space="0" w:color="0054A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4A3" w:themeColor="text1"/>
          <w:right w:val="single" w:sz="4" w:space="0" w:color="0054A3" w:themeColor="text1"/>
        </w:tcBorders>
      </w:tcPr>
    </w:tblStylePr>
    <w:tblStylePr w:type="band1Horz">
      <w:tblPr/>
      <w:tcPr>
        <w:tcBorders>
          <w:top w:val="single" w:sz="4" w:space="0" w:color="0054A3" w:themeColor="text1"/>
          <w:bottom w:val="single" w:sz="4" w:space="0" w:color="0054A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4A3" w:themeColor="text1"/>
          <w:left w:val="nil"/>
        </w:tcBorders>
      </w:tcPr>
    </w:tblStylePr>
    <w:tblStylePr w:type="swCell">
      <w:tblPr/>
      <w:tcPr>
        <w:tcBorders>
          <w:top w:val="double" w:sz="4" w:space="0" w:color="0054A3" w:themeColor="text1"/>
          <w:right w:val="nil"/>
        </w:tcBorders>
      </w:tcPr>
    </w:tblStylePr>
  </w:style>
  <w:style w:type="table" w:styleId="ListTable2-Accent6">
    <w:name w:val="List Table 2 Accent 6"/>
    <w:basedOn w:val="TableNormal"/>
    <w:uiPriority w:val="47"/>
    <w:rsid w:val="00C70322"/>
    <w:pPr>
      <w:spacing w:after="0"/>
    </w:pPr>
    <w:tblPr>
      <w:tblStyleRowBandSize w:val="1"/>
      <w:tblStyleColBandSize w:val="1"/>
      <w:tblBorders>
        <w:top w:val="single" w:sz="4" w:space="0" w:color="CD6A8E" w:themeColor="accent6" w:themeTint="99"/>
        <w:bottom w:val="single" w:sz="4" w:space="0" w:color="CD6A8E" w:themeColor="accent6" w:themeTint="99"/>
        <w:insideH w:val="single" w:sz="4" w:space="0" w:color="CD6A8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CDD9" w:themeFill="accent6" w:themeFillTint="33"/>
      </w:tcPr>
    </w:tblStylePr>
    <w:tblStylePr w:type="band1Horz">
      <w:tblPr/>
      <w:tcPr>
        <w:shd w:val="clear" w:color="auto" w:fill="EECDD9" w:themeFill="accent6" w:themeFillTint="33"/>
      </w:tcPr>
    </w:tblStylePr>
  </w:style>
  <w:style w:type="table" w:styleId="ListTable3-Accent1">
    <w:name w:val="List Table 3 Accent 1"/>
    <w:basedOn w:val="TableNormal"/>
    <w:uiPriority w:val="48"/>
    <w:rsid w:val="00C70322"/>
    <w:pPr>
      <w:spacing w:after="0"/>
    </w:pPr>
    <w:tblPr>
      <w:tblStyleRowBandSize w:val="1"/>
      <w:tblStyleColBandSize w:val="1"/>
      <w:tblBorders>
        <w:top w:val="single" w:sz="4" w:space="0" w:color="B53D68" w:themeColor="accent1"/>
        <w:left w:val="single" w:sz="4" w:space="0" w:color="B53D68" w:themeColor="accent1"/>
        <w:bottom w:val="single" w:sz="4" w:space="0" w:color="B53D68" w:themeColor="accent1"/>
        <w:right w:val="single" w:sz="4" w:space="0" w:color="B53D68" w:themeColor="accent1"/>
      </w:tblBorders>
    </w:tblPr>
    <w:tblStylePr w:type="firstRow">
      <w:rPr>
        <w:b/>
        <w:bCs/>
        <w:color w:val="FFFFFF" w:themeColor="background1"/>
      </w:rPr>
      <w:tblPr/>
      <w:tcPr>
        <w:shd w:val="clear" w:color="auto" w:fill="B53D68" w:themeFill="accent1"/>
      </w:tcPr>
    </w:tblStylePr>
    <w:tblStylePr w:type="lastRow">
      <w:rPr>
        <w:b/>
        <w:bCs/>
      </w:rPr>
      <w:tblPr/>
      <w:tcPr>
        <w:tcBorders>
          <w:top w:val="double" w:sz="4" w:space="0" w:color="B53D6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53D68" w:themeColor="accent1"/>
          <w:right w:val="single" w:sz="4" w:space="0" w:color="B53D68" w:themeColor="accent1"/>
        </w:tcBorders>
      </w:tcPr>
    </w:tblStylePr>
    <w:tblStylePr w:type="band1Horz">
      <w:tblPr/>
      <w:tcPr>
        <w:tcBorders>
          <w:top w:val="single" w:sz="4" w:space="0" w:color="B53D68" w:themeColor="accent1"/>
          <w:bottom w:val="single" w:sz="4" w:space="0" w:color="B53D6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53D68" w:themeColor="accent1"/>
          <w:left w:val="nil"/>
        </w:tcBorders>
      </w:tcPr>
    </w:tblStylePr>
    <w:tblStylePr w:type="swCell">
      <w:tblPr/>
      <w:tcPr>
        <w:tcBorders>
          <w:top w:val="double" w:sz="4" w:space="0" w:color="B53D68" w:themeColor="accent1"/>
          <w:right w:val="nil"/>
        </w:tcBorders>
      </w:tcPr>
    </w:tblStylePr>
  </w:style>
  <w:style w:type="table" w:styleId="ListTable4-Accent1">
    <w:name w:val="List Table 4 Accent 1"/>
    <w:basedOn w:val="TableNormal"/>
    <w:uiPriority w:val="49"/>
    <w:rsid w:val="00C70322"/>
    <w:pPr>
      <w:spacing w:after="0"/>
    </w:pPr>
    <w:tblPr>
      <w:tblStyleRowBandSize w:val="1"/>
      <w:tblStyleColBandSize w:val="1"/>
      <w:tblBorders>
        <w:top w:val="single" w:sz="4" w:space="0" w:color="D686A3" w:themeColor="accent1" w:themeTint="99"/>
        <w:left w:val="single" w:sz="4" w:space="0" w:color="D686A3" w:themeColor="accent1" w:themeTint="99"/>
        <w:bottom w:val="single" w:sz="4" w:space="0" w:color="D686A3" w:themeColor="accent1" w:themeTint="99"/>
        <w:right w:val="single" w:sz="4" w:space="0" w:color="D686A3" w:themeColor="accent1" w:themeTint="99"/>
        <w:insideH w:val="single" w:sz="4" w:space="0" w:color="D686A3" w:themeColor="accent1" w:themeTint="99"/>
      </w:tblBorders>
    </w:tblPr>
    <w:tblStylePr w:type="firstRow">
      <w:rPr>
        <w:b/>
        <w:bCs/>
        <w:color w:val="FFFFFF" w:themeColor="background1"/>
      </w:rPr>
      <w:tblPr/>
      <w:tcPr>
        <w:tcBorders>
          <w:top w:val="single" w:sz="4" w:space="0" w:color="B53D68" w:themeColor="accent1"/>
          <w:left w:val="single" w:sz="4" w:space="0" w:color="B53D68" w:themeColor="accent1"/>
          <w:bottom w:val="single" w:sz="4" w:space="0" w:color="B53D68" w:themeColor="accent1"/>
          <w:right w:val="single" w:sz="4" w:space="0" w:color="B53D68" w:themeColor="accent1"/>
          <w:insideH w:val="nil"/>
        </w:tcBorders>
        <w:shd w:val="clear" w:color="auto" w:fill="B53D68" w:themeFill="accent1"/>
      </w:tcPr>
    </w:tblStylePr>
    <w:tblStylePr w:type="lastRow">
      <w:rPr>
        <w:b/>
        <w:bCs/>
      </w:rPr>
      <w:tblPr/>
      <w:tcPr>
        <w:tcBorders>
          <w:top w:val="double" w:sz="4" w:space="0" w:color="D686A3" w:themeColor="accent1" w:themeTint="99"/>
        </w:tcBorders>
      </w:tcPr>
    </w:tblStylePr>
    <w:tblStylePr w:type="firstCol">
      <w:rPr>
        <w:b/>
        <w:bCs/>
      </w:rPr>
    </w:tblStylePr>
    <w:tblStylePr w:type="lastCol">
      <w:rPr>
        <w:b/>
        <w:bCs/>
      </w:rPr>
    </w:tblStylePr>
    <w:tblStylePr w:type="band1Vert">
      <w:tblPr/>
      <w:tcPr>
        <w:shd w:val="clear" w:color="auto" w:fill="F1D6E0" w:themeFill="accent1" w:themeFillTint="33"/>
      </w:tcPr>
    </w:tblStylePr>
    <w:tblStylePr w:type="band1Horz">
      <w:tblPr/>
      <w:tcPr>
        <w:shd w:val="clear" w:color="auto" w:fill="F1D6E0" w:themeFill="accent1" w:themeFillTint="33"/>
      </w:tcPr>
    </w:tblStylePr>
  </w:style>
  <w:style w:type="table" w:styleId="ListTable5Dark-Accent1">
    <w:name w:val="List Table 5 Dark Accent 1"/>
    <w:basedOn w:val="TableNormal"/>
    <w:uiPriority w:val="50"/>
    <w:rsid w:val="00C70322"/>
    <w:pPr>
      <w:spacing w:after="0"/>
    </w:pPr>
    <w:rPr>
      <w:color w:val="FFFFFF" w:themeColor="background1"/>
    </w:rPr>
    <w:tblPr>
      <w:tblStyleRowBandSize w:val="1"/>
      <w:tblStyleColBandSize w:val="1"/>
      <w:tblBorders>
        <w:top w:val="single" w:sz="24" w:space="0" w:color="B53D68" w:themeColor="accent1"/>
        <w:left w:val="single" w:sz="24" w:space="0" w:color="B53D68" w:themeColor="accent1"/>
        <w:bottom w:val="single" w:sz="24" w:space="0" w:color="B53D68" w:themeColor="accent1"/>
        <w:right w:val="single" w:sz="24" w:space="0" w:color="B53D68" w:themeColor="accent1"/>
      </w:tblBorders>
    </w:tblPr>
    <w:tcPr>
      <w:shd w:val="clear" w:color="auto" w:fill="B53D6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70322"/>
    <w:pPr>
      <w:spacing w:after="0"/>
    </w:pPr>
    <w:rPr>
      <w:color w:val="FFFFFF" w:themeColor="background1"/>
    </w:rPr>
    <w:tblPr>
      <w:tblStyleRowBandSize w:val="1"/>
      <w:tblStyleColBandSize w:val="1"/>
      <w:tblBorders>
        <w:top w:val="single" w:sz="24" w:space="0" w:color="D5EAFF" w:themeColor="accent3"/>
        <w:left w:val="single" w:sz="24" w:space="0" w:color="D5EAFF" w:themeColor="accent3"/>
        <w:bottom w:val="single" w:sz="24" w:space="0" w:color="D5EAFF" w:themeColor="accent3"/>
        <w:right w:val="single" w:sz="24" w:space="0" w:color="D5EAFF" w:themeColor="accent3"/>
      </w:tblBorders>
    </w:tblPr>
    <w:tcPr>
      <w:shd w:val="clear" w:color="auto" w:fill="D5EA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70322"/>
    <w:pPr>
      <w:spacing w:after="0"/>
    </w:pPr>
    <w:rPr>
      <w:color w:val="FFFFFF" w:themeColor="background1"/>
    </w:rPr>
    <w:tblPr>
      <w:tblStyleRowBandSize w:val="1"/>
      <w:tblStyleColBandSize w:val="1"/>
      <w:tblBorders>
        <w:top w:val="single" w:sz="24" w:space="0" w:color="0054A3" w:themeColor="text1"/>
        <w:left w:val="single" w:sz="24" w:space="0" w:color="0054A3" w:themeColor="text1"/>
        <w:bottom w:val="single" w:sz="24" w:space="0" w:color="0054A3" w:themeColor="text1"/>
        <w:right w:val="single" w:sz="24" w:space="0" w:color="0054A3" w:themeColor="text1"/>
      </w:tblBorders>
    </w:tblPr>
    <w:tcPr>
      <w:shd w:val="clear" w:color="auto" w:fill="0054A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1Light">
    <w:name w:val="Grid Table 1 Light"/>
    <w:basedOn w:val="TableNormal"/>
    <w:uiPriority w:val="99"/>
    <w:rsid w:val="00123190"/>
    <w:pPr>
      <w:spacing w:after="0"/>
    </w:pPr>
    <w:tblPr>
      <w:tblStyleRowBandSize w:val="1"/>
      <w:tblStyleColBandSize w:val="1"/>
      <w:tblBorders>
        <w:top w:val="single" w:sz="4" w:space="0" w:color="74BBFF" w:themeColor="text1" w:themeTint="66"/>
        <w:left w:val="single" w:sz="4" w:space="0" w:color="74BBFF" w:themeColor="text1" w:themeTint="66"/>
        <w:bottom w:val="single" w:sz="4" w:space="0" w:color="74BBFF" w:themeColor="text1" w:themeTint="66"/>
        <w:right w:val="single" w:sz="4" w:space="0" w:color="74BBFF" w:themeColor="text1" w:themeTint="66"/>
        <w:insideH w:val="single" w:sz="4" w:space="0" w:color="74BBFF" w:themeColor="text1" w:themeTint="66"/>
        <w:insideV w:val="single" w:sz="4" w:space="0" w:color="74BBFF" w:themeColor="text1" w:themeTint="66"/>
      </w:tblBorders>
    </w:tblPr>
    <w:tblStylePr w:type="firstRow">
      <w:rPr>
        <w:b/>
        <w:bCs/>
      </w:rPr>
      <w:tblPr/>
      <w:tcPr>
        <w:tcBorders>
          <w:bottom w:val="single" w:sz="12" w:space="0" w:color="2E99FF" w:themeColor="text1" w:themeTint="99"/>
        </w:tcBorders>
      </w:tcPr>
    </w:tblStylePr>
    <w:tblStylePr w:type="lastRow">
      <w:rPr>
        <w:b/>
        <w:bCs/>
      </w:rPr>
      <w:tblPr/>
      <w:tcPr>
        <w:tcBorders>
          <w:top w:val="double" w:sz="2" w:space="0" w:color="2E99FF"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99"/>
    <w:rsid w:val="0012319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123190"/>
    <w:pPr>
      <w:spacing w:after="0"/>
    </w:pPr>
    <w:tblPr>
      <w:tblStyleRowBandSize w:val="1"/>
      <w:tblStyleColBandSize w:val="1"/>
      <w:tblBorders>
        <w:top w:val="single" w:sz="4" w:space="0" w:color="50AAFF" w:themeColor="text1" w:themeTint="80"/>
        <w:bottom w:val="single" w:sz="4" w:space="0" w:color="50AAFF" w:themeColor="text1" w:themeTint="80"/>
      </w:tblBorders>
    </w:tblPr>
    <w:tblStylePr w:type="firstRow">
      <w:rPr>
        <w:b/>
        <w:bCs/>
      </w:rPr>
      <w:tblPr/>
      <w:tcPr>
        <w:tcBorders>
          <w:bottom w:val="single" w:sz="4" w:space="0" w:color="50AAFF" w:themeColor="text1" w:themeTint="80"/>
        </w:tcBorders>
      </w:tcPr>
    </w:tblStylePr>
    <w:tblStylePr w:type="lastRow">
      <w:rPr>
        <w:b/>
        <w:bCs/>
      </w:rPr>
      <w:tblPr/>
      <w:tcPr>
        <w:tcBorders>
          <w:top w:val="single" w:sz="4" w:space="0" w:color="50AAFF" w:themeColor="text1" w:themeTint="80"/>
        </w:tcBorders>
      </w:tcPr>
    </w:tblStylePr>
    <w:tblStylePr w:type="firstCol">
      <w:rPr>
        <w:b/>
        <w:bCs/>
      </w:rPr>
    </w:tblStylePr>
    <w:tblStylePr w:type="lastCol">
      <w:rPr>
        <w:b/>
        <w:bCs/>
      </w:rPr>
    </w:tblStylePr>
    <w:tblStylePr w:type="band1Vert">
      <w:tblPr/>
      <w:tcPr>
        <w:tcBorders>
          <w:left w:val="single" w:sz="4" w:space="0" w:color="50AAFF" w:themeColor="text1" w:themeTint="80"/>
          <w:right w:val="single" w:sz="4" w:space="0" w:color="50AAFF" w:themeColor="text1" w:themeTint="80"/>
        </w:tcBorders>
      </w:tcPr>
    </w:tblStylePr>
    <w:tblStylePr w:type="band2Vert">
      <w:tblPr/>
      <w:tcPr>
        <w:tcBorders>
          <w:left w:val="single" w:sz="4" w:space="0" w:color="50AAFF" w:themeColor="text1" w:themeTint="80"/>
          <w:right w:val="single" w:sz="4" w:space="0" w:color="50AAFF" w:themeColor="text1" w:themeTint="80"/>
        </w:tcBorders>
      </w:tcPr>
    </w:tblStylePr>
    <w:tblStylePr w:type="band1Horz">
      <w:tblPr/>
      <w:tcPr>
        <w:tcBorders>
          <w:top w:val="single" w:sz="4" w:space="0" w:color="50AAFF" w:themeColor="text1" w:themeTint="80"/>
          <w:bottom w:val="single" w:sz="4" w:space="0" w:color="50AAFF" w:themeColor="text1" w:themeTint="80"/>
        </w:tcBorders>
      </w:tcPr>
    </w:tblStylePr>
  </w:style>
  <w:style w:type="paragraph" w:customStyle="1" w:styleId="Default">
    <w:name w:val="Default"/>
    <w:rsid w:val="0096017A"/>
    <w:pPr>
      <w:autoSpaceDE w:val="0"/>
      <w:autoSpaceDN w:val="0"/>
      <w:adjustRightInd w:val="0"/>
      <w:spacing w:after="0"/>
    </w:pPr>
    <w:rPr>
      <w:rFonts w:eastAsiaTheme="minorHAnsi" w:cs="Arial"/>
      <w:color w:val="000000"/>
      <w:sz w:val="24"/>
      <w:szCs w:val="24"/>
    </w:rPr>
  </w:style>
  <w:style w:type="paragraph" w:styleId="BodyText">
    <w:name w:val="Body Text"/>
    <w:basedOn w:val="Normal"/>
    <w:link w:val="BodyTextChar"/>
    <w:uiPriority w:val="1"/>
    <w:qFormat/>
    <w:rsid w:val="00A70D37"/>
    <w:pPr>
      <w:widowControl w:val="0"/>
      <w:spacing w:after="0"/>
      <w:ind w:left="383" w:hanging="283"/>
    </w:pPr>
    <w:rPr>
      <w:rFonts w:eastAsia="Arial" w:cs="Arial"/>
      <w:lang w:val="en-US"/>
    </w:rPr>
  </w:style>
  <w:style w:type="character" w:customStyle="1" w:styleId="BodyTextChar">
    <w:name w:val="Body Text Char"/>
    <w:basedOn w:val="DefaultParagraphFont"/>
    <w:link w:val="BodyText"/>
    <w:uiPriority w:val="1"/>
    <w:rsid w:val="00A70D37"/>
    <w:rPr>
      <w:rFonts w:eastAsia="Arial" w:cs="Arial"/>
      <w:lang w:val="en-US"/>
    </w:rPr>
  </w:style>
  <w:style w:type="paragraph" w:styleId="ListParagraph">
    <w:name w:val="List Paragraph"/>
    <w:basedOn w:val="Normal"/>
    <w:uiPriority w:val="1"/>
    <w:qFormat/>
    <w:rsid w:val="00A70D37"/>
    <w:pPr>
      <w:widowControl w:val="0"/>
      <w:spacing w:before="73" w:after="0"/>
      <w:ind w:left="383" w:hanging="283"/>
    </w:pPr>
    <w:rPr>
      <w:rFonts w:eastAsia="Arial" w:cs="Arial"/>
      <w:lang w:val="en-US"/>
    </w:rPr>
  </w:style>
  <w:style w:type="character" w:styleId="PlaceholderText">
    <w:name w:val="Placeholder Text"/>
    <w:basedOn w:val="DefaultParagraphFont"/>
    <w:uiPriority w:val="99"/>
    <w:semiHidden/>
    <w:rsid w:val="00962C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Template%204_CST%20internal%20document%20(portrait,%20no%20cov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B895BB5-FDCC-49C9-A523-6A3279B50D20}"/>
      </w:docPartPr>
      <w:docPartBody>
        <w:p w:rsidR="00565B2C" w:rsidRDefault="00DF0BE0">
          <w:r w:rsidRPr="00533FA7">
            <w:rPr>
              <w:rStyle w:val="PlaceholderText"/>
            </w:rPr>
            <w:t>Click or tap here to enter text.</w:t>
          </w:r>
        </w:p>
      </w:docPartBody>
    </w:docPart>
    <w:docPart>
      <w:docPartPr>
        <w:name w:val="E04A864BE7704272B8E1289DADE53D7D"/>
        <w:category>
          <w:name w:val="General"/>
          <w:gallery w:val="placeholder"/>
        </w:category>
        <w:types>
          <w:type w:val="bbPlcHdr"/>
        </w:types>
        <w:behaviors>
          <w:behavior w:val="content"/>
        </w:behaviors>
        <w:guid w:val="{41079658-58C3-4A5E-86EA-C80F9FE32276}"/>
      </w:docPartPr>
      <w:docPartBody>
        <w:p w:rsidR="000B1ACF" w:rsidRDefault="005741E9" w:rsidP="005741E9">
          <w:pPr>
            <w:pStyle w:val="E04A864BE7704272B8E1289DADE53D7D"/>
          </w:pPr>
          <w:r w:rsidRPr="00533FA7">
            <w:rPr>
              <w:rStyle w:val="PlaceholderText"/>
            </w:rPr>
            <w:t>Click or tap here to enter text.</w:t>
          </w:r>
        </w:p>
      </w:docPartBody>
    </w:docPart>
    <w:docPart>
      <w:docPartPr>
        <w:name w:val="D7F8642960DB4E4DAC74774368AFE9A6"/>
        <w:category>
          <w:name w:val="General"/>
          <w:gallery w:val="placeholder"/>
        </w:category>
        <w:types>
          <w:type w:val="bbPlcHdr"/>
        </w:types>
        <w:behaviors>
          <w:behavior w:val="content"/>
        </w:behaviors>
        <w:guid w:val="{1D507F3A-9A1F-41F7-9187-5CCB2058EF5D}"/>
      </w:docPartPr>
      <w:docPartBody>
        <w:p w:rsidR="000B1ACF" w:rsidRDefault="005741E9" w:rsidP="005741E9">
          <w:pPr>
            <w:pStyle w:val="D7F8642960DB4E4DAC74774368AFE9A6"/>
          </w:pPr>
          <w:r w:rsidRPr="00533FA7">
            <w:rPr>
              <w:rStyle w:val="PlaceholderText"/>
            </w:rPr>
            <w:t>Click or tap here to enter text.</w:t>
          </w:r>
        </w:p>
      </w:docPartBody>
    </w:docPart>
    <w:docPart>
      <w:docPartPr>
        <w:name w:val="E79B6515956A4DEAB30FFC50319710FF"/>
        <w:category>
          <w:name w:val="General"/>
          <w:gallery w:val="placeholder"/>
        </w:category>
        <w:types>
          <w:type w:val="bbPlcHdr"/>
        </w:types>
        <w:behaviors>
          <w:behavior w:val="content"/>
        </w:behaviors>
        <w:guid w:val="{C8F9C3B4-278A-418B-ACE2-1164F0650059}"/>
      </w:docPartPr>
      <w:docPartBody>
        <w:p w:rsidR="000B1ACF" w:rsidRDefault="005741E9" w:rsidP="005741E9">
          <w:pPr>
            <w:pStyle w:val="E79B6515956A4DEAB30FFC50319710FF"/>
          </w:pPr>
          <w:r w:rsidRPr="00533F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E0"/>
    <w:rsid w:val="000B1ACF"/>
    <w:rsid w:val="00565B2C"/>
    <w:rsid w:val="005741E9"/>
    <w:rsid w:val="00AD37A6"/>
    <w:rsid w:val="00DF0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41E9"/>
    <w:rPr>
      <w:color w:val="808080"/>
    </w:rPr>
  </w:style>
  <w:style w:type="paragraph" w:customStyle="1" w:styleId="57988DA37CFA4618B9CE64C7E30327AE">
    <w:name w:val="57988DA37CFA4618B9CE64C7E30327AE"/>
    <w:rsid w:val="00DF0BE0"/>
  </w:style>
  <w:style w:type="paragraph" w:customStyle="1" w:styleId="8F8E6F073EFE42FD8712D20AE146B127">
    <w:name w:val="8F8E6F073EFE42FD8712D20AE146B127"/>
    <w:rsid w:val="00DF0BE0"/>
  </w:style>
  <w:style w:type="paragraph" w:customStyle="1" w:styleId="E04A864BE7704272B8E1289DADE53D7D">
    <w:name w:val="E04A864BE7704272B8E1289DADE53D7D"/>
    <w:rsid w:val="005741E9"/>
  </w:style>
  <w:style w:type="paragraph" w:customStyle="1" w:styleId="D7F8642960DB4E4DAC74774368AFE9A6">
    <w:name w:val="D7F8642960DB4E4DAC74774368AFE9A6"/>
    <w:rsid w:val="005741E9"/>
  </w:style>
  <w:style w:type="paragraph" w:customStyle="1" w:styleId="E79B6515956A4DEAB30FFC50319710FF">
    <w:name w:val="E79B6515956A4DEAB30FFC50319710FF"/>
    <w:rsid w:val="005741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ST NEW Sept 16">
      <a:dk1>
        <a:srgbClr val="0054A3"/>
      </a:dk1>
      <a:lt1>
        <a:sysClr val="window" lastClr="FFFFFF"/>
      </a:lt1>
      <a:dk2>
        <a:srgbClr val="862D4E"/>
      </a:dk2>
      <a:lt2>
        <a:srgbClr val="DDDDDD"/>
      </a:lt2>
      <a:accent1>
        <a:srgbClr val="B53D68"/>
      </a:accent1>
      <a:accent2>
        <a:srgbClr val="2E9AFF"/>
      </a:accent2>
      <a:accent3>
        <a:srgbClr val="D5EAFF"/>
      </a:accent3>
      <a:accent4>
        <a:srgbClr val="ABD6FE"/>
      </a:accent4>
      <a:accent5>
        <a:srgbClr val="7F7F7F"/>
      </a:accent5>
      <a:accent6>
        <a:srgbClr val="872D4E"/>
      </a:accent6>
      <a:hlink>
        <a:srgbClr val="872D4E"/>
      </a:hlink>
      <a:folHlink>
        <a:srgbClr val="7F7F7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BF3D5-577D-4C70-8EA8-C12214C8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4_CST internal document (portrait, no cover)</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e4education</Company>
  <LinksUpToDate>false</LinksUpToDate>
  <CharactersWithSpaces>4278</CharactersWithSpaces>
  <SharedDoc>false</SharedDoc>
  <HLinks>
    <vt:vector size="12" baseType="variant">
      <vt:variant>
        <vt:i4>2621484</vt:i4>
      </vt:variant>
      <vt:variant>
        <vt:i4>6620</vt:i4>
      </vt:variant>
      <vt:variant>
        <vt:i4>1025</vt:i4>
      </vt:variant>
      <vt:variant>
        <vt:i4>1</vt:i4>
      </vt:variant>
      <vt:variant>
        <vt:lpwstr>CFBt-logo1</vt:lpwstr>
      </vt:variant>
      <vt:variant>
        <vt:lpwstr/>
      </vt:variant>
      <vt:variant>
        <vt:i4>6488096</vt:i4>
      </vt:variant>
      <vt:variant>
        <vt:i4>6626</vt:i4>
      </vt:variant>
      <vt:variant>
        <vt:i4>1026</vt:i4>
      </vt:variant>
      <vt:variant>
        <vt:i4>1</vt:i4>
      </vt:variant>
      <vt:variant>
        <vt:lpwstr>CFBt-lines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sfleming</dc:creator>
  <cp:keywords/>
  <dc:description/>
  <cp:lastModifiedBy>Watson, Paul</cp:lastModifiedBy>
  <cp:revision>2</cp:revision>
  <cp:lastPrinted>2018-05-15T14:05:00Z</cp:lastPrinted>
  <dcterms:created xsi:type="dcterms:W3CDTF">2018-05-17T10:10:00Z</dcterms:created>
  <dcterms:modified xsi:type="dcterms:W3CDTF">2018-05-17T10:10:00Z</dcterms:modified>
</cp:coreProperties>
</file>