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98" w:rsidRDefault="00391298" w:rsidP="00391298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1255395</wp:posOffset>
            </wp:positionV>
            <wp:extent cx="213360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0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EYFS Leader</w:t>
      </w:r>
    </w:p>
    <w:p w:rsidR="00391298" w:rsidRDefault="00C76303" w:rsidP="0039129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Style w:val="Strong"/>
          <w:rFonts w:ascii="Calibri" w:hAnsi="Calibri" w:cs="Calibri"/>
          <w:b w:val="0"/>
          <w:bCs w:val="0"/>
          <w:color w:val="222222"/>
          <w:sz w:val="26"/>
          <w:szCs w:val="26"/>
        </w:rPr>
        <w:t xml:space="preserve">EYFS Leader &amp; </w:t>
      </w:r>
      <w:proofErr w:type="gramStart"/>
      <w:r>
        <w:rPr>
          <w:rStyle w:val="Strong"/>
          <w:rFonts w:ascii="Calibri" w:hAnsi="Calibri" w:cs="Calibri"/>
          <w:b w:val="0"/>
          <w:bCs w:val="0"/>
          <w:color w:val="222222"/>
          <w:sz w:val="26"/>
          <w:szCs w:val="26"/>
        </w:rPr>
        <w:t>TLR</w:t>
      </w:r>
      <w:r w:rsidR="0029467E">
        <w:rPr>
          <w:rStyle w:val="Strong"/>
          <w:rFonts w:ascii="Calibri" w:hAnsi="Calibri" w:cs="Calibri"/>
          <w:b w:val="0"/>
          <w:bCs w:val="0"/>
          <w:color w:val="222222"/>
          <w:sz w:val="26"/>
          <w:szCs w:val="26"/>
        </w:rPr>
        <w:t>2</w:t>
      </w:r>
      <w:r>
        <w:rPr>
          <w:rStyle w:val="Strong"/>
          <w:rFonts w:ascii="Calibri" w:hAnsi="Calibri" w:cs="Calibri"/>
          <w:b w:val="0"/>
          <w:bCs w:val="0"/>
          <w:color w:val="222222"/>
          <w:sz w:val="26"/>
          <w:szCs w:val="26"/>
        </w:rPr>
        <w:t xml:space="preserve"> </w:t>
      </w:r>
      <w:r w:rsidR="00391298">
        <w:rPr>
          <w:rStyle w:val="Strong"/>
          <w:rFonts w:ascii="Calibri" w:hAnsi="Calibri" w:cs="Calibri"/>
          <w:b w:val="0"/>
          <w:bCs w:val="0"/>
          <w:color w:val="222222"/>
          <w:sz w:val="26"/>
          <w:szCs w:val="26"/>
        </w:rPr>
        <w:t>:</w:t>
      </w:r>
      <w:proofErr w:type="gramEnd"/>
      <w:r w:rsidR="00391298">
        <w:rPr>
          <w:rStyle w:val="Strong"/>
          <w:rFonts w:ascii="Calibri" w:hAnsi="Calibri" w:cs="Calibri"/>
          <w:b w:val="0"/>
          <w:bCs w:val="0"/>
          <w:color w:val="222222"/>
          <w:sz w:val="26"/>
          <w:szCs w:val="26"/>
        </w:rPr>
        <w:t xml:space="preserve"> Main Pay Scale/Upper Pay Scale dependent on skills and experience</w:t>
      </w:r>
      <w:r w:rsidR="00391298">
        <w:rPr>
          <w:rFonts w:ascii="Calibri" w:hAnsi="Calibri" w:cs="Calibri"/>
          <w:color w:val="222222"/>
          <w:sz w:val="26"/>
          <w:szCs w:val="26"/>
        </w:rPr>
        <w:t>. </w:t>
      </w:r>
    </w:p>
    <w:p w:rsidR="00391298" w:rsidRDefault="00C76303" w:rsidP="0039129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A</w:t>
      </w:r>
      <w:r w:rsidR="00391298">
        <w:rPr>
          <w:rFonts w:ascii="Calibri" w:hAnsi="Calibri" w:cs="Calibri"/>
          <w:color w:val="222222"/>
          <w:sz w:val="26"/>
          <w:szCs w:val="26"/>
        </w:rPr>
        <w:t xml:space="preserve">n exciting opportunity has arisen for an inspirational, dynamic and suitably qualified EYFS Leader to join our team. </w:t>
      </w:r>
    </w:p>
    <w:p w:rsidR="00391298" w:rsidRDefault="00391298" w:rsidP="0039129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The new</w:t>
      </w:r>
      <w:r w:rsidR="0029467E">
        <w:rPr>
          <w:rFonts w:ascii="Calibri" w:hAnsi="Calibri" w:cs="Calibri"/>
          <w:color w:val="222222"/>
          <w:sz w:val="26"/>
          <w:szCs w:val="26"/>
        </w:rPr>
        <w:t xml:space="preserve"> leader</w:t>
      </w:r>
      <w:r>
        <w:rPr>
          <w:rFonts w:ascii="Calibri" w:hAnsi="Calibri" w:cs="Calibri"/>
          <w:color w:val="222222"/>
          <w:sz w:val="26"/>
          <w:szCs w:val="26"/>
        </w:rPr>
        <w:t xml:space="preserve"> will be responsible for leading our EY</w:t>
      </w:r>
      <w:r w:rsidR="00C76303">
        <w:rPr>
          <w:rFonts w:ascii="Calibri" w:hAnsi="Calibri" w:cs="Calibri"/>
          <w:color w:val="222222"/>
          <w:sz w:val="26"/>
          <w:szCs w:val="26"/>
        </w:rPr>
        <w:t xml:space="preserve">FS </w:t>
      </w:r>
      <w:r>
        <w:rPr>
          <w:rFonts w:ascii="Calibri" w:hAnsi="Calibri" w:cs="Calibri"/>
          <w:color w:val="222222"/>
          <w:sz w:val="26"/>
          <w:szCs w:val="26"/>
        </w:rPr>
        <w:t>across Nursery and Rece</w:t>
      </w:r>
      <w:r w:rsidR="00C76303">
        <w:rPr>
          <w:rFonts w:ascii="Calibri" w:hAnsi="Calibri" w:cs="Calibri"/>
          <w:color w:val="222222"/>
          <w:sz w:val="26"/>
          <w:szCs w:val="26"/>
        </w:rPr>
        <w:t>ption.</w:t>
      </w:r>
      <w:r w:rsidR="00E03A7B">
        <w:rPr>
          <w:rFonts w:ascii="Calibri" w:hAnsi="Calibri" w:cs="Calibri"/>
          <w:color w:val="222222"/>
          <w:sz w:val="26"/>
          <w:szCs w:val="26"/>
        </w:rPr>
        <w:t xml:space="preserve"> </w:t>
      </w:r>
      <w:r>
        <w:rPr>
          <w:rFonts w:ascii="Calibri" w:hAnsi="Calibri" w:cs="Calibri"/>
          <w:color w:val="222222"/>
          <w:sz w:val="26"/>
          <w:szCs w:val="26"/>
        </w:rPr>
        <w:t xml:space="preserve"> The ideal candidate will be an outstanding teacher with strong expertise and a sound working knowledge of high quality Early Years provision. They will be a creative, innovative leader who strives consistently to improve learning and research the most up to date EYFS practice</w:t>
      </w:r>
      <w:r w:rsidR="00E03A7B">
        <w:rPr>
          <w:rFonts w:ascii="Calibri" w:hAnsi="Calibri" w:cs="Calibri"/>
          <w:color w:val="222222"/>
          <w:sz w:val="26"/>
          <w:szCs w:val="26"/>
        </w:rPr>
        <w:t>.</w:t>
      </w:r>
      <w:bookmarkStart w:id="0" w:name="_GoBack"/>
      <w:bookmarkEnd w:id="0"/>
      <w:r>
        <w:rPr>
          <w:rFonts w:ascii="Calibri" w:hAnsi="Calibri" w:cs="Calibri"/>
          <w:color w:val="222222"/>
          <w:sz w:val="26"/>
          <w:szCs w:val="26"/>
        </w:rPr>
        <w:t xml:space="preserve"> They will demonstrate initiative, strong interpersonal skills and the ability to work independently and as part of a team and  will play a pivotal role in delivering the best educational experiences for the children. </w:t>
      </w:r>
    </w:p>
    <w:p w:rsidR="00391298" w:rsidRDefault="00391298" w:rsidP="0039129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We are looking for someone who: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 xml:space="preserve">Is an outstanding EYFS practitioner with excellent, up to date knowledge of the EYFS </w:t>
      </w:r>
      <w:proofErr w:type="gramStart"/>
      <w:r>
        <w:rPr>
          <w:rFonts w:ascii="Calibri" w:hAnsi="Calibri" w:cs="Calibri"/>
          <w:color w:val="222222"/>
          <w:sz w:val="26"/>
          <w:szCs w:val="26"/>
        </w:rPr>
        <w:t>curriculum.</w:t>
      </w:r>
      <w:proofErr w:type="gramEnd"/>
      <w:r w:rsidR="0029467E">
        <w:rPr>
          <w:rFonts w:ascii="Calibri" w:hAnsi="Calibri" w:cs="Calibri"/>
          <w:color w:val="222222"/>
          <w:sz w:val="26"/>
          <w:szCs w:val="26"/>
        </w:rPr>
        <w:t xml:space="preserve">  Experience of both FS1 and FS2 is essential.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Secures high rates of progress through vibrant and engaging learning.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 xml:space="preserve">Can use their understanding of, and commitment to the learning process to impact every learner. 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Maintains a safe, stimulating, rich and purposeful learning environment to optimise learning.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Takes responsibility and used on-going assessments to measure progress and adapt teaching and learning.</w:t>
      </w:r>
    </w:p>
    <w:p w:rsidR="0029467E" w:rsidRDefault="0029467E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Is able to lead systems for data assessment and tracking to ensure the majority of children reach GLD and more than expected progress.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 xml:space="preserve">Builds strong, positive relationships with all stakeholders. 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Effectively implements the latest educational thinking and research.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Contributes to the school’s values and ethos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Inspires others, leads by example and is eager to develop leadership skills.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Is self-reflective and continuously strives to improve practice and that of others.</w:t>
      </w:r>
    </w:p>
    <w:p w:rsidR="00391298" w:rsidRDefault="00391298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Has the vision, drive and strong interpersonal skills to bring the best out of others.</w:t>
      </w:r>
    </w:p>
    <w:p w:rsidR="0029467E" w:rsidRDefault="0029467E" w:rsidP="003912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Will be a crucial member of the SLT.</w:t>
      </w:r>
    </w:p>
    <w:p w:rsidR="00391298" w:rsidRDefault="00391298" w:rsidP="0039129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lastRenderedPageBreak/>
        <w:t>In return we can offer:</w:t>
      </w:r>
    </w:p>
    <w:p w:rsidR="00391298" w:rsidRDefault="00391298" w:rsidP="003912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Children who are happy and love to learn.</w:t>
      </w:r>
    </w:p>
    <w:p w:rsidR="00391298" w:rsidRDefault="0029467E" w:rsidP="003912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Highly committed,</w:t>
      </w:r>
      <w:r w:rsidR="00391298">
        <w:rPr>
          <w:rFonts w:ascii="Calibri" w:hAnsi="Calibri" w:cs="Calibri"/>
          <w:color w:val="222222"/>
          <w:sz w:val="26"/>
          <w:szCs w:val="26"/>
        </w:rPr>
        <w:t xml:space="preserve"> friendly </w:t>
      </w:r>
      <w:r>
        <w:rPr>
          <w:rFonts w:ascii="Calibri" w:hAnsi="Calibri" w:cs="Calibri"/>
          <w:color w:val="222222"/>
          <w:sz w:val="26"/>
          <w:szCs w:val="26"/>
        </w:rPr>
        <w:t xml:space="preserve">and supportive </w:t>
      </w:r>
      <w:r w:rsidR="00391298">
        <w:rPr>
          <w:rFonts w:ascii="Calibri" w:hAnsi="Calibri" w:cs="Calibri"/>
          <w:color w:val="222222"/>
          <w:sz w:val="26"/>
          <w:szCs w:val="26"/>
        </w:rPr>
        <w:t>staff.</w:t>
      </w:r>
    </w:p>
    <w:p w:rsidR="00391298" w:rsidRDefault="00391298" w:rsidP="003912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A culture where all te</w:t>
      </w:r>
      <w:r w:rsidR="0029467E">
        <w:rPr>
          <w:rFonts w:ascii="Calibri" w:hAnsi="Calibri" w:cs="Calibri"/>
          <w:color w:val="222222"/>
          <w:sz w:val="26"/>
          <w:szCs w:val="26"/>
        </w:rPr>
        <w:t>achers promote the school ethos of Golden Opportunities for Achievement and Learning</w:t>
      </w:r>
      <w:r>
        <w:rPr>
          <w:rFonts w:ascii="Calibri" w:hAnsi="Calibri" w:cs="Calibri"/>
          <w:color w:val="222222"/>
          <w:sz w:val="26"/>
          <w:szCs w:val="26"/>
        </w:rPr>
        <w:t>.</w:t>
      </w:r>
    </w:p>
    <w:p w:rsidR="00391298" w:rsidRDefault="00391298" w:rsidP="003912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A commitment to high quality professional development.</w:t>
      </w:r>
    </w:p>
    <w:p w:rsidR="00391298" w:rsidRDefault="00391298" w:rsidP="00391298">
      <w:pPr>
        <w:widowControl w:val="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entury Gothic" w:hAnsi="Century Gothic"/>
          <w:snapToGrid w:val="0"/>
        </w:rPr>
        <w:t xml:space="preserve"> Our school is committed to safeguarding children and has safer recruitment procedures in keeping with DFE statutory guidance. </w:t>
      </w:r>
    </w:p>
    <w:p w:rsidR="00391298" w:rsidRDefault="00391298" w:rsidP="00391298"/>
    <w:p w:rsidR="0063588F" w:rsidRDefault="0063588F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/>
    <w:p w:rsidR="00E03A7B" w:rsidRDefault="00E03A7B" w:rsidP="00E03A7B">
      <w:pPr>
        <w:pStyle w:val="Heading1"/>
      </w:pPr>
      <w:r>
        <w:lastRenderedPageBreak/>
        <w:t xml:space="preserve">Job Description:  Early Years Class </w:t>
      </w:r>
      <w:proofErr w:type="gramStart"/>
      <w:r>
        <w:t>Teacher .</w:t>
      </w:r>
      <w:proofErr w:type="gramEnd"/>
      <w:r>
        <w:t xml:space="preserve"> </w:t>
      </w:r>
    </w:p>
    <w:p w:rsidR="00E03A7B" w:rsidRPr="00D87C28" w:rsidRDefault="00E03A7B" w:rsidP="00E03A7B">
      <w:pPr>
        <w:pStyle w:val="Heading3"/>
      </w:pPr>
      <w:r>
        <w:t xml:space="preserve">Job Title: Class </w:t>
      </w:r>
      <w:proofErr w:type="gramStart"/>
      <w:r>
        <w:t>Teacher  of</w:t>
      </w:r>
      <w:proofErr w:type="gramEnd"/>
      <w:r>
        <w:t xml:space="preserve"> EYFS </w:t>
      </w:r>
    </w:p>
    <w:p w:rsidR="00E03A7B" w:rsidRDefault="00E03A7B" w:rsidP="00E03A7B">
      <w:pPr>
        <w:pStyle w:val="Heading3"/>
      </w:pPr>
      <w:r>
        <w:t>Job Purpose:</w:t>
      </w:r>
    </w:p>
    <w:p w:rsidR="00E03A7B" w:rsidRPr="007612BB" w:rsidRDefault="00E03A7B" w:rsidP="00E03A7B">
      <w:pPr>
        <w:rPr>
          <w:sz w:val="24"/>
          <w:szCs w:val="24"/>
        </w:rPr>
      </w:pPr>
      <w:r w:rsidRPr="007612BB">
        <w:rPr>
          <w:sz w:val="24"/>
          <w:szCs w:val="24"/>
        </w:rPr>
        <w:t>The Class Teacher will:</w:t>
      </w:r>
    </w:p>
    <w:p w:rsidR="00E03A7B" w:rsidRPr="007612BB" w:rsidRDefault="00E03A7B" w:rsidP="00E03A7B">
      <w:pPr>
        <w:pStyle w:val="ListBullet"/>
      </w:pPr>
      <w:proofErr w:type="gramStart"/>
      <w:r w:rsidRPr="007612BB">
        <w:t>ensure</w:t>
      </w:r>
      <w:proofErr w:type="gramEnd"/>
      <w:r w:rsidRPr="007612BB">
        <w:t xml:space="preserve"> high standards of teaching and learning</w:t>
      </w:r>
      <w:r>
        <w:t>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teach</w:t>
      </w:r>
      <w:proofErr w:type="gramEnd"/>
      <w:r w:rsidRPr="007612BB">
        <w:t xml:space="preserve"> a class of pupils, and ensure that planning, preparation, recording, assessment and reporting meet their va</w:t>
      </w:r>
      <w:r>
        <w:t>rying learning and social needs.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maintain</w:t>
      </w:r>
      <w:proofErr w:type="gramEnd"/>
      <w:r w:rsidRPr="007612BB">
        <w:t xml:space="preserve"> the positive ethos and core values of the school, both i</w:t>
      </w:r>
      <w:r>
        <w:t>nside and outside the classroom.</w:t>
      </w:r>
    </w:p>
    <w:p w:rsidR="00E03A7B" w:rsidRDefault="00E03A7B" w:rsidP="00E03A7B">
      <w:pPr>
        <w:pStyle w:val="ListBullet"/>
      </w:pPr>
      <w:proofErr w:type="gramStart"/>
      <w:r>
        <w:t>w</w:t>
      </w:r>
      <w:r>
        <w:t>ork</w:t>
      </w:r>
      <w:proofErr w:type="gramEnd"/>
      <w:r>
        <w:t xml:space="preserve"> alongside other professionals in a cooperative and open manner.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ensure</w:t>
      </w:r>
      <w:proofErr w:type="gramEnd"/>
      <w:r w:rsidRPr="007612BB">
        <w:t xml:space="preserve"> that </w:t>
      </w:r>
      <w:r>
        <w:t>all teacher standards are met.</w:t>
      </w:r>
    </w:p>
    <w:p w:rsidR="00E03A7B" w:rsidRPr="007612BB" w:rsidRDefault="00E03A7B" w:rsidP="00E03A7B">
      <w:pPr>
        <w:pStyle w:val="Heading3"/>
        <w:rPr>
          <w:sz w:val="24"/>
          <w:szCs w:val="24"/>
        </w:rPr>
      </w:pPr>
      <w:r w:rsidRPr="007612BB">
        <w:rPr>
          <w:sz w:val="24"/>
          <w:szCs w:val="24"/>
        </w:rPr>
        <w:t>Duties:</w:t>
      </w:r>
    </w:p>
    <w:p w:rsidR="00E03A7B" w:rsidRPr="007612BB" w:rsidRDefault="00E03A7B" w:rsidP="00E03A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Pr="007612BB">
        <w:rPr>
          <w:sz w:val="24"/>
          <w:szCs w:val="24"/>
        </w:rPr>
        <w:t xml:space="preserve"> Teacher</w:t>
      </w:r>
      <w:proofErr w:type="gramEnd"/>
      <w:r w:rsidRPr="007612BB">
        <w:rPr>
          <w:sz w:val="24"/>
          <w:szCs w:val="24"/>
        </w:rPr>
        <w:t xml:space="preserve"> will:</w:t>
      </w:r>
    </w:p>
    <w:p w:rsidR="00E03A7B" w:rsidRDefault="00E03A7B" w:rsidP="00E03A7B">
      <w:pPr>
        <w:pStyle w:val="ListBullet"/>
      </w:pPr>
      <w:proofErr w:type="gramStart"/>
      <w:r>
        <w:t>p</w:t>
      </w:r>
      <w:r>
        <w:t>lan</w:t>
      </w:r>
      <w:proofErr w:type="gramEnd"/>
      <w:r>
        <w:t>, asse</w:t>
      </w:r>
      <w:r>
        <w:t>s</w:t>
      </w:r>
      <w:r>
        <w:t>s and deliver quality lessons which ensure continuity of curriculum provision.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implement</w:t>
      </w:r>
      <w:proofErr w:type="gramEnd"/>
      <w:r w:rsidRPr="007612BB">
        <w:t xml:space="preserve"> agreed school policies and guidelines;</w:t>
      </w:r>
      <w:r>
        <w:t xml:space="preserve"> adhere to all safeguarding policy and procedure.</w:t>
      </w:r>
    </w:p>
    <w:p w:rsidR="00E03A7B" w:rsidRPr="007612BB" w:rsidRDefault="00E03A7B" w:rsidP="00E03A7B">
      <w:pPr>
        <w:pStyle w:val="ListBullet"/>
      </w:pPr>
      <w:r w:rsidRPr="007612BB">
        <w:t xml:space="preserve">support all initiatives decided by the </w:t>
      </w:r>
      <w:proofErr w:type="spellStart"/>
      <w:r w:rsidRPr="007612BB">
        <w:t>Headteacher</w:t>
      </w:r>
      <w:proofErr w:type="spellEnd"/>
      <w:r w:rsidRPr="007612BB">
        <w:t xml:space="preserve"> and staff;</w:t>
      </w:r>
    </w:p>
    <w:p w:rsidR="00E03A7B" w:rsidRPr="007612BB" w:rsidRDefault="00E03A7B" w:rsidP="00E03A7B">
      <w:pPr>
        <w:pStyle w:val="ListBullet"/>
      </w:pPr>
      <w:r w:rsidRPr="007612BB">
        <w:t>ensure that there is consistency of approach in identifying and addressing the needs of the children;</w:t>
      </w:r>
    </w:p>
    <w:p w:rsidR="00E03A7B" w:rsidRPr="007612BB" w:rsidRDefault="00E03A7B" w:rsidP="00E03A7B">
      <w:pPr>
        <w:pStyle w:val="ListBullet"/>
      </w:pPr>
      <w:proofErr w:type="gramStart"/>
      <w:r w:rsidRPr="007612BB">
        <w:t>use</w:t>
      </w:r>
      <w:proofErr w:type="gramEnd"/>
      <w:r w:rsidRPr="007612BB">
        <w:t xml:space="preserve"> dif</w:t>
      </w:r>
      <w:r>
        <w:t>ferent teaching methods and pedagogy to ensure</w:t>
      </w:r>
      <w:r w:rsidRPr="007612BB">
        <w:t xml:space="preserve"> all pupils</w:t>
      </w:r>
      <w:r>
        <w:t xml:space="preserve"> are</w:t>
      </w:r>
      <w:r w:rsidRPr="007612BB">
        <w:t xml:space="preserve"> engaged in learning.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plan</w:t>
      </w:r>
      <w:proofErr w:type="gramEnd"/>
      <w:r w:rsidRPr="007612BB">
        <w:t xml:space="preserve"> appropriately to meet the needs of all pupils, t</w:t>
      </w:r>
      <w:r>
        <w:t>hrough differentiation of tasks, ensuring key objectives of the curriculum are met.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personalise</w:t>
      </w:r>
      <w:proofErr w:type="gramEnd"/>
      <w:r w:rsidRPr="007612BB">
        <w:t xml:space="preserve"> learning to provide opportunities for all learners to achieve their potential.</w:t>
      </w:r>
    </w:p>
    <w:p w:rsidR="00E03A7B" w:rsidRPr="007612BB" w:rsidRDefault="00E03A7B" w:rsidP="00E03A7B">
      <w:pPr>
        <w:pStyle w:val="ListBullet"/>
      </w:pPr>
      <w:proofErr w:type="gramStart"/>
      <w:r w:rsidRPr="007612BB">
        <w:t>be</w:t>
      </w:r>
      <w:proofErr w:type="gramEnd"/>
      <w:r w:rsidRPr="007612BB">
        <w:t xml:space="preserve"> able to set clear targets, based on prior attainment, for pupils’ </w:t>
      </w:r>
      <w:r>
        <w:t>learning.</w:t>
      </w:r>
    </w:p>
    <w:p w:rsidR="00E03A7B" w:rsidRDefault="00E03A7B" w:rsidP="00E03A7B">
      <w:pPr>
        <w:pStyle w:val="ListBullet"/>
      </w:pPr>
      <w:proofErr w:type="gramStart"/>
      <w:r>
        <w:t>provide</w:t>
      </w:r>
      <w:proofErr w:type="gramEnd"/>
      <w:r>
        <w:t xml:space="preserve"> a stimulating learning</w:t>
      </w:r>
      <w:r w:rsidRPr="007612BB">
        <w:t xml:space="preserve"> environment</w:t>
      </w:r>
      <w:r>
        <w:t xml:space="preserve"> meeting the needs of all learners and the curriculum</w:t>
      </w:r>
      <w:r w:rsidRPr="007612BB">
        <w:t>, where resources can be accessed appropriately by all pupils;</w:t>
      </w:r>
      <w:r>
        <w:t xml:space="preserve"> produce d</w:t>
      </w:r>
      <w:r w:rsidRPr="007612BB">
        <w:t>isplays</w:t>
      </w:r>
      <w:r>
        <w:t xml:space="preserve"> that</w:t>
      </w:r>
      <w:r w:rsidRPr="007612BB">
        <w:t xml:space="preserve"> reflect the high quality learni</w:t>
      </w:r>
      <w:r>
        <w:t>ng that is taking place.</w:t>
      </w:r>
    </w:p>
    <w:p w:rsidR="00E03A7B" w:rsidRDefault="00E03A7B" w:rsidP="00E03A7B">
      <w:pPr>
        <w:pStyle w:val="ListBullet"/>
      </w:pPr>
      <w:proofErr w:type="gramStart"/>
      <w:r w:rsidRPr="007612BB">
        <w:t>report</w:t>
      </w:r>
      <w:proofErr w:type="gramEnd"/>
      <w:r w:rsidRPr="007612BB">
        <w:t xml:space="preserve"> to parents on the development, progress, behaviour, health and safety issues, and attainment of pupils</w:t>
      </w:r>
      <w:r>
        <w:t>.</w:t>
      </w:r>
    </w:p>
    <w:p w:rsidR="00E03A7B" w:rsidRDefault="00E03A7B" w:rsidP="00E03A7B">
      <w:pPr>
        <w:pStyle w:val="ListBullet"/>
      </w:pPr>
      <w:proofErr w:type="gramStart"/>
      <w:r w:rsidRPr="002050D2">
        <w:t>maintain</w:t>
      </w:r>
      <w:proofErr w:type="gramEnd"/>
      <w:r w:rsidRPr="002050D2">
        <w:t xml:space="preserve"> good order and discipline amongst all pupils, in accordance with the</w:t>
      </w:r>
      <w:r>
        <w:t xml:space="preserve"> school's behaviour policy.</w:t>
      </w:r>
    </w:p>
    <w:p w:rsidR="00E03A7B" w:rsidRDefault="00E03A7B" w:rsidP="00E03A7B">
      <w:pPr>
        <w:pStyle w:val="ListBullet"/>
        <w:numPr>
          <w:ilvl w:val="0"/>
          <w:numId w:val="0"/>
        </w:numPr>
        <w:ind w:left="1080"/>
      </w:pPr>
    </w:p>
    <w:p w:rsidR="00E03A7B" w:rsidRDefault="00E03A7B" w:rsidP="00E03A7B">
      <w:pPr>
        <w:pStyle w:val="ListBullet"/>
        <w:numPr>
          <w:ilvl w:val="0"/>
          <w:numId w:val="0"/>
        </w:numPr>
        <w:ind w:left="1080"/>
      </w:pPr>
    </w:p>
    <w:p w:rsidR="00E03A7B" w:rsidRPr="007612BB" w:rsidRDefault="00E03A7B" w:rsidP="00E03A7B">
      <w:pPr>
        <w:pStyle w:val="ListBullet"/>
        <w:numPr>
          <w:ilvl w:val="0"/>
          <w:numId w:val="0"/>
        </w:numPr>
      </w:pPr>
    </w:p>
    <w:tbl>
      <w:tblPr>
        <w:tblpPr w:leftFromText="180" w:rightFromText="180" w:vertAnchor="page" w:horzAnchor="margin" w:tblpXSpec="center" w:tblpY="2581"/>
        <w:tblW w:w="10620" w:type="dxa"/>
        <w:tblLook w:val="0000" w:firstRow="0" w:lastRow="0" w:firstColumn="0" w:lastColumn="0" w:noHBand="0" w:noVBand="0"/>
      </w:tblPr>
      <w:tblGrid>
        <w:gridCol w:w="10620"/>
      </w:tblGrid>
      <w:tr w:rsidR="00E03A7B" w:rsidRPr="002050D2" w:rsidTr="00E03A7B">
        <w:tc>
          <w:tcPr>
            <w:tcW w:w="10620" w:type="dxa"/>
          </w:tcPr>
          <w:p w:rsidR="00E03A7B" w:rsidRDefault="00E03A7B" w:rsidP="00422D98">
            <w:pPr>
              <w:pStyle w:val="ListBullet"/>
              <w:numPr>
                <w:ilvl w:val="0"/>
                <w:numId w:val="0"/>
              </w:numPr>
              <w:ind w:left="1080"/>
            </w:pPr>
          </w:p>
          <w:p w:rsidR="00E03A7B" w:rsidRDefault="00E03A7B" w:rsidP="00422D98">
            <w:pPr>
              <w:pStyle w:val="ListBullet"/>
              <w:numPr>
                <w:ilvl w:val="0"/>
                <w:numId w:val="0"/>
              </w:numPr>
              <w:ind w:left="1080"/>
            </w:pPr>
            <w:r>
              <w:t>Skills:</w:t>
            </w:r>
          </w:p>
          <w:p w:rsidR="00E03A7B" w:rsidRDefault="00E03A7B" w:rsidP="00422D98">
            <w:pPr>
              <w:pStyle w:val="ListBullet"/>
              <w:numPr>
                <w:ilvl w:val="0"/>
                <w:numId w:val="0"/>
              </w:numPr>
              <w:ind w:left="1080"/>
            </w:pPr>
            <w:r>
              <w:t>The Teacher will:</w:t>
            </w:r>
          </w:p>
          <w:p w:rsidR="00E03A7B" w:rsidRDefault="00E03A7B" w:rsidP="00E03A7B">
            <w:pPr>
              <w:pStyle w:val="ListBullet"/>
              <w:numPr>
                <w:ilvl w:val="0"/>
                <w:numId w:val="0"/>
              </w:numPr>
              <w:ind w:left="1080" w:hanging="360"/>
            </w:pPr>
          </w:p>
          <w:p w:rsidR="00E03A7B" w:rsidRDefault="00E03A7B" w:rsidP="00E03A7B">
            <w:pPr>
              <w:pStyle w:val="ListBullet"/>
              <w:numPr>
                <w:ilvl w:val="0"/>
                <w:numId w:val="4"/>
              </w:numPr>
            </w:pPr>
            <w:r>
              <w:t>be an outstanding classroom practitioner</w:t>
            </w:r>
          </w:p>
          <w:p w:rsidR="00E03A7B" w:rsidRDefault="00E03A7B" w:rsidP="00422D98">
            <w:pPr>
              <w:pStyle w:val="ListBullet"/>
            </w:pPr>
            <w:proofErr w:type="gramStart"/>
            <w:r>
              <w:t>have</w:t>
            </w:r>
            <w:proofErr w:type="gramEnd"/>
            <w:r>
              <w:t xml:space="preserve"> a good standard of spoken and written English.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know</w:t>
            </w:r>
            <w:proofErr w:type="gramEnd"/>
            <w:r w:rsidRPr="002050D2">
              <w:t xml:space="preserve"> how to identify and support children and young people whose progress, development or well-being is affected by changes or difficulties in their personal circumstances, and when to refer them to co</w:t>
            </w:r>
            <w:r>
              <w:t>lleagues for specialist support.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participate</w:t>
            </w:r>
            <w:proofErr w:type="gramEnd"/>
            <w:r w:rsidRPr="002050D2">
              <w:t xml:space="preserve"> in meetings and training which r</w:t>
            </w:r>
            <w:r>
              <w:t>elate to the school's leadership</w:t>
            </w:r>
            <w:r w:rsidRPr="002050D2">
              <w:t>, curriculum, administration or organisation or the te</w:t>
            </w:r>
            <w:r>
              <w:t>achers own personal development.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where</w:t>
            </w:r>
            <w:proofErr w:type="gramEnd"/>
            <w:r w:rsidRPr="002050D2">
              <w:t xml:space="preserve"> appropriate</w:t>
            </w:r>
            <w:r>
              <w:t>,</w:t>
            </w:r>
            <w:r w:rsidRPr="002050D2">
              <w:t xml:space="preserve"> communicate and co-operate with sp</w:t>
            </w:r>
            <w:r>
              <w:t>ecialists from outside agencies.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lead</w:t>
            </w:r>
            <w:proofErr w:type="gramEnd"/>
            <w:r w:rsidRPr="002050D2">
              <w:t>, organise, train and direct sup</w:t>
            </w:r>
            <w:r>
              <w:t>port staff within the classroom.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participate</w:t>
            </w:r>
            <w:proofErr w:type="gramEnd"/>
            <w:r w:rsidRPr="002050D2">
              <w:t xml:space="preserve"> in the performance management system for the appraisal of their own perform</w:t>
            </w:r>
            <w:r>
              <w:t>ance,.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be</w:t>
            </w:r>
            <w:proofErr w:type="gramEnd"/>
            <w:r w:rsidRPr="002050D2">
              <w:t xml:space="preserve"> a curriculum co-ordinator for </w:t>
            </w:r>
            <w:r>
              <w:t>a subject or activities and facilitate or lead  staff training.</w:t>
            </w:r>
          </w:p>
          <w:p w:rsidR="00E03A7B" w:rsidRPr="002050D2" w:rsidRDefault="00E03A7B" w:rsidP="00422D98">
            <w:pPr>
              <w:pStyle w:val="ListBullet"/>
            </w:pPr>
            <w:proofErr w:type="gramStart"/>
            <w:r w:rsidRPr="002050D2">
              <w:t>be</w:t>
            </w:r>
            <w:proofErr w:type="gramEnd"/>
            <w:r w:rsidRPr="002050D2">
              <w:t xml:space="preserve"> part of the community of the school, work as a team mem</w:t>
            </w:r>
            <w:r>
              <w:t>ber, and share effective practice.</w:t>
            </w:r>
          </w:p>
          <w:p w:rsidR="00E03A7B" w:rsidRDefault="00E03A7B" w:rsidP="00422D98">
            <w:pPr>
              <w:pStyle w:val="ListBullet"/>
            </w:pPr>
            <w:proofErr w:type="gramStart"/>
            <w:r w:rsidRPr="002050D2">
              <w:t>help</w:t>
            </w:r>
            <w:proofErr w:type="gramEnd"/>
            <w:r w:rsidRPr="002050D2">
              <w:t xml:space="preserve"> to or</w:t>
            </w:r>
            <w:r>
              <w:t>ganise or support extra-curricular</w:t>
            </w:r>
            <w:r w:rsidRPr="002050D2">
              <w:t xml:space="preserve"> activities or events, in accordance with a heal</w:t>
            </w:r>
            <w:r>
              <w:t>thy work life balance.</w:t>
            </w:r>
          </w:p>
          <w:p w:rsidR="00E03A7B" w:rsidRPr="002050D2" w:rsidRDefault="00E03A7B" w:rsidP="00422D9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 w:rsidP="00E03A7B">
      <w:pPr>
        <w:pStyle w:val="ListBullet"/>
        <w:numPr>
          <w:ilvl w:val="0"/>
          <w:numId w:val="0"/>
        </w:numPr>
        <w:ind w:left="-1134"/>
      </w:pPr>
    </w:p>
    <w:p w:rsidR="00E03A7B" w:rsidRDefault="00E03A7B"/>
    <w:sectPr w:rsidR="00E0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4F21"/>
    <w:multiLevelType w:val="hybridMultilevel"/>
    <w:tmpl w:val="C50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4ED1"/>
    <w:multiLevelType w:val="hybridMultilevel"/>
    <w:tmpl w:val="DA28E524"/>
    <w:lvl w:ilvl="0" w:tplc="5714F29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B2466"/>
    <w:multiLevelType w:val="hybridMultilevel"/>
    <w:tmpl w:val="1660A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EC68EE"/>
    <w:multiLevelType w:val="hybridMultilevel"/>
    <w:tmpl w:val="5E58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8"/>
    <w:rsid w:val="0029467E"/>
    <w:rsid w:val="00391298"/>
    <w:rsid w:val="0063588F"/>
    <w:rsid w:val="009966AD"/>
    <w:rsid w:val="00B56648"/>
    <w:rsid w:val="00C76303"/>
    <w:rsid w:val="00E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D2AD-D625-458E-90FB-A4D3998A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9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E03A7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3A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2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129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03A7B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E03A7B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rsid w:val="00E03A7B"/>
    <w:pPr>
      <w:numPr>
        <w:numId w:val="3"/>
      </w:numPr>
      <w:spacing w:before="120" w:after="12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gwladys-ao</dc:creator>
  <cp:keywords/>
  <dc:description/>
  <cp:lastModifiedBy>gwladys-ao</cp:lastModifiedBy>
  <cp:revision>3</cp:revision>
  <dcterms:created xsi:type="dcterms:W3CDTF">2018-04-20T12:32:00Z</dcterms:created>
  <dcterms:modified xsi:type="dcterms:W3CDTF">2018-04-20T13:51:00Z</dcterms:modified>
</cp:coreProperties>
</file>