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C7" w:rsidRDefault="007D3945" w:rsidP="00A7172E">
      <w:pPr>
        <w:ind w:left="2160" w:firstLine="720"/>
        <w:rPr>
          <w:rFonts w:ascii="Arial" w:hAnsi="Arial"/>
          <w:b/>
          <w:color w:val="4BACC6" w:themeColor="accent5"/>
        </w:rPr>
      </w:pPr>
      <w:r>
        <w:rPr>
          <w:rFonts w:ascii="Arial" w:hAnsi="Arial"/>
          <w:b/>
          <w:color w:val="4BACC6" w:themeColor="accent5"/>
        </w:rPr>
        <w:t xml:space="preserve">Dame Elizabeth Cadbury School </w:t>
      </w:r>
    </w:p>
    <w:p w:rsidR="00D556C7" w:rsidRPr="00301885" w:rsidRDefault="00D556C7" w:rsidP="009B4AA8">
      <w:pPr>
        <w:jc w:val="center"/>
        <w:rPr>
          <w:rFonts w:ascii="Arial" w:hAnsi="Arial"/>
          <w:b/>
          <w:color w:val="4BACC6" w:themeColor="accent5"/>
        </w:rPr>
      </w:pPr>
      <w:r w:rsidRPr="00301885">
        <w:rPr>
          <w:rFonts w:ascii="Arial" w:hAnsi="Arial"/>
          <w:b/>
          <w:color w:val="4BACC6" w:themeColor="accent5"/>
        </w:rPr>
        <w:t>Job Description –</w:t>
      </w:r>
      <w:r>
        <w:rPr>
          <w:rFonts w:ascii="Arial" w:hAnsi="Arial"/>
          <w:b/>
          <w:color w:val="4BACC6" w:themeColor="accent5"/>
        </w:rPr>
        <w:t xml:space="preserve"> </w:t>
      </w:r>
      <w:r w:rsidR="00EF7CD5">
        <w:rPr>
          <w:rFonts w:ascii="Arial" w:hAnsi="Arial"/>
          <w:b/>
          <w:color w:val="4BACC6" w:themeColor="accent5"/>
        </w:rPr>
        <w:t>LEAD PRACTITIONER</w:t>
      </w:r>
    </w:p>
    <w:p w:rsidR="00D556C7" w:rsidRDefault="00D556C7" w:rsidP="00D556C7">
      <w:pPr>
        <w:jc w:val="center"/>
        <w:rPr>
          <w:rFonts w:ascii="Arial" w:hAnsi="Arial"/>
          <w:b/>
          <w:color w:val="4BACC6" w:themeColor="accent5"/>
          <w:sz w:val="22"/>
        </w:rPr>
      </w:pPr>
    </w:p>
    <w:tbl>
      <w:tblPr>
        <w:tblStyle w:val="TableGrid"/>
        <w:tblW w:w="10140" w:type="dxa"/>
        <w:tblInd w:w="-743" w:type="dxa"/>
        <w:tblLook w:val="00A0" w:firstRow="1" w:lastRow="0" w:firstColumn="1" w:lastColumn="0" w:noHBand="0" w:noVBand="0"/>
      </w:tblPr>
      <w:tblGrid>
        <w:gridCol w:w="2537"/>
        <w:gridCol w:w="7603"/>
      </w:tblGrid>
      <w:tr w:rsidR="00D556C7" w:rsidRPr="00301885" w:rsidTr="0017415E">
        <w:trPr>
          <w:trHeight w:val="666"/>
        </w:trPr>
        <w:tc>
          <w:tcPr>
            <w:tcW w:w="2537" w:type="dxa"/>
          </w:tcPr>
          <w:p w:rsidR="00D556C7" w:rsidRPr="00301885" w:rsidRDefault="00D556C7" w:rsidP="00371B0B">
            <w:pPr>
              <w:rPr>
                <w:rFonts w:ascii="Arial" w:hAnsi="Arial"/>
              </w:rPr>
            </w:pPr>
          </w:p>
          <w:p w:rsidR="00D556C7" w:rsidRPr="00301885" w:rsidRDefault="00D556C7" w:rsidP="00371B0B">
            <w:pPr>
              <w:rPr>
                <w:rFonts w:ascii="Arial" w:hAnsi="Arial"/>
              </w:rPr>
            </w:pPr>
            <w:r w:rsidRPr="00301885">
              <w:rPr>
                <w:rFonts w:ascii="Arial" w:hAnsi="Arial"/>
              </w:rPr>
              <w:t>Reports to:</w:t>
            </w:r>
          </w:p>
        </w:tc>
        <w:tc>
          <w:tcPr>
            <w:tcW w:w="7603" w:type="dxa"/>
          </w:tcPr>
          <w:p w:rsidR="00D556C7" w:rsidRDefault="00D556C7" w:rsidP="00371B0B">
            <w:pPr>
              <w:rPr>
                <w:rFonts w:ascii="Arial" w:hAnsi="Arial"/>
              </w:rPr>
            </w:pPr>
          </w:p>
          <w:p w:rsidR="00A335D9" w:rsidRPr="00A335D9" w:rsidRDefault="00A335D9" w:rsidP="00A335D9">
            <w:pPr>
              <w:pStyle w:val="ListParagraph"/>
              <w:numPr>
                <w:ilvl w:val="0"/>
                <w:numId w:val="5"/>
              </w:numPr>
              <w:ind w:right="176"/>
              <w:rPr>
                <w:rFonts w:ascii="Arial" w:hAnsi="Arial"/>
              </w:rPr>
            </w:pPr>
            <w:r w:rsidRPr="00A335D9">
              <w:rPr>
                <w:rFonts w:ascii="Arial" w:hAnsi="Arial"/>
              </w:rPr>
              <w:t xml:space="preserve">Leadership </w:t>
            </w:r>
            <w:bookmarkStart w:id="0" w:name="_GoBack"/>
            <w:bookmarkEnd w:id="0"/>
          </w:p>
          <w:p w:rsidR="00D556C7" w:rsidRPr="00A335D9" w:rsidRDefault="00D556C7" w:rsidP="00A335D9">
            <w:pPr>
              <w:pStyle w:val="ListParagraph"/>
              <w:rPr>
                <w:rFonts w:ascii="Arial" w:hAnsi="Arial"/>
              </w:rPr>
            </w:pPr>
          </w:p>
        </w:tc>
      </w:tr>
      <w:tr w:rsidR="009E5896" w:rsidRPr="00301885" w:rsidTr="00F87F47">
        <w:trPr>
          <w:trHeight w:val="1346"/>
        </w:trPr>
        <w:tc>
          <w:tcPr>
            <w:tcW w:w="2537" w:type="dxa"/>
          </w:tcPr>
          <w:p w:rsidR="009E5896" w:rsidRPr="00301885" w:rsidRDefault="009E5896" w:rsidP="00371B0B">
            <w:pPr>
              <w:rPr>
                <w:rFonts w:ascii="Arial" w:hAnsi="Arial"/>
              </w:rPr>
            </w:pPr>
          </w:p>
          <w:p w:rsidR="009E5896" w:rsidRPr="00301885" w:rsidRDefault="009E5896" w:rsidP="00371B0B">
            <w:pPr>
              <w:rPr>
                <w:rFonts w:ascii="Arial" w:hAnsi="Arial"/>
              </w:rPr>
            </w:pPr>
            <w:r w:rsidRPr="00301885">
              <w:rPr>
                <w:rFonts w:ascii="Arial" w:hAnsi="Arial"/>
              </w:rPr>
              <w:t>Main Purpose:</w:t>
            </w:r>
          </w:p>
        </w:tc>
        <w:tc>
          <w:tcPr>
            <w:tcW w:w="7603" w:type="dxa"/>
          </w:tcPr>
          <w:p w:rsidR="00CC332F" w:rsidRDefault="00CC332F" w:rsidP="0034366A">
            <w:pPr>
              <w:pStyle w:val="ListParagraph"/>
              <w:numPr>
                <w:ilvl w:val="0"/>
                <w:numId w:val="2"/>
              </w:numPr>
              <w:ind w:right="176"/>
              <w:rPr>
                <w:rFonts w:ascii="Arial" w:hAnsi="Arial"/>
              </w:rPr>
            </w:pPr>
            <w:r>
              <w:rPr>
                <w:rFonts w:ascii="Arial" w:hAnsi="Arial"/>
              </w:rPr>
              <w:t xml:space="preserve">(in addition to that expected of the classroom teacher)  </w:t>
            </w:r>
          </w:p>
          <w:p w:rsidR="009E5896" w:rsidRPr="008811E0" w:rsidRDefault="009E5896" w:rsidP="0034366A">
            <w:pPr>
              <w:pStyle w:val="ListParagraph"/>
              <w:numPr>
                <w:ilvl w:val="0"/>
                <w:numId w:val="2"/>
              </w:numPr>
              <w:ind w:right="176"/>
              <w:rPr>
                <w:rFonts w:ascii="Arial" w:hAnsi="Arial"/>
              </w:rPr>
            </w:pPr>
            <w:r>
              <w:rPr>
                <w:rFonts w:ascii="Arial" w:hAnsi="Arial"/>
              </w:rPr>
              <w:t xml:space="preserve">To taking a leading role in developing and implementing Teaching and Learning initiatives and strategies throughout the school, which raise the teaching practice of all members of staff and therefore raise pupil standards and progress. </w:t>
            </w:r>
          </w:p>
          <w:p w:rsidR="009E5896" w:rsidRPr="00F87F47" w:rsidRDefault="009E5896" w:rsidP="00F87F47">
            <w:pPr>
              <w:pStyle w:val="ListParagraph"/>
              <w:numPr>
                <w:ilvl w:val="0"/>
                <w:numId w:val="1"/>
              </w:numPr>
              <w:rPr>
                <w:rFonts w:ascii="Arial" w:hAnsi="Arial"/>
              </w:rPr>
            </w:pPr>
            <w:r>
              <w:rPr>
                <w:rFonts w:ascii="Arial" w:hAnsi="Arial"/>
              </w:rPr>
              <w:t xml:space="preserve">To demonstrate the skills and knowledge required to raise pupil achievement. </w:t>
            </w:r>
          </w:p>
        </w:tc>
      </w:tr>
      <w:tr w:rsidR="009E5896" w:rsidRPr="00301885" w:rsidTr="001B25FB">
        <w:trPr>
          <w:trHeight w:val="1407"/>
        </w:trPr>
        <w:tc>
          <w:tcPr>
            <w:tcW w:w="2537" w:type="dxa"/>
          </w:tcPr>
          <w:p w:rsidR="009E5896" w:rsidRPr="00301885" w:rsidRDefault="009E5896" w:rsidP="00371B0B">
            <w:pPr>
              <w:rPr>
                <w:rFonts w:ascii="Arial" w:hAnsi="Arial"/>
              </w:rPr>
            </w:pPr>
          </w:p>
          <w:p w:rsidR="009E5896" w:rsidRPr="00301885" w:rsidRDefault="009E5896" w:rsidP="00371B0B">
            <w:pPr>
              <w:rPr>
                <w:rFonts w:ascii="Arial" w:hAnsi="Arial"/>
              </w:rPr>
            </w:pPr>
            <w:r w:rsidRPr="00301885">
              <w:rPr>
                <w:rFonts w:ascii="Arial" w:hAnsi="Arial"/>
              </w:rPr>
              <w:t>Main Activities:</w:t>
            </w:r>
          </w:p>
        </w:tc>
        <w:tc>
          <w:tcPr>
            <w:tcW w:w="7603" w:type="dxa"/>
          </w:tcPr>
          <w:p w:rsidR="009E5896" w:rsidRDefault="009E5896" w:rsidP="005B7A37">
            <w:pPr>
              <w:pStyle w:val="ListParagraph"/>
              <w:numPr>
                <w:ilvl w:val="0"/>
                <w:numId w:val="2"/>
              </w:numPr>
              <w:ind w:right="176"/>
              <w:rPr>
                <w:rFonts w:ascii="Arial" w:hAnsi="Arial"/>
              </w:rPr>
            </w:pPr>
            <w:r>
              <w:rPr>
                <w:rFonts w:ascii="Arial" w:hAnsi="Arial"/>
              </w:rPr>
              <w:t xml:space="preserve">Take a leading role in the development of policy and practice to support the continued improvement of effective teaching and learning. </w:t>
            </w:r>
          </w:p>
          <w:p w:rsidR="009E5896" w:rsidRDefault="009E5896" w:rsidP="005B7A37">
            <w:pPr>
              <w:pStyle w:val="ListParagraph"/>
              <w:numPr>
                <w:ilvl w:val="0"/>
                <w:numId w:val="2"/>
              </w:numPr>
              <w:ind w:right="176"/>
              <w:rPr>
                <w:rFonts w:ascii="Arial" w:hAnsi="Arial"/>
              </w:rPr>
            </w:pPr>
            <w:r>
              <w:rPr>
                <w:rFonts w:ascii="Arial" w:hAnsi="Arial"/>
              </w:rPr>
              <w:t xml:space="preserve">Contribute to cross-curricular teaching and learning CPD across the school. </w:t>
            </w:r>
          </w:p>
          <w:p w:rsidR="009E5896" w:rsidRDefault="009E5896" w:rsidP="005B7A37">
            <w:pPr>
              <w:pStyle w:val="ListParagraph"/>
              <w:numPr>
                <w:ilvl w:val="0"/>
                <w:numId w:val="2"/>
              </w:numPr>
              <w:ind w:right="176"/>
              <w:rPr>
                <w:rFonts w:ascii="Arial" w:hAnsi="Arial"/>
              </w:rPr>
            </w:pPr>
            <w:r>
              <w:rPr>
                <w:rFonts w:ascii="Arial" w:hAnsi="Arial"/>
              </w:rPr>
              <w:t xml:space="preserve">Analyse and interpret relevant data, research and other documentation to inform future practice, expectations and teaching methods. </w:t>
            </w:r>
          </w:p>
          <w:p w:rsidR="009E5896" w:rsidRDefault="009E5896" w:rsidP="005B7A37">
            <w:pPr>
              <w:pStyle w:val="ListParagraph"/>
              <w:numPr>
                <w:ilvl w:val="0"/>
                <w:numId w:val="2"/>
              </w:numPr>
              <w:ind w:right="176"/>
              <w:rPr>
                <w:rFonts w:ascii="Arial" w:hAnsi="Arial"/>
              </w:rPr>
            </w:pPr>
            <w:r>
              <w:rPr>
                <w:rFonts w:ascii="Arial" w:hAnsi="Arial"/>
              </w:rPr>
              <w:t xml:space="preserve">To assist in the induction of NQTs and teachers new to the school, including the provision of CPD and exemplar lessons. </w:t>
            </w:r>
          </w:p>
          <w:p w:rsidR="009E5896" w:rsidRDefault="009E5896" w:rsidP="005B7A37">
            <w:pPr>
              <w:pStyle w:val="ListParagraph"/>
              <w:numPr>
                <w:ilvl w:val="0"/>
                <w:numId w:val="2"/>
              </w:numPr>
              <w:ind w:right="176"/>
              <w:rPr>
                <w:rFonts w:ascii="Arial" w:hAnsi="Arial"/>
              </w:rPr>
            </w:pPr>
            <w:r>
              <w:rPr>
                <w:rFonts w:ascii="Arial" w:hAnsi="Arial"/>
              </w:rPr>
              <w:t xml:space="preserve">To initiate, lead and evaluate subject-specific/whole school improvement work with partner schools as necessary. </w:t>
            </w:r>
          </w:p>
          <w:p w:rsidR="009E5896" w:rsidRDefault="009E5896" w:rsidP="005B7A37">
            <w:pPr>
              <w:pStyle w:val="ListParagraph"/>
              <w:numPr>
                <w:ilvl w:val="0"/>
                <w:numId w:val="2"/>
              </w:numPr>
              <w:ind w:right="176"/>
              <w:rPr>
                <w:rFonts w:ascii="Arial" w:hAnsi="Arial"/>
              </w:rPr>
            </w:pPr>
            <w:r>
              <w:rPr>
                <w:rFonts w:ascii="Arial" w:hAnsi="Arial"/>
              </w:rPr>
              <w:t xml:space="preserve">Identify and distribute best practice with the aim to reduce departmental variance. </w:t>
            </w:r>
          </w:p>
          <w:p w:rsidR="009E5896" w:rsidRDefault="009E5896" w:rsidP="005B7A37">
            <w:pPr>
              <w:pStyle w:val="ListParagraph"/>
              <w:numPr>
                <w:ilvl w:val="0"/>
                <w:numId w:val="2"/>
              </w:numPr>
              <w:ind w:right="176"/>
              <w:rPr>
                <w:rFonts w:ascii="Arial" w:hAnsi="Arial"/>
              </w:rPr>
            </w:pPr>
            <w:r>
              <w:rPr>
                <w:rFonts w:ascii="Arial" w:hAnsi="Arial"/>
              </w:rPr>
              <w:t xml:space="preserve">To participate in other departments or whole school improvement activities as directed by the Leadership of the school. </w:t>
            </w:r>
          </w:p>
          <w:p w:rsidR="009E5896" w:rsidRDefault="009E5896" w:rsidP="005B7A37">
            <w:pPr>
              <w:pStyle w:val="ListParagraph"/>
              <w:numPr>
                <w:ilvl w:val="0"/>
                <w:numId w:val="2"/>
              </w:numPr>
              <w:ind w:right="176"/>
              <w:rPr>
                <w:rFonts w:ascii="Arial" w:hAnsi="Arial"/>
              </w:rPr>
            </w:pPr>
            <w:r>
              <w:rPr>
                <w:rFonts w:ascii="Arial" w:hAnsi="Arial"/>
              </w:rPr>
              <w:t xml:space="preserve">To develop high quality materials for teaching, which offer exemplar materials to teachers within and outside the department. </w:t>
            </w:r>
          </w:p>
          <w:p w:rsidR="009E5896" w:rsidRDefault="009E5896" w:rsidP="005B7A37">
            <w:pPr>
              <w:pStyle w:val="ListParagraph"/>
              <w:numPr>
                <w:ilvl w:val="0"/>
                <w:numId w:val="2"/>
              </w:numPr>
              <w:ind w:right="176"/>
              <w:rPr>
                <w:rFonts w:ascii="Arial" w:hAnsi="Arial"/>
              </w:rPr>
            </w:pPr>
            <w:r>
              <w:rPr>
                <w:rFonts w:ascii="Arial" w:hAnsi="Arial"/>
              </w:rPr>
              <w:t xml:space="preserve">Develop enrichment activities to enhance teaching and learning and student motivation. </w:t>
            </w:r>
          </w:p>
          <w:p w:rsidR="009E5896" w:rsidRDefault="009E5896" w:rsidP="005B7A37">
            <w:pPr>
              <w:pStyle w:val="ListParagraph"/>
              <w:numPr>
                <w:ilvl w:val="0"/>
                <w:numId w:val="2"/>
              </w:numPr>
              <w:ind w:right="176"/>
              <w:rPr>
                <w:rFonts w:ascii="Arial" w:hAnsi="Arial"/>
              </w:rPr>
            </w:pPr>
            <w:r>
              <w:rPr>
                <w:rFonts w:ascii="Arial" w:hAnsi="Arial"/>
              </w:rPr>
              <w:t xml:space="preserve">Prepare resources for staff that promote, for example, active learning, peer and self-assessment. </w:t>
            </w:r>
          </w:p>
          <w:p w:rsidR="009E5896" w:rsidRDefault="009E5896" w:rsidP="005B7A37">
            <w:pPr>
              <w:pStyle w:val="ListParagraph"/>
              <w:numPr>
                <w:ilvl w:val="0"/>
                <w:numId w:val="2"/>
              </w:numPr>
              <w:ind w:right="176"/>
              <w:rPr>
                <w:rFonts w:ascii="Arial" w:hAnsi="Arial"/>
              </w:rPr>
            </w:pPr>
            <w:r>
              <w:rPr>
                <w:rFonts w:ascii="Arial" w:hAnsi="Arial"/>
              </w:rPr>
              <w:t xml:space="preserve">Carry out classroom observations in line with school policy. </w:t>
            </w:r>
          </w:p>
          <w:p w:rsidR="009E5896" w:rsidRPr="009E5896" w:rsidRDefault="009E5896" w:rsidP="009E5896">
            <w:pPr>
              <w:pStyle w:val="ListParagraph"/>
              <w:numPr>
                <w:ilvl w:val="0"/>
                <w:numId w:val="2"/>
              </w:numPr>
              <w:rPr>
                <w:rFonts w:ascii="Arial" w:hAnsi="Arial"/>
              </w:rPr>
            </w:pPr>
            <w:r w:rsidRPr="009E5896">
              <w:rPr>
                <w:rFonts w:ascii="Arial" w:hAnsi="Arial"/>
              </w:rPr>
              <w:t xml:space="preserve">Contribute to students’ spiritual, moral and cultural development e.g. visiting speakers, university lecturers. </w:t>
            </w:r>
          </w:p>
          <w:p w:rsidR="009E5896" w:rsidRPr="009E5896" w:rsidRDefault="009E5896" w:rsidP="009E5896">
            <w:pPr>
              <w:pStyle w:val="ListParagraph"/>
              <w:numPr>
                <w:ilvl w:val="0"/>
                <w:numId w:val="5"/>
              </w:numPr>
              <w:rPr>
                <w:rFonts w:ascii="Arial" w:hAnsi="Arial"/>
              </w:rPr>
            </w:pPr>
            <w:r>
              <w:rPr>
                <w:rFonts w:ascii="Arial" w:hAnsi="Arial"/>
              </w:rPr>
              <w:t xml:space="preserve">To </w:t>
            </w:r>
            <w:r w:rsidR="005F1499">
              <w:rPr>
                <w:rFonts w:ascii="Arial" w:hAnsi="Arial"/>
              </w:rPr>
              <w:t xml:space="preserve">regularly demonstrate your </w:t>
            </w:r>
            <w:r>
              <w:rPr>
                <w:rFonts w:ascii="Arial" w:hAnsi="Arial"/>
              </w:rPr>
              <w:t>impact to the Governors and Leadership Team.</w:t>
            </w:r>
          </w:p>
        </w:tc>
      </w:tr>
    </w:tbl>
    <w:p w:rsidR="003D2071" w:rsidRDefault="003D2071" w:rsidP="00A7172E"/>
    <w:p w:rsidR="00BC3DD4" w:rsidRDefault="00BC3DD4" w:rsidP="00A7172E"/>
    <w:p w:rsidR="00BC3DD4" w:rsidRDefault="00BC3DD4" w:rsidP="00A7172E"/>
    <w:p w:rsidR="00BC3DD4" w:rsidRDefault="00BC3DD4" w:rsidP="00A7172E"/>
    <w:p w:rsidR="00BC3DD4" w:rsidRDefault="00BC3DD4" w:rsidP="00A7172E"/>
    <w:p w:rsidR="00BC3DD4" w:rsidRDefault="00BC3DD4" w:rsidP="00A7172E"/>
    <w:p w:rsidR="00BC3DD4" w:rsidRDefault="00BC3DD4" w:rsidP="00A7172E"/>
    <w:p w:rsidR="00BC3DD4" w:rsidRDefault="00BC3DD4" w:rsidP="00A7172E"/>
    <w:tbl>
      <w:tblPr>
        <w:tblW w:w="92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945"/>
      </w:tblGrid>
      <w:tr w:rsidR="00BC3DD4" w:rsidRPr="00BC3DD4" w:rsidTr="00B00581">
        <w:trPr>
          <w:trHeight w:val="576"/>
        </w:trPr>
        <w:tc>
          <w:tcPr>
            <w:tcW w:w="2269" w:type="dxa"/>
          </w:tcPr>
          <w:p w:rsidR="00BC3DD4" w:rsidRPr="00C1753F" w:rsidRDefault="00BC3DD4" w:rsidP="00BC3DD4">
            <w:pPr>
              <w:rPr>
                <w:rFonts w:ascii="Arial" w:eastAsia="Times New Roman" w:hAnsi="Arial" w:cs="Arial"/>
                <w:lang w:val="en-GB"/>
              </w:rPr>
            </w:pPr>
          </w:p>
          <w:p w:rsidR="00BC3DD4" w:rsidRPr="00C1753F" w:rsidRDefault="00BC3DD4" w:rsidP="00BC3DD4">
            <w:pPr>
              <w:rPr>
                <w:rFonts w:ascii="Arial" w:eastAsia="Times New Roman" w:hAnsi="Arial" w:cs="Arial"/>
                <w:lang w:val="en-GB"/>
              </w:rPr>
            </w:pPr>
            <w:r w:rsidRPr="00C1753F">
              <w:rPr>
                <w:rFonts w:ascii="Arial" w:eastAsia="Times New Roman" w:hAnsi="Arial" w:cs="Arial"/>
                <w:lang w:val="en-GB"/>
              </w:rPr>
              <w:t>Pastoral System:</w:t>
            </w:r>
          </w:p>
        </w:tc>
        <w:tc>
          <w:tcPr>
            <w:tcW w:w="6945" w:type="dxa"/>
          </w:tcPr>
          <w:p w:rsidR="00BC3DD4" w:rsidRPr="00C1753F" w:rsidRDefault="00BC3DD4" w:rsidP="00BC3DD4">
            <w:pPr>
              <w:jc w:val="both"/>
              <w:rPr>
                <w:rFonts w:ascii="Arial" w:eastAsia="Times New Roman" w:hAnsi="Arial" w:cs="Arial"/>
                <w:lang w:val="en-GB"/>
              </w:rPr>
            </w:pPr>
          </w:p>
          <w:p w:rsidR="00BC3DD4" w:rsidRPr="00C1753F" w:rsidRDefault="00BC3DD4" w:rsidP="00BC3DD4">
            <w:pPr>
              <w:numPr>
                <w:ilvl w:val="0"/>
                <w:numId w:val="6"/>
              </w:numPr>
              <w:jc w:val="both"/>
              <w:rPr>
                <w:rFonts w:ascii="Arial" w:eastAsia="Times New Roman" w:hAnsi="Arial" w:cs="Arial"/>
                <w:lang w:val="en-GB"/>
              </w:rPr>
            </w:pPr>
            <w:r w:rsidRPr="00C1753F">
              <w:rPr>
                <w:rFonts w:ascii="Arial" w:eastAsia="Times New Roman" w:hAnsi="Arial" w:cs="Arial"/>
                <w:lang w:val="en-GB"/>
              </w:rPr>
              <w:t>To act as a form tutor and monitor and support pupils progress, within your tutor group.</w:t>
            </w:r>
          </w:p>
          <w:p w:rsidR="00BC3DD4" w:rsidRPr="00C1753F" w:rsidRDefault="00BC3DD4" w:rsidP="00BC3DD4">
            <w:pPr>
              <w:numPr>
                <w:ilvl w:val="0"/>
                <w:numId w:val="6"/>
              </w:numPr>
              <w:jc w:val="both"/>
              <w:rPr>
                <w:rFonts w:ascii="Arial" w:eastAsia="Times New Roman" w:hAnsi="Arial" w:cs="Arial"/>
                <w:lang w:val="en-GB"/>
              </w:rPr>
            </w:pPr>
            <w:r w:rsidRPr="00C1753F">
              <w:rPr>
                <w:rFonts w:ascii="Arial" w:eastAsia="Times New Roman" w:hAnsi="Arial" w:cs="Arial"/>
                <w:lang w:val="en-GB"/>
              </w:rPr>
              <w:t xml:space="preserve">Deliver and contribute to the PSHE, citizenship and enterprise programmes within your tutor group. </w:t>
            </w:r>
          </w:p>
          <w:p w:rsidR="00BC3DD4" w:rsidRPr="00C1753F" w:rsidRDefault="00BC3DD4" w:rsidP="00BC3DD4">
            <w:pPr>
              <w:numPr>
                <w:ilvl w:val="0"/>
                <w:numId w:val="6"/>
              </w:numPr>
              <w:jc w:val="both"/>
              <w:rPr>
                <w:rFonts w:ascii="Arial" w:eastAsia="Times New Roman" w:hAnsi="Arial" w:cs="Arial"/>
                <w:lang w:val="en-GB"/>
              </w:rPr>
            </w:pPr>
            <w:r w:rsidRPr="00C1753F">
              <w:rPr>
                <w:rFonts w:ascii="Arial" w:eastAsia="Times New Roman" w:hAnsi="Arial" w:cs="Arial"/>
                <w:lang w:val="en-GB"/>
              </w:rPr>
              <w:t>To ensure the Behaviour Management system is implemented in the department so that effective learning can take place</w:t>
            </w:r>
          </w:p>
          <w:p w:rsidR="00BC3DD4" w:rsidRPr="00C1753F" w:rsidRDefault="00BC3DD4" w:rsidP="00BC3DD4">
            <w:pPr>
              <w:jc w:val="both"/>
              <w:rPr>
                <w:rFonts w:ascii="Arial" w:eastAsia="Times New Roman" w:hAnsi="Arial" w:cs="Arial"/>
                <w:lang w:val="en-GB"/>
              </w:rPr>
            </w:pPr>
          </w:p>
        </w:tc>
      </w:tr>
      <w:tr w:rsidR="00BC3DD4" w:rsidRPr="00BC3DD4" w:rsidTr="00B00581">
        <w:trPr>
          <w:trHeight w:val="576"/>
        </w:trPr>
        <w:tc>
          <w:tcPr>
            <w:tcW w:w="2269" w:type="dxa"/>
          </w:tcPr>
          <w:p w:rsidR="00BC3DD4" w:rsidRPr="00C1753F" w:rsidRDefault="00BC3DD4" w:rsidP="00BC3DD4">
            <w:pPr>
              <w:rPr>
                <w:rFonts w:ascii="Arial" w:eastAsia="Times New Roman" w:hAnsi="Arial" w:cs="Arial"/>
                <w:lang w:val="en-GB"/>
              </w:rPr>
            </w:pPr>
          </w:p>
          <w:p w:rsidR="00BC3DD4" w:rsidRPr="00C1753F" w:rsidRDefault="00BC3DD4" w:rsidP="00BC3DD4">
            <w:pPr>
              <w:rPr>
                <w:rFonts w:ascii="Arial" w:eastAsia="Times New Roman" w:hAnsi="Arial" w:cs="Arial"/>
                <w:lang w:val="en-GB"/>
              </w:rPr>
            </w:pPr>
            <w:r w:rsidRPr="00C1753F">
              <w:rPr>
                <w:rFonts w:ascii="Arial" w:eastAsia="Times New Roman" w:hAnsi="Arial" w:cs="Arial"/>
                <w:lang w:val="en-GB"/>
              </w:rPr>
              <w:t>Additional Duties:</w:t>
            </w:r>
          </w:p>
          <w:p w:rsidR="00BC3DD4" w:rsidRPr="00C1753F" w:rsidRDefault="00BC3DD4" w:rsidP="00BC3DD4">
            <w:pPr>
              <w:rPr>
                <w:rFonts w:ascii="Arial" w:eastAsia="Times New Roman" w:hAnsi="Arial" w:cs="Arial"/>
                <w:lang w:val="en-GB"/>
              </w:rPr>
            </w:pPr>
          </w:p>
          <w:p w:rsidR="00BC3DD4" w:rsidRPr="00C1753F" w:rsidRDefault="00BC3DD4" w:rsidP="00BC3DD4">
            <w:pPr>
              <w:rPr>
                <w:rFonts w:ascii="Arial" w:eastAsia="Times New Roman" w:hAnsi="Arial" w:cs="Arial"/>
                <w:lang w:val="en-GB"/>
              </w:rPr>
            </w:pPr>
          </w:p>
          <w:p w:rsidR="00BC3DD4" w:rsidRPr="00C1753F" w:rsidRDefault="00BC3DD4" w:rsidP="00BC3DD4">
            <w:pPr>
              <w:ind w:firstLine="720"/>
              <w:rPr>
                <w:rFonts w:ascii="Arial" w:eastAsia="Times New Roman" w:hAnsi="Arial" w:cs="Arial"/>
                <w:lang w:val="en-GB"/>
              </w:rPr>
            </w:pPr>
          </w:p>
        </w:tc>
        <w:tc>
          <w:tcPr>
            <w:tcW w:w="6945" w:type="dxa"/>
          </w:tcPr>
          <w:p w:rsidR="00BC3DD4" w:rsidRPr="00C1753F" w:rsidRDefault="00BC3DD4" w:rsidP="00BC3DD4">
            <w:pPr>
              <w:jc w:val="both"/>
              <w:rPr>
                <w:rFonts w:ascii="Arial" w:eastAsia="Times New Roman" w:hAnsi="Arial" w:cs="Arial"/>
                <w:lang w:val="en-GB"/>
              </w:rPr>
            </w:pPr>
          </w:p>
          <w:p w:rsidR="00BC3DD4" w:rsidRPr="00C1753F" w:rsidRDefault="00BC3DD4" w:rsidP="00BC3DD4">
            <w:pPr>
              <w:numPr>
                <w:ilvl w:val="0"/>
                <w:numId w:val="6"/>
              </w:numPr>
              <w:jc w:val="both"/>
              <w:rPr>
                <w:rFonts w:ascii="Arial" w:eastAsia="Times New Roman" w:hAnsi="Arial" w:cs="Arial"/>
                <w:lang w:val="en-GB"/>
              </w:rPr>
            </w:pPr>
            <w:r w:rsidRPr="00C1753F">
              <w:rPr>
                <w:rFonts w:ascii="Arial" w:eastAsia="Times New Roman" w:hAnsi="Arial" w:cs="Arial"/>
                <w:lang w:val="en-GB"/>
              </w:rPr>
              <w:t>To play a full part in the life of the school community, to support its distinctive mission and ethos and to encourage and ensure staff and students to follow this example</w:t>
            </w:r>
          </w:p>
          <w:p w:rsidR="00BC3DD4" w:rsidRPr="00C1753F" w:rsidRDefault="00BC3DD4" w:rsidP="00BC3DD4">
            <w:pPr>
              <w:numPr>
                <w:ilvl w:val="0"/>
                <w:numId w:val="6"/>
              </w:numPr>
              <w:jc w:val="both"/>
              <w:rPr>
                <w:rFonts w:ascii="Arial" w:eastAsia="Times New Roman" w:hAnsi="Arial" w:cs="Arial"/>
                <w:lang w:val="en-GB"/>
              </w:rPr>
            </w:pPr>
            <w:r w:rsidRPr="00C1753F">
              <w:rPr>
                <w:rFonts w:ascii="Arial" w:eastAsia="Times New Roman" w:hAnsi="Arial" w:cs="Arial"/>
                <w:lang w:val="en-GB"/>
              </w:rPr>
              <w:t xml:space="preserve">Any other duties as directed by the </w:t>
            </w:r>
            <w:proofErr w:type="spellStart"/>
            <w:r w:rsidRPr="00C1753F">
              <w:rPr>
                <w:rFonts w:ascii="Arial" w:eastAsia="Times New Roman" w:hAnsi="Arial" w:cs="Arial"/>
                <w:lang w:val="en-GB"/>
              </w:rPr>
              <w:t>Headteacher</w:t>
            </w:r>
            <w:proofErr w:type="spellEnd"/>
          </w:p>
          <w:p w:rsidR="00BC3DD4" w:rsidRPr="00C1753F" w:rsidRDefault="00BC3DD4" w:rsidP="00BC3DD4">
            <w:pPr>
              <w:jc w:val="both"/>
              <w:rPr>
                <w:rFonts w:ascii="Arial" w:eastAsia="Times New Roman" w:hAnsi="Arial" w:cs="Arial"/>
                <w:lang w:val="en-GB"/>
              </w:rPr>
            </w:pPr>
          </w:p>
        </w:tc>
      </w:tr>
    </w:tbl>
    <w:p w:rsidR="00BC3DD4" w:rsidRDefault="00BC3DD4" w:rsidP="00A7172E"/>
    <w:p w:rsidR="00BC3DD4" w:rsidRDefault="00BC3DD4" w:rsidP="00A7172E"/>
    <w:sectPr w:rsidR="00BC3DD4" w:rsidSect="00A7172E">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674" w:rsidRDefault="00185674" w:rsidP="0017415E">
      <w:r>
        <w:separator/>
      </w:r>
    </w:p>
  </w:endnote>
  <w:endnote w:type="continuationSeparator" w:id="0">
    <w:p w:rsidR="00185674" w:rsidRDefault="00185674" w:rsidP="0017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EA" w:rsidRDefault="007B6481">
    <w:pPr>
      <w:pStyle w:val="Footer"/>
    </w:pPr>
    <w:r>
      <w:t>M</w:t>
    </w:r>
    <w:r w:rsidR="001A61EA">
      <w:t>D</w:t>
    </w:r>
    <w:r w:rsidR="00BC3DD4">
      <w:t xml:space="preserve"> </w:t>
    </w:r>
    <w:r w:rsidR="001A61EA">
      <w:t>/</w:t>
    </w:r>
    <w:r w:rsidR="00BC3DD4">
      <w:t xml:space="preserve"> Personnel Lead Practitioner Job Spec </w:t>
    </w:r>
    <w:r>
      <w:t>October 2017</w:t>
    </w:r>
  </w:p>
  <w:p w:rsidR="001A61EA" w:rsidRDefault="001A6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674" w:rsidRDefault="00185674" w:rsidP="0017415E">
      <w:r>
        <w:separator/>
      </w:r>
    </w:p>
  </w:footnote>
  <w:footnote w:type="continuationSeparator" w:id="0">
    <w:p w:rsidR="00185674" w:rsidRDefault="00185674" w:rsidP="00174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7DCD"/>
    <w:multiLevelType w:val="hybridMultilevel"/>
    <w:tmpl w:val="FFE6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24DA0"/>
    <w:multiLevelType w:val="hybridMultilevel"/>
    <w:tmpl w:val="C8D2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9203E3"/>
    <w:multiLevelType w:val="hybridMultilevel"/>
    <w:tmpl w:val="8B32A2C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65D03517"/>
    <w:multiLevelType w:val="hybridMultilevel"/>
    <w:tmpl w:val="82B2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AB0E63"/>
    <w:multiLevelType w:val="hybridMultilevel"/>
    <w:tmpl w:val="3306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C7"/>
    <w:rsid w:val="0017415E"/>
    <w:rsid w:val="00185674"/>
    <w:rsid w:val="001A61EA"/>
    <w:rsid w:val="001B25FB"/>
    <w:rsid w:val="001E7BB7"/>
    <w:rsid w:val="001F3699"/>
    <w:rsid w:val="00210603"/>
    <w:rsid w:val="002A4C77"/>
    <w:rsid w:val="002E03B6"/>
    <w:rsid w:val="0034366A"/>
    <w:rsid w:val="003D2071"/>
    <w:rsid w:val="0045124B"/>
    <w:rsid w:val="005A6608"/>
    <w:rsid w:val="005B7A37"/>
    <w:rsid w:val="005F1499"/>
    <w:rsid w:val="0065355E"/>
    <w:rsid w:val="0068371F"/>
    <w:rsid w:val="007B6481"/>
    <w:rsid w:val="007D3945"/>
    <w:rsid w:val="007E4DEC"/>
    <w:rsid w:val="00823662"/>
    <w:rsid w:val="008811E0"/>
    <w:rsid w:val="008F728E"/>
    <w:rsid w:val="009B4AA8"/>
    <w:rsid w:val="009E5896"/>
    <w:rsid w:val="00A335D9"/>
    <w:rsid w:val="00A54DD2"/>
    <w:rsid w:val="00A637DA"/>
    <w:rsid w:val="00A7172E"/>
    <w:rsid w:val="00BA6A88"/>
    <w:rsid w:val="00BC3DD4"/>
    <w:rsid w:val="00C1753F"/>
    <w:rsid w:val="00CC332F"/>
    <w:rsid w:val="00D37A15"/>
    <w:rsid w:val="00D556C7"/>
    <w:rsid w:val="00D5793A"/>
    <w:rsid w:val="00D83FB2"/>
    <w:rsid w:val="00DC007C"/>
    <w:rsid w:val="00E43A74"/>
    <w:rsid w:val="00E9492A"/>
    <w:rsid w:val="00EA4C86"/>
    <w:rsid w:val="00EF7CD5"/>
    <w:rsid w:val="00F8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C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6C7"/>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556C7"/>
    <w:pPr>
      <w:ind w:left="720"/>
      <w:contextualSpacing/>
    </w:pPr>
  </w:style>
  <w:style w:type="paragraph" w:styleId="Header">
    <w:name w:val="header"/>
    <w:basedOn w:val="Normal"/>
    <w:link w:val="HeaderChar"/>
    <w:uiPriority w:val="99"/>
    <w:unhideWhenUsed/>
    <w:rsid w:val="0017415E"/>
    <w:pPr>
      <w:tabs>
        <w:tab w:val="center" w:pos="4513"/>
        <w:tab w:val="right" w:pos="9026"/>
      </w:tabs>
    </w:pPr>
  </w:style>
  <w:style w:type="character" w:customStyle="1" w:styleId="HeaderChar">
    <w:name w:val="Header Char"/>
    <w:basedOn w:val="DefaultParagraphFont"/>
    <w:link w:val="Header"/>
    <w:uiPriority w:val="99"/>
    <w:rsid w:val="0017415E"/>
    <w:rPr>
      <w:sz w:val="24"/>
      <w:szCs w:val="24"/>
      <w:lang w:val="en-US"/>
    </w:rPr>
  </w:style>
  <w:style w:type="paragraph" w:styleId="Footer">
    <w:name w:val="footer"/>
    <w:basedOn w:val="Normal"/>
    <w:link w:val="FooterChar"/>
    <w:uiPriority w:val="99"/>
    <w:unhideWhenUsed/>
    <w:rsid w:val="0017415E"/>
    <w:pPr>
      <w:tabs>
        <w:tab w:val="center" w:pos="4513"/>
        <w:tab w:val="right" w:pos="9026"/>
      </w:tabs>
    </w:pPr>
  </w:style>
  <w:style w:type="character" w:customStyle="1" w:styleId="FooterChar">
    <w:name w:val="Footer Char"/>
    <w:basedOn w:val="DefaultParagraphFont"/>
    <w:link w:val="Footer"/>
    <w:uiPriority w:val="99"/>
    <w:rsid w:val="0017415E"/>
    <w:rPr>
      <w:sz w:val="24"/>
      <w:szCs w:val="24"/>
      <w:lang w:val="en-US"/>
    </w:rPr>
  </w:style>
  <w:style w:type="paragraph" w:styleId="BalloonText">
    <w:name w:val="Balloon Text"/>
    <w:basedOn w:val="Normal"/>
    <w:link w:val="BalloonTextChar"/>
    <w:uiPriority w:val="99"/>
    <w:semiHidden/>
    <w:unhideWhenUsed/>
    <w:rsid w:val="0045124B"/>
    <w:rPr>
      <w:rFonts w:ascii="Tahoma" w:hAnsi="Tahoma" w:cs="Tahoma"/>
      <w:sz w:val="16"/>
      <w:szCs w:val="16"/>
    </w:rPr>
  </w:style>
  <w:style w:type="character" w:customStyle="1" w:styleId="BalloonTextChar">
    <w:name w:val="Balloon Text Char"/>
    <w:basedOn w:val="DefaultParagraphFont"/>
    <w:link w:val="BalloonText"/>
    <w:uiPriority w:val="99"/>
    <w:semiHidden/>
    <w:rsid w:val="0045124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C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6C7"/>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556C7"/>
    <w:pPr>
      <w:ind w:left="720"/>
      <w:contextualSpacing/>
    </w:pPr>
  </w:style>
  <w:style w:type="paragraph" w:styleId="Header">
    <w:name w:val="header"/>
    <w:basedOn w:val="Normal"/>
    <w:link w:val="HeaderChar"/>
    <w:uiPriority w:val="99"/>
    <w:unhideWhenUsed/>
    <w:rsid w:val="0017415E"/>
    <w:pPr>
      <w:tabs>
        <w:tab w:val="center" w:pos="4513"/>
        <w:tab w:val="right" w:pos="9026"/>
      </w:tabs>
    </w:pPr>
  </w:style>
  <w:style w:type="character" w:customStyle="1" w:styleId="HeaderChar">
    <w:name w:val="Header Char"/>
    <w:basedOn w:val="DefaultParagraphFont"/>
    <w:link w:val="Header"/>
    <w:uiPriority w:val="99"/>
    <w:rsid w:val="0017415E"/>
    <w:rPr>
      <w:sz w:val="24"/>
      <w:szCs w:val="24"/>
      <w:lang w:val="en-US"/>
    </w:rPr>
  </w:style>
  <w:style w:type="paragraph" w:styleId="Footer">
    <w:name w:val="footer"/>
    <w:basedOn w:val="Normal"/>
    <w:link w:val="FooterChar"/>
    <w:uiPriority w:val="99"/>
    <w:unhideWhenUsed/>
    <w:rsid w:val="0017415E"/>
    <w:pPr>
      <w:tabs>
        <w:tab w:val="center" w:pos="4513"/>
        <w:tab w:val="right" w:pos="9026"/>
      </w:tabs>
    </w:pPr>
  </w:style>
  <w:style w:type="character" w:customStyle="1" w:styleId="FooterChar">
    <w:name w:val="Footer Char"/>
    <w:basedOn w:val="DefaultParagraphFont"/>
    <w:link w:val="Footer"/>
    <w:uiPriority w:val="99"/>
    <w:rsid w:val="0017415E"/>
    <w:rPr>
      <w:sz w:val="24"/>
      <w:szCs w:val="24"/>
      <w:lang w:val="en-US"/>
    </w:rPr>
  </w:style>
  <w:style w:type="paragraph" w:styleId="BalloonText">
    <w:name w:val="Balloon Text"/>
    <w:basedOn w:val="Normal"/>
    <w:link w:val="BalloonTextChar"/>
    <w:uiPriority w:val="99"/>
    <w:semiHidden/>
    <w:unhideWhenUsed/>
    <w:rsid w:val="0045124B"/>
    <w:rPr>
      <w:rFonts w:ascii="Tahoma" w:hAnsi="Tahoma" w:cs="Tahoma"/>
      <w:sz w:val="16"/>
      <w:szCs w:val="16"/>
    </w:rPr>
  </w:style>
  <w:style w:type="character" w:customStyle="1" w:styleId="BalloonTextChar">
    <w:name w:val="Balloon Text Char"/>
    <w:basedOn w:val="DefaultParagraphFont"/>
    <w:link w:val="BalloonText"/>
    <w:uiPriority w:val="99"/>
    <w:semiHidden/>
    <w:rsid w:val="0045124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ldoidge</dc:creator>
  <cp:lastModifiedBy>Mike Dunn</cp:lastModifiedBy>
  <cp:revision>8</cp:revision>
  <cp:lastPrinted>2013-11-29T11:48:00Z</cp:lastPrinted>
  <dcterms:created xsi:type="dcterms:W3CDTF">2013-09-10T07:42:00Z</dcterms:created>
  <dcterms:modified xsi:type="dcterms:W3CDTF">2017-10-24T08:06:00Z</dcterms:modified>
</cp:coreProperties>
</file>