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6A" w:rsidRDefault="0045756A"/>
    <w:p w:rsidR="0045756A" w:rsidRDefault="0045756A"/>
    <w:p w:rsidR="0045756A" w:rsidRDefault="0045756A">
      <w:pPr>
        <w:rPr>
          <w:rFonts w:ascii="Tahoma" w:hAnsi="Tahoma" w:cs="Tahoma"/>
        </w:rPr>
      </w:pPr>
    </w:p>
    <w:p w:rsidR="00A3058E" w:rsidRDefault="00A3058E" w:rsidP="00A3058E">
      <w:pPr>
        <w:keepNext/>
        <w:jc w:val="center"/>
        <w:outlineLvl w:val="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Vice Principal (</w:t>
      </w:r>
      <w:r>
        <w:rPr>
          <w:rFonts w:ascii="Tahoma" w:hAnsi="Tahoma" w:cs="Tahoma"/>
          <w:b/>
          <w:sz w:val="28"/>
          <w:szCs w:val="28"/>
        </w:rPr>
        <w:t>Inclusion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) </w:t>
      </w:r>
    </w:p>
    <w:p w:rsidR="00A3058E" w:rsidRPr="00365FCF" w:rsidRDefault="00A3058E" w:rsidP="00A3058E">
      <w:pPr>
        <w:keepNext/>
        <w:jc w:val="center"/>
        <w:outlineLvl w:val="1"/>
        <w:rPr>
          <w:rFonts w:ascii="Tahoma" w:hAnsi="Tahoma" w:cs="Tahoma"/>
          <w:b/>
          <w:sz w:val="16"/>
          <w:szCs w:val="16"/>
        </w:rPr>
      </w:pPr>
    </w:p>
    <w:p w:rsidR="00A3058E" w:rsidRPr="00365FCF" w:rsidRDefault="00A3058E" w:rsidP="00A3058E">
      <w:pPr>
        <w:keepNext/>
        <w:jc w:val="center"/>
        <w:outlineLvl w:val="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Person Specification</w:t>
      </w:r>
    </w:p>
    <w:p w:rsidR="004429E6" w:rsidRPr="004429E6" w:rsidRDefault="004429E6" w:rsidP="007B1BEA">
      <w:pPr>
        <w:rPr>
          <w:rFonts w:asciiTheme="minorHAnsi" w:eastAsia="Calibri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  <w:gridCol w:w="706"/>
      </w:tblGrid>
      <w:tr w:rsidR="004429E6" w:rsidTr="00C15B5C">
        <w:trPr>
          <w:cantSplit/>
          <w:trHeight w:val="510"/>
        </w:trPr>
        <w:tc>
          <w:tcPr>
            <w:tcW w:w="8359" w:type="dxa"/>
            <w:vAlign w:val="center"/>
          </w:tcPr>
          <w:p w:rsidR="004429E6" w:rsidRPr="007F73DD" w:rsidRDefault="004429E6" w:rsidP="00C15B5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F73DD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4429E6" w:rsidRPr="007A12AD" w:rsidRDefault="004429E6" w:rsidP="00C15B5C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12AD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706" w:type="dxa"/>
            <w:vMerge w:val="restart"/>
            <w:textDirection w:val="tbRl"/>
            <w:vAlign w:val="center"/>
          </w:tcPr>
          <w:p w:rsidR="004429E6" w:rsidRPr="007A12AD" w:rsidRDefault="004429E6" w:rsidP="00C15B5C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12AD">
              <w:rPr>
                <w:b/>
                <w:sz w:val="20"/>
                <w:szCs w:val="20"/>
              </w:rPr>
              <w:t>Desirable</w:t>
            </w:r>
          </w:p>
        </w:tc>
      </w:tr>
      <w:tr w:rsidR="004429E6" w:rsidTr="00C15B5C">
        <w:trPr>
          <w:cantSplit/>
          <w:trHeight w:val="510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4429E6" w:rsidRPr="007A12AD" w:rsidRDefault="004429E6" w:rsidP="00C15B5C">
            <w:pPr>
              <w:pStyle w:val="NoSpacing"/>
              <w:rPr>
                <w:b/>
                <w:sz w:val="24"/>
                <w:szCs w:val="24"/>
              </w:rPr>
            </w:pPr>
            <w:r w:rsidRPr="007A12AD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567" w:type="dxa"/>
            <w:vMerge/>
          </w:tcPr>
          <w:p w:rsidR="004429E6" w:rsidRDefault="004429E6" w:rsidP="00C15B5C">
            <w:pPr>
              <w:pStyle w:val="NoSpacing"/>
              <w:jc w:val="center"/>
            </w:pPr>
          </w:p>
        </w:tc>
        <w:tc>
          <w:tcPr>
            <w:tcW w:w="706" w:type="dxa"/>
            <w:vMerge/>
          </w:tcPr>
          <w:p w:rsidR="004429E6" w:rsidRDefault="004429E6" w:rsidP="00C15B5C">
            <w:pPr>
              <w:pStyle w:val="NoSpacing"/>
              <w:jc w:val="center"/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Degree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QTS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Higher Qualification in education and/or management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4429E6" w:rsidTr="00C15B5C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:rsidR="004429E6" w:rsidRDefault="004429E6" w:rsidP="00C15B5C">
            <w:pPr>
              <w:pStyle w:val="NoSpacing"/>
            </w:pPr>
            <w:r>
              <w:rPr>
                <w:b/>
                <w:sz w:val="24"/>
                <w:szCs w:val="24"/>
              </w:rPr>
              <w:t>Experience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Proven successful senior leadership experience</w:t>
            </w:r>
          </w:p>
        </w:tc>
        <w:tc>
          <w:tcPr>
            <w:tcW w:w="567" w:type="dxa"/>
            <w:vAlign w:val="center"/>
          </w:tcPr>
          <w:p w:rsidR="004429E6" w:rsidRDefault="004429E6" w:rsidP="00C15B5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4429E6" w:rsidRPr="00E204E8" w:rsidRDefault="00173FEB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 xml:space="preserve">Proven successful middle leadership experience 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Experience of  successful teaching KS3 and KS4 with a proven track record of positive value added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Evidence of commitment to own professional development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:rsidR="004429E6" w:rsidRDefault="004429E6" w:rsidP="00C15B5C">
            <w:pPr>
              <w:pStyle w:val="NoSpacing"/>
            </w:pPr>
            <w:r>
              <w:rPr>
                <w:b/>
                <w:sz w:val="24"/>
                <w:szCs w:val="24"/>
              </w:rPr>
              <w:t>Shaping the Future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Capacity to recognise and build on the success of SBCH whilst also supporting the formulation of a vision for innovation and improvement and translate into actions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 xml:space="preserve">Comprehensive knowledge of current and anticipated educational developments including how collaborative partnerships such as the Teaching School Alliance </w:t>
            </w:r>
            <w:r w:rsidR="00173FEB">
              <w:t xml:space="preserve">and local partnerships </w:t>
            </w:r>
            <w:r>
              <w:t>can assist in raising standards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shd w:val="clear" w:color="auto" w:fill="auto"/>
            <w:vAlign w:val="center"/>
          </w:tcPr>
          <w:p w:rsidR="004429E6" w:rsidRPr="001629B5" w:rsidRDefault="004429E6" w:rsidP="00C15B5C">
            <w:pPr>
              <w:pStyle w:val="NoSpacing"/>
              <w:rPr>
                <w:highlight w:val="yellow"/>
              </w:rPr>
            </w:pPr>
            <w:r w:rsidRPr="0036438C">
              <w:t>Capacity to  lead and implement continuous improvement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Pr="001629B5" w:rsidRDefault="004429E6" w:rsidP="00C15B5C">
            <w:pPr>
              <w:pStyle w:val="NoSpacing"/>
              <w:rPr>
                <w:highlight w:val="yellow"/>
              </w:rPr>
            </w:pPr>
            <w:r>
              <w:t xml:space="preserve">Capacity </w:t>
            </w:r>
            <w:r w:rsidRPr="0036438C">
              <w:t xml:space="preserve">to achieve improved Ofsted judgements </w:t>
            </w:r>
            <w:r>
              <w:t>or maintain</w:t>
            </w:r>
            <w:r w:rsidRPr="0036438C">
              <w:t xml:space="preserve"> positive judgements within your area of responsibility</w:t>
            </w:r>
          </w:p>
        </w:tc>
        <w:tc>
          <w:tcPr>
            <w:tcW w:w="567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E204E8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:rsidR="004429E6" w:rsidRDefault="004429E6" w:rsidP="00C15B5C">
            <w:pPr>
              <w:pStyle w:val="NoSpacing"/>
            </w:pPr>
            <w:r>
              <w:rPr>
                <w:b/>
                <w:sz w:val="24"/>
                <w:szCs w:val="24"/>
              </w:rPr>
              <w:t>Student Achievement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Student-centred educational philosophy with a commitment to making a positive difference to every student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Ability to develop a teaching and learning culture which results in outstanding classroom practice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Successfully established high expectations and setting  and monitoring  of  challenging targets for students and staff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0E458B">
        <w:trPr>
          <w:trHeight w:val="454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:rsidR="004429E6" w:rsidRDefault="004429E6" w:rsidP="00C15B5C">
            <w:pPr>
              <w:pStyle w:val="NoSpacing"/>
            </w:pPr>
            <w:r>
              <w:t>Committed to a high-quality enrichment and extra-curricular provision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0E458B">
        <w:trPr>
          <w:trHeight w:val="454"/>
        </w:trPr>
        <w:tc>
          <w:tcPr>
            <w:tcW w:w="8359" w:type="dxa"/>
            <w:tcBorders>
              <w:bottom w:val="nil"/>
            </w:tcBorders>
            <w:vAlign w:val="center"/>
          </w:tcPr>
          <w:p w:rsidR="004429E6" w:rsidRDefault="004429E6" w:rsidP="00C15B5C">
            <w:pPr>
              <w:pStyle w:val="NoSpacing"/>
            </w:pPr>
            <w:r>
              <w:t>Able to secure high standards of behaviour, attendance and punctuality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4429E6" w:rsidRDefault="004429E6" w:rsidP="00C15B5C">
            <w:pPr>
              <w:pStyle w:val="NoSpacing"/>
              <w:jc w:val="center"/>
              <w:rPr>
                <w:b/>
              </w:rPr>
            </w:pPr>
          </w:p>
          <w:p w:rsidR="004429E6" w:rsidRPr="005C4157" w:rsidRDefault="004429E6" w:rsidP="004429E6">
            <w:pPr>
              <w:pStyle w:val="NoSpacing"/>
              <w:rPr>
                <w:b/>
              </w:rPr>
            </w:pPr>
          </w:p>
        </w:tc>
      </w:tr>
      <w:tr w:rsidR="000E458B" w:rsidTr="000E458B">
        <w:trPr>
          <w:trHeight w:val="454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0E458B" w:rsidTr="000E458B">
        <w:trPr>
          <w:trHeight w:val="454"/>
        </w:trPr>
        <w:tc>
          <w:tcPr>
            <w:tcW w:w="8359" w:type="dxa"/>
            <w:tcBorders>
              <w:top w:val="nil"/>
              <w:left w:val="nil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cantSplit/>
          <w:trHeight w:val="1134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4429E6" w:rsidRDefault="004429E6" w:rsidP="00C15B5C">
            <w:pPr>
              <w:pStyle w:val="NoSpacing"/>
            </w:pPr>
            <w:r>
              <w:rPr>
                <w:b/>
                <w:sz w:val="24"/>
              </w:rPr>
              <w:t>Developing self and working with others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429E6" w:rsidRPr="00CB05FA" w:rsidRDefault="004429E6" w:rsidP="00C15B5C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CB05FA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706" w:type="dxa"/>
            <w:shd w:val="clear" w:color="auto" w:fill="auto"/>
            <w:textDirection w:val="tbRl"/>
            <w:vAlign w:val="center"/>
          </w:tcPr>
          <w:p w:rsidR="004429E6" w:rsidRPr="00CB05FA" w:rsidRDefault="004429E6" w:rsidP="00C15B5C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CB05FA">
              <w:rPr>
                <w:b/>
                <w:sz w:val="20"/>
                <w:szCs w:val="20"/>
              </w:rPr>
              <w:t>Desirable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At all times shows respect to others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Able to make decisions and delegate appropriately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Commitment to and evidence of the encouragement, empowerment and training of staff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Experience of developing the professional competence and confidence of staff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Commitment to working collaboratively with other schools and stakeholders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:rsidR="004429E6" w:rsidRDefault="004429E6" w:rsidP="00C15B5C">
            <w:pPr>
              <w:pStyle w:val="NoSpacing"/>
            </w:pPr>
            <w:r>
              <w:rPr>
                <w:b/>
                <w:sz w:val="24"/>
                <w:szCs w:val="24"/>
              </w:rPr>
              <w:t>Managing the Organisation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Capacity to build and manage high performance teams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Ability to use strong and effective management systems underpinned by clear communication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Ability to produce, implement and review appropriate improvement plans and policies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Secure in accessing, analysing and interpreting a range of data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Awareness of the importance of complying with health and safety regulations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Ability to solve problems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:rsidR="004429E6" w:rsidRDefault="004429E6" w:rsidP="00C15B5C">
            <w:pPr>
              <w:pStyle w:val="NoSpacing"/>
            </w:pPr>
            <w:r>
              <w:rPr>
                <w:b/>
                <w:sz w:val="24"/>
                <w:szCs w:val="24"/>
              </w:rPr>
              <w:t>Securing accountability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Demonstrate the capacity to sustain the ongoing improvement of results across the school and for all groups particularly SEND and disadvantaged students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Evidence of using performance management processes to secure improved outcomes for students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RPr="005C4157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Experience of demonstrating robust evidence of progress and improvement</w:t>
            </w:r>
          </w:p>
        </w:tc>
        <w:tc>
          <w:tcPr>
            <w:tcW w:w="567" w:type="dxa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cantSplit/>
          <w:trHeight w:val="1134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4429E6" w:rsidRDefault="004429E6" w:rsidP="00C15B5C">
            <w:pPr>
              <w:pStyle w:val="NoSpacing"/>
            </w:pPr>
            <w:r>
              <w:rPr>
                <w:b/>
                <w:sz w:val="24"/>
                <w:szCs w:val="24"/>
              </w:rPr>
              <w:t>Personal qualities and attributes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429E6" w:rsidRPr="00CB05FA" w:rsidRDefault="004429E6" w:rsidP="00C15B5C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CB05FA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706" w:type="dxa"/>
            <w:shd w:val="clear" w:color="auto" w:fill="auto"/>
            <w:textDirection w:val="tbRl"/>
            <w:vAlign w:val="center"/>
          </w:tcPr>
          <w:p w:rsidR="004429E6" w:rsidRPr="00CB05FA" w:rsidRDefault="004429E6" w:rsidP="00C15B5C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CB05FA">
              <w:rPr>
                <w:b/>
                <w:sz w:val="20"/>
                <w:szCs w:val="20"/>
              </w:rPr>
              <w:t>Desirable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Pr="00FB1645" w:rsidRDefault="004429E6" w:rsidP="00C15B5C">
            <w:pPr>
              <w:pStyle w:val="NoSpacing"/>
            </w:pPr>
            <w:r>
              <w:t xml:space="preserve">Capacity and passion to lead the </w:t>
            </w:r>
            <w:r w:rsidRPr="00FB1645">
              <w:t xml:space="preserve">school community </w:t>
            </w:r>
            <w:r>
              <w:t>with</w:t>
            </w:r>
            <w:r w:rsidRPr="00FB1645">
              <w:t xml:space="preserve"> vision and values which take account of the school’s Catholic mission and of the diversity, values and experiences of the scho</w:t>
            </w:r>
            <w:r>
              <w:t>ol and the community it serves.</w:t>
            </w:r>
          </w:p>
        </w:tc>
        <w:tc>
          <w:tcPr>
            <w:tcW w:w="567" w:type="dxa"/>
            <w:vAlign w:val="center"/>
          </w:tcPr>
          <w:p w:rsidR="004429E6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Passionate about education with a clear commitment to inclusion and ‘achievement’ for all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0E458B">
        <w:trPr>
          <w:trHeight w:val="454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:rsidR="004429E6" w:rsidRDefault="004429E6" w:rsidP="00C15B5C">
            <w:pPr>
              <w:pStyle w:val="NoSpacing"/>
            </w:pPr>
            <w:r>
              <w:t>The ability to identify and establish the principles of an outstanding/exceptional school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0E458B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29E6" w:rsidRDefault="004429E6" w:rsidP="00C15B5C">
            <w:pPr>
              <w:pStyle w:val="NoSpacing"/>
            </w:pPr>
            <w:r>
              <w:t>A highly effective communicator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0E458B" w:rsidTr="000E458B">
        <w:trPr>
          <w:trHeight w:val="454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58B" w:rsidRPr="005C4157" w:rsidRDefault="000E458B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0E458B" w:rsidTr="000E458B">
        <w:trPr>
          <w:trHeight w:val="454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58B" w:rsidRDefault="000E458B" w:rsidP="00C15B5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58B" w:rsidRPr="005C4157" w:rsidRDefault="000E458B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0E458B">
        <w:trPr>
          <w:trHeight w:val="454"/>
        </w:trPr>
        <w:tc>
          <w:tcPr>
            <w:tcW w:w="8359" w:type="dxa"/>
            <w:tcBorders>
              <w:top w:val="single" w:sz="4" w:space="0" w:color="auto"/>
            </w:tcBorders>
            <w:vAlign w:val="center"/>
          </w:tcPr>
          <w:p w:rsidR="004429E6" w:rsidRDefault="004429E6" w:rsidP="00C15B5C">
            <w:pPr>
              <w:pStyle w:val="NoSpacing"/>
            </w:pPr>
            <w:r>
              <w:t>Firm and fair leadership style with interpersonal awareness and concern for impact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Ability to lead from the front and inspire others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Ability to work  within and contribute to  a cohesive and proactive team</w:t>
            </w:r>
          </w:p>
        </w:tc>
        <w:tc>
          <w:tcPr>
            <w:tcW w:w="567" w:type="dxa"/>
            <w:vAlign w:val="center"/>
          </w:tcPr>
          <w:p w:rsidR="004429E6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Has a sense of humour, a calm manner and retains an optimistic approach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Personal Integrity and an awareness of confidentiality</w:t>
            </w:r>
          </w:p>
        </w:tc>
        <w:tc>
          <w:tcPr>
            <w:tcW w:w="567" w:type="dxa"/>
            <w:vAlign w:val="center"/>
          </w:tcPr>
          <w:p w:rsidR="004429E6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Resilience, stamina ,dynamism and enthusiasm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9632" w:type="dxa"/>
            <w:gridSpan w:val="3"/>
            <w:shd w:val="clear" w:color="auto" w:fill="D9D9D9" w:themeFill="background1" w:themeFillShade="D9"/>
            <w:vAlign w:val="center"/>
          </w:tcPr>
          <w:p w:rsidR="004429E6" w:rsidRDefault="004429E6" w:rsidP="00C15B5C">
            <w:pPr>
              <w:pStyle w:val="NoSpacing"/>
            </w:pPr>
            <w:r>
              <w:rPr>
                <w:b/>
                <w:sz w:val="24"/>
                <w:szCs w:val="24"/>
              </w:rPr>
              <w:t>Safeguarding</w:t>
            </w: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Commitment to safeguarding and promoting the welfare of children and young people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  <w:tr w:rsidR="004429E6" w:rsidTr="00C15B5C">
        <w:trPr>
          <w:trHeight w:val="454"/>
        </w:trPr>
        <w:tc>
          <w:tcPr>
            <w:tcW w:w="8359" w:type="dxa"/>
            <w:vAlign w:val="center"/>
          </w:tcPr>
          <w:p w:rsidR="004429E6" w:rsidRDefault="004429E6" w:rsidP="00C15B5C">
            <w:pPr>
              <w:pStyle w:val="NoSpacing"/>
            </w:pPr>
            <w:r>
              <w:t>Sound understanding of statutory safeguarding requirements</w:t>
            </w:r>
          </w:p>
        </w:tc>
        <w:tc>
          <w:tcPr>
            <w:tcW w:w="567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06" w:type="dxa"/>
            <w:vAlign w:val="center"/>
          </w:tcPr>
          <w:p w:rsidR="004429E6" w:rsidRPr="005C4157" w:rsidRDefault="004429E6" w:rsidP="00C15B5C">
            <w:pPr>
              <w:pStyle w:val="NoSpacing"/>
              <w:jc w:val="center"/>
              <w:rPr>
                <w:b/>
              </w:rPr>
            </w:pPr>
          </w:p>
        </w:tc>
      </w:tr>
    </w:tbl>
    <w:p w:rsidR="004429E6" w:rsidRDefault="004429E6" w:rsidP="007B1BEA">
      <w:pPr>
        <w:rPr>
          <w:rFonts w:ascii="Tahoma" w:eastAsia="Calibri" w:hAnsi="Tahoma" w:cs="Tahoma"/>
          <w:lang w:eastAsia="en-US"/>
        </w:rPr>
      </w:pPr>
    </w:p>
    <w:p w:rsidR="000320A1" w:rsidRPr="000320A1" w:rsidRDefault="000320A1" w:rsidP="00FB51FA">
      <w:pPr>
        <w:rPr>
          <w:rFonts w:ascii="Tahoma" w:hAnsi="Tahoma" w:cs="Tahoma"/>
        </w:rPr>
      </w:pPr>
    </w:p>
    <w:p w:rsidR="000320A1" w:rsidRPr="000320A1" w:rsidRDefault="000320A1" w:rsidP="00FB51FA">
      <w:pPr>
        <w:rPr>
          <w:rFonts w:ascii="Tahoma" w:hAnsi="Tahoma" w:cs="Tahoma"/>
        </w:rPr>
      </w:pPr>
    </w:p>
    <w:p w:rsidR="000320A1" w:rsidRDefault="000320A1" w:rsidP="00FB51FA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600B7" w:rsidRDefault="003600B7" w:rsidP="00FB51FA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600B7" w:rsidRDefault="003600B7" w:rsidP="00FB51FA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600B7" w:rsidRDefault="003600B7" w:rsidP="00FB51FA">
      <w:pPr>
        <w:rPr>
          <w:rFonts w:ascii="Tahoma" w:hAnsi="Tahoma" w:cs="Tahoma"/>
        </w:rPr>
      </w:pPr>
    </w:p>
    <w:sectPr w:rsidR="003600B7">
      <w:headerReference w:type="default" r:id="rId9"/>
      <w:footerReference w:type="default" r:id="rId10"/>
      <w:pgSz w:w="11906" w:h="16838"/>
      <w:pgMar w:top="1440" w:right="1133" w:bottom="144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6A" w:rsidRDefault="00A84FF6">
      <w:r>
        <w:separator/>
      </w:r>
    </w:p>
  </w:endnote>
  <w:endnote w:type="continuationSeparator" w:id="0">
    <w:p w:rsidR="0045756A" w:rsidRDefault="00A8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6A" w:rsidRDefault="00A84FF6">
    <w:pPr>
      <w:pStyle w:val="Footer"/>
    </w:pPr>
    <w:r>
      <w:rPr>
        <w:noProof/>
      </w:rPr>
      <w:drawing>
        <wp:inline distT="0" distB="0" distL="0" distR="0" wp14:anchorId="339DED62" wp14:editId="4CA88C69">
          <wp:extent cx="1152525" cy="704850"/>
          <wp:effectExtent l="0" t="0" r="9525" b="0"/>
          <wp:docPr id="1" name="Picture 1" descr="N:\Downloa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ownloa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1F80BE" wp14:editId="489AE8BE">
              <wp:simplePos x="0" y="0"/>
              <wp:positionH relativeFrom="column">
                <wp:posOffset>5366385</wp:posOffset>
              </wp:positionH>
              <wp:positionV relativeFrom="paragraph">
                <wp:posOffset>342900</wp:posOffset>
              </wp:positionV>
              <wp:extent cx="923925" cy="42862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756A" w:rsidRDefault="00A84FF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Outstanding</w:t>
                          </w:r>
                        </w:p>
                        <w:p w:rsidR="0045756A" w:rsidRDefault="00A84FF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2011-2012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91F80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22.55pt;margin-top:27pt;width:72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8FTwIAAJkEAAAOAAAAZHJzL2Uyb0RvYy54bWysVE1vGjEQvVfqf7B8LwuE0ARliWgiqkoo&#10;iRSqnI3XCyt5Pa5t2KW/vs/ehaRpT1U5mPnyjOfNm725bWvNDsr5ikzOR4MhZ8pIKiqzzfn39fLT&#10;FWc+CFMITUbl/Kg8v51//HDT2Jka0450oRxDEuNnjc35LgQ7yzIvd6oWfkBWGThLcrUIUN02K5xo&#10;kL3W2Xg4nGYNucI6ksp7WO87J5+n/GWpZHgsS68C0znH20I6XTo38czmN2K2dcLuKtk/Q/zDK2pR&#10;GRQ9p7oXQbC9q/5IVVfSkacyDCTVGZVlJVXqAd2Mhu+6ed4Jq1IvAMfbM0z+/6WVD4cnx6oCsxtx&#10;ZkSNGa1VG9gXahlMwKexfoawZ4vA0MKO2JPdwxjbbktXx380xOAH0sczujGbhPF6fHE9vuRMwjUZ&#10;X00hI3v2etk6H74qqlkUcu4wvISpOKx86EJPIbGWJ10Vy0rrpBz9nXbsIDBn0KOghjMtfIAx58v0&#10;66v9dk0b1uR8enE5TJUMxXxdKW1iXpU41NePSHQdRym0m7aHZ0PFEeg46vjlrVxW6GGFBzwJB0IB&#10;ECxJeMRRakJJ6iXOduR+/s0e4zFneDlrQNCc+x974RT6+mbAgOvRZBIZnZTJ5ecxFPfWs3nrMfv6&#10;joANhozXJTHGB30SS0f1C3ZpEavCJYxE7ZyHk3gXurXBLkq1WKQgcNiKsDLPVsbUEbA4oXX7Ipzt&#10;xxgw/wc6UVnM3k2zi403DS32gcoqjToC3KEKikQF/E9k6Xc1LthbPUW9flHmvwAAAP//AwBQSwME&#10;FAAGAAgAAAAhAN8k42PhAAAACgEAAA8AAABkcnMvZG93bnJldi54bWxMj0FLw0AQhe+C/2EZwZvd&#10;pDSljdkUEUULhmoUvG6zYxLNzobston99Y4nPQ7z8d73ss1kO3HEwbeOFMSzCARS5UxLtYK31/ur&#10;FQgfNBndOUIF3+hhk5+fZTo1bqQXPJahFhxCPtUKmhD6VEpfNWi1n7keiX8fbrA68DnU0gx65HDb&#10;yXkULaXVLXFDo3u8bbD6Kg9WwftYPgy77fbzuX8sTrtTWTzhXaHU5cV0cw0i4BT+YPjVZ3XI2Wnv&#10;DmS86BSsFknMqIJkwZsYWK+jJYg9k/M4AZln8v+E/AcAAP//AwBQSwECLQAUAAYACAAAACEAtoM4&#10;kv4AAADhAQAAEwAAAAAAAAAAAAAAAAAAAAAAW0NvbnRlbnRfVHlwZXNdLnhtbFBLAQItABQABgAI&#10;AAAAIQA4/SH/1gAAAJQBAAALAAAAAAAAAAAAAAAAAC8BAABfcmVscy8ucmVsc1BLAQItABQABgAI&#10;AAAAIQCiV58FTwIAAJkEAAAOAAAAAAAAAAAAAAAAAC4CAABkcnMvZTJvRG9jLnhtbFBLAQItABQA&#10;BgAIAAAAIQDfJONj4QAAAAoBAAAPAAAAAAAAAAAAAAAAAKkEAABkcnMvZG93bnJldi54bWxQSwUG&#10;AAAAAAQABADzAAAAtwUAAAAA&#10;" fillcolor="window" stroked="f" strokeweight=".5pt">
              <v:textbox>
                <w:txbxContent>
                  <w:p w:rsidR="0045756A" w:rsidRDefault="00A84FF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Outstanding</w:t>
                    </w:r>
                  </w:p>
                  <w:p w:rsidR="0045756A" w:rsidRDefault="00A84FF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2011-2012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9DF9444" wp14:editId="1147ED57">
          <wp:simplePos x="0" y="0"/>
          <wp:positionH relativeFrom="column">
            <wp:posOffset>5360035</wp:posOffset>
          </wp:positionH>
          <wp:positionV relativeFrom="paragraph">
            <wp:posOffset>13970</wp:posOffset>
          </wp:positionV>
          <wp:extent cx="829945" cy="551180"/>
          <wp:effectExtent l="0" t="0" r="8255" b="1270"/>
          <wp:wrapTight wrapText="bothSides">
            <wp:wrapPolygon edited="0">
              <wp:start x="0" y="0"/>
              <wp:lineTo x="0" y="20903"/>
              <wp:lineTo x="21319" y="20903"/>
              <wp:lineTo x="21319" y="0"/>
              <wp:lineTo x="0" y="0"/>
            </wp:wrapPolygon>
          </wp:wrapTight>
          <wp:docPr id="12" name="Picture 12" descr="N:\Download\Ofsted-logo-gov.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ownload\Ofsted-logo-gov.u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68E72B" wp14:editId="467917D0">
          <wp:simplePos x="0" y="0"/>
          <wp:positionH relativeFrom="column">
            <wp:posOffset>2537460</wp:posOffset>
          </wp:positionH>
          <wp:positionV relativeFrom="paragraph">
            <wp:posOffset>261620</wp:posOffset>
          </wp:positionV>
          <wp:extent cx="1270000" cy="409575"/>
          <wp:effectExtent l="0" t="0" r="6350" b="9525"/>
          <wp:wrapTight wrapText="bothSides">
            <wp:wrapPolygon edited="0">
              <wp:start x="3240" y="0"/>
              <wp:lineTo x="0" y="1005"/>
              <wp:lineTo x="0" y="21098"/>
              <wp:lineTo x="1944" y="21098"/>
              <wp:lineTo x="3564" y="21098"/>
              <wp:lineTo x="4536" y="19088"/>
              <wp:lineTo x="21384" y="15070"/>
              <wp:lineTo x="21384" y="1005"/>
              <wp:lineTo x="4860" y="0"/>
              <wp:lineTo x="3240" y="0"/>
            </wp:wrapPolygon>
          </wp:wrapTight>
          <wp:docPr id="2" name="Picture 2" descr="M:\Photos &amp; Images\Stationery\Full CT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hotos &amp; Images\Stationery\Full CTLC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6A" w:rsidRDefault="00A84FF6">
      <w:r>
        <w:separator/>
      </w:r>
    </w:p>
  </w:footnote>
  <w:footnote w:type="continuationSeparator" w:id="0">
    <w:p w:rsidR="0045756A" w:rsidRDefault="00A8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6A" w:rsidRDefault="00A84F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A289B6" wp14:editId="7A89DF69">
          <wp:simplePos x="0" y="0"/>
          <wp:positionH relativeFrom="column">
            <wp:posOffset>3797935</wp:posOffset>
          </wp:positionH>
          <wp:positionV relativeFrom="paragraph">
            <wp:posOffset>-69215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8" name="Picture 8" descr="M:\Photos &amp; Images\Stationery\School Badge\St Bernards_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hotos &amp; Images\Stationery\School Badge\St Bernards_Logo with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6432" behindDoc="0" locked="0" layoutInCell="1" allowOverlap="1" wp14:anchorId="164CA640" wp14:editId="15929655">
          <wp:simplePos x="0" y="0"/>
          <wp:positionH relativeFrom="column">
            <wp:posOffset>-796290</wp:posOffset>
          </wp:positionH>
          <wp:positionV relativeFrom="paragraph">
            <wp:posOffset>102235</wp:posOffset>
          </wp:positionV>
          <wp:extent cx="7381875" cy="958850"/>
          <wp:effectExtent l="0" t="0" r="9525" b="0"/>
          <wp:wrapNone/>
          <wp:docPr id="13" name="Picture 13" descr="MosaicCurv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Curve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p w:rsidR="0045756A" w:rsidRDefault="00457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C20"/>
    <w:multiLevelType w:val="hybridMultilevel"/>
    <w:tmpl w:val="7BD8787C"/>
    <w:lvl w:ilvl="0" w:tplc="C3B80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32CC4"/>
    <w:multiLevelType w:val="hybridMultilevel"/>
    <w:tmpl w:val="010C9596"/>
    <w:lvl w:ilvl="0" w:tplc="49C45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0A44C0"/>
    <w:multiLevelType w:val="hybridMultilevel"/>
    <w:tmpl w:val="8E06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6A"/>
    <w:rsid w:val="000320A1"/>
    <w:rsid w:val="0007088B"/>
    <w:rsid w:val="000B3E0D"/>
    <w:rsid w:val="000E458B"/>
    <w:rsid w:val="0011606D"/>
    <w:rsid w:val="0013060D"/>
    <w:rsid w:val="001662B0"/>
    <w:rsid w:val="00173FEB"/>
    <w:rsid w:val="001750A3"/>
    <w:rsid w:val="00236B8F"/>
    <w:rsid w:val="002B6D09"/>
    <w:rsid w:val="002C412E"/>
    <w:rsid w:val="003600B7"/>
    <w:rsid w:val="00397007"/>
    <w:rsid w:val="003C2BAA"/>
    <w:rsid w:val="00414906"/>
    <w:rsid w:val="004429E6"/>
    <w:rsid w:val="0045756A"/>
    <w:rsid w:val="004F11F3"/>
    <w:rsid w:val="00501FE0"/>
    <w:rsid w:val="00540770"/>
    <w:rsid w:val="0055122B"/>
    <w:rsid w:val="00651756"/>
    <w:rsid w:val="006559F4"/>
    <w:rsid w:val="006A1CE3"/>
    <w:rsid w:val="006E1847"/>
    <w:rsid w:val="006F078B"/>
    <w:rsid w:val="00750089"/>
    <w:rsid w:val="007B1BEA"/>
    <w:rsid w:val="007C215D"/>
    <w:rsid w:val="00902700"/>
    <w:rsid w:val="00930018"/>
    <w:rsid w:val="0093197D"/>
    <w:rsid w:val="00997C02"/>
    <w:rsid w:val="009B0582"/>
    <w:rsid w:val="009C734F"/>
    <w:rsid w:val="009D66CB"/>
    <w:rsid w:val="00A3058E"/>
    <w:rsid w:val="00A84FF6"/>
    <w:rsid w:val="00B93030"/>
    <w:rsid w:val="00C44BC4"/>
    <w:rsid w:val="00C57703"/>
    <w:rsid w:val="00CF3582"/>
    <w:rsid w:val="00E75B65"/>
    <w:rsid w:val="00E95A31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unhideWhenUsed/>
    <w:rsid w:val="009B058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0582"/>
    <w:rPr>
      <w:i/>
      <w:iCs/>
    </w:rPr>
  </w:style>
  <w:style w:type="paragraph" w:customStyle="1" w:styleId="m7310736400854076461gmail-msolistparagraph">
    <w:name w:val="m_7310736400854076461gmail-msolistparagraph"/>
    <w:basedOn w:val="Normal"/>
    <w:rsid w:val="00E95A3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429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unhideWhenUsed/>
    <w:rsid w:val="009B058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0582"/>
    <w:rPr>
      <w:i/>
      <w:iCs/>
    </w:rPr>
  </w:style>
  <w:style w:type="paragraph" w:customStyle="1" w:styleId="m7310736400854076461gmail-msolistparagraph">
    <w:name w:val="m_7310736400854076461gmail-msolistparagraph"/>
    <w:basedOn w:val="Normal"/>
    <w:rsid w:val="00E95A3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429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3C8D-4E78-4163-9847-E304756A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4C37257B</Template>
  <TotalTime>5</TotalTime>
  <Pages>3</Pages>
  <Words>537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Cornell</dc:creator>
  <cp:lastModifiedBy>VSmith</cp:lastModifiedBy>
  <cp:revision>4</cp:revision>
  <cp:lastPrinted>2017-04-26T07:36:00Z</cp:lastPrinted>
  <dcterms:created xsi:type="dcterms:W3CDTF">2017-09-06T08:51:00Z</dcterms:created>
  <dcterms:modified xsi:type="dcterms:W3CDTF">2017-09-13T09:54:00Z</dcterms:modified>
</cp:coreProperties>
</file>