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CC" w:rsidRDefault="00B12912" w:rsidP="00DA65CC">
      <w:r>
        <w:rPr>
          <w:noProof/>
        </w:rPr>
        <w:drawing>
          <wp:anchor distT="0" distB="0" distL="114300" distR="114300" simplePos="0" relativeHeight="251659264" behindDoc="1" locked="0" layoutInCell="1" allowOverlap="1" wp14:anchorId="02F47A62" wp14:editId="7807B380">
            <wp:simplePos x="0" y="0"/>
            <wp:positionH relativeFrom="column">
              <wp:posOffset>-541020</wp:posOffset>
            </wp:positionH>
            <wp:positionV relativeFrom="paragraph">
              <wp:posOffset>-957699</wp:posOffset>
            </wp:positionV>
            <wp:extent cx="7592650" cy="2335876"/>
            <wp:effectExtent l="0" t="0" r="8890" b="7620"/>
            <wp:wrapNone/>
            <wp:docPr id="3" name="Picture 3" descr="F:\School Work\Design\Academy\Documents\Letters\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Work\Design\Academy\Documents\Letters\Letterhead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2650" cy="2335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5CC" w:rsidRDefault="00DA65CC" w:rsidP="00DA65CC"/>
    <w:p w:rsidR="00DA65CC" w:rsidRDefault="00DA65CC" w:rsidP="00DA65CC"/>
    <w:p w:rsidR="00DA65CC" w:rsidRDefault="00DA65CC" w:rsidP="00DA65CC"/>
    <w:tbl>
      <w:tblPr>
        <w:tblW w:w="5120" w:type="pct"/>
        <w:jc w:val="center"/>
        <w:tblLook w:val="04A0" w:firstRow="1" w:lastRow="0" w:firstColumn="1" w:lastColumn="0" w:noHBand="0" w:noVBand="1"/>
      </w:tblPr>
      <w:tblGrid>
        <w:gridCol w:w="9243"/>
      </w:tblGrid>
      <w:tr w:rsidR="00DA65CC" w:rsidTr="008B79E5">
        <w:trPr>
          <w:trHeight w:val="1440"/>
          <w:jc w:val="center"/>
        </w:trPr>
        <w:tc>
          <w:tcPr>
            <w:tcW w:w="5000" w:type="pct"/>
            <w:tcBorders>
              <w:top w:val="nil"/>
              <w:left w:val="nil"/>
              <w:bottom w:val="single" w:sz="4" w:space="0" w:color="4F81BD"/>
              <w:right w:val="nil"/>
            </w:tcBorders>
            <w:vAlign w:val="center"/>
            <w:hideMark/>
          </w:tcPr>
          <w:p w:rsidR="00EE3BE9" w:rsidRDefault="00EE3BE9" w:rsidP="008B79E5">
            <w:pPr>
              <w:pStyle w:val="NoSpacing"/>
              <w:jc w:val="center"/>
              <w:rPr>
                <w:rFonts w:ascii="Arial" w:hAnsi="Arial" w:cs="Arial"/>
                <w:sz w:val="80"/>
                <w:szCs w:val="80"/>
                <w:lang w:val="en-GB"/>
              </w:rPr>
            </w:pPr>
          </w:p>
          <w:p w:rsidR="00DA65CC" w:rsidRPr="000742AF" w:rsidRDefault="0069083B" w:rsidP="000D6B46">
            <w:pPr>
              <w:pStyle w:val="NoSpacing"/>
              <w:jc w:val="center"/>
              <w:rPr>
                <w:rFonts w:ascii="Arial" w:eastAsia="Calibri" w:hAnsi="Arial" w:cs="Arial"/>
                <w:sz w:val="72"/>
                <w:szCs w:val="72"/>
                <w:lang w:val="en-GB"/>
              </w:rPr>
            </w:pPr>
            <w:r>
              <w:rPr>
                <w:rFonts w:ascii="Arial" w:hAnsi="Arial" w:cs="Arial"/>
                <w:sz w:val="72"/>
                <w:szCs w:val="72"/>
                <w:lang w:val="en-GB"/>
              </w:rPr>
              <w:t xml:space="preserve">Director of </w:t>
            </w:r>
            <w:r w:rsidR="000D6B46">
              <w:rPr>
                <w:rFonts w:ascii="Arial" w:hAnsi="Arial" w:cs="Arial"/>
                <w:sz w:val="72"/>
                <w:szCs w:val="72"/>
                <w:lang w:val="en-GB"/>
              </w:rPr>
              <w:t>Science</w:t>
            </w:r>
          </w:p>
        </w:tc>
      </w:tr>
      <w:tr w:rsidR="00DA65CC" w:rsidTr="008B79E5">
        <w:trPr>
          <w:trHeight w:val="720"/>
          <w:jc w:val="center"/>
        </w:trPr>
        <w:tc>
          <w:tcPr>
            <w:tcW w:w="5000" w:type="pct"/>
            <w:tcBorders>
              <w:top w:val="single" w:sz="4" w:space="0" w:color="4F81BD"/>
              <w:left w:val="nil"/>
              <w:bottom w:val="nil"/>
              <w:right w:val="nil"/>
            </w:tcBorders>
            <w:vAlign w:val="center"/>
            <w:hideMark/>
          </w:tcPr>
          <w:p w:rsidR="00DA65CC" w:rsidRDefault="00162FEE" w:rsidP="008B79E5">
            <w:pPr>
              <w:pStyle w:val="NoSpacing"/>
              <w:jc w:val="center"/>
              <w:rPr>
                <w:rFonts w:ascii="Arial" w:eastAsia="Calibri" w:hAnsi="Arial" w:cs="Arial"/>
                <w:sz w:val="44"/>
                <w:szCs w:val="44"/>
              </w:rPr>
            </w:pPr>
            <w:r>
              <w:rPr>
                <w:rFonts w:ascii="Arial" w:hAnsi="Arial" w:cs="Arial"/>
                <w:sz w:val="44"/>
                <w:szCs w:val="44"/>
              </w:rPr>
              <w:t>Person Specification</w:t>
            </w:r>
          </w:p>
        </w:tc>
      </w:tr>
      <w:tr w:rsidR="00DA65CC" w:rsidTr="008B79E5">
        <w:trPr>
          <w:trHeight w:val="360"/>
          <w:jc w:val="center"/>
        </w:trPr>
        <w:tc>
          <w:tcPr>
            <w:tcW w:w="5000" w:type="pct"/>
            <w:vAlign w:val="center"/>
          </w:tcPr>
          <w:p w:rsidR="00DA65CC" w:rsidRDefault="00DA65CC" w:rsidP="008B79E5">
            <w:pPr>
              <w:pStyle w:val="NoSpacing"/>
              <w:jc w:val="both"/>
              <w:rPr>
                <w:rFonts w:ascii="Arial" w:eastAsia="Calibri" w:hAnsi="Arial" w:cs="Arial"/>
                <w:sz w:val="24"/>
                <w:szCs w:val="24"/>
              </w:rPr>
            </w:pPr>
          </w:p>
        </w:tc>
      </w:tr>
    </w:tbl>
    <w:p w:rsidR="00DA65CC" w:rsidRDefault="00DA65CC"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162FEE" w:rsidRDefault="00162FEE" w:rsidP="00DA65CC">
      <w:pPr>
        <w:jc w:val="both"/>
        <w:rPr>
          <w:rFonts w:ascii="Arial" w:hAnsi="Arial" w:cs="Arial"/>
          <w:sz w:val="24"/>
          <w:szCs w:val="24"/>
        </w:rPr>
      </w:pPr>
    </w:p>
    <w:p w:rsidR="00EE3BE9" w:rsidRDefault="00EE3BE9" w:rsidP="00DA65CC">
      <w:pPr>
        <w:jc w:val="center"/>
        <w:rPr>
          <w:rFonts w:ascii="Arial" w:hAnsi="Arial" w:cs="Arial"/>
          <w:sz w:val="24"/>
          <w:szCs w:val="24"/>
          <w:u w:val="single"/>
        </w:rPr>
      </w:pPr>
    </w:p>
    <w:p w:rsidR="00EE3BE9" w:rsidRDefault="00EE3BE9" w:rsidP="00DA65CC">
      <w:pPr>
        <w:jc w:val="center"/>
        <w:rPr>
          <w:rFonts w:ascii="Arial" w:hAnsi="Arial" w:cs="Arial"/>
          <w:sz w:val="24"/>
          <w:szCs w:val="24"/>
          <w:u w:val="single"/>
        </w:rPr>
      </w:pPr>
    </w:p>
    <w:p w:rsidR="00EE3BE9" w:rsidRDefault="00EE3BE9" w:rsidP="00E03A69">
      <w:pPr>
        <w:jc w:val="center"/>
        <w:rPr>
          <w:rFonts w:ascii="Arial" w:hAnsi="Arial" w:cs="Arial"/>
          <w:sz w:val="24"/>
          <w:szCs w:val="24"/>
          <w:u w:val="single"/>
        </w:rPr>
      </w:pPr>
      <w:r>
        <w:rPr>
          <w:noProof/>
        </w:rPr>
        <w:lastRenderedPageBreak/>
        <w:drawing>
          <wp:anchor distT="0" distB="0" distL="114300" distR="114300" simplePos="0" relativeHeight="251667456" behindDoc="1" locked="0" layoutInCell="1" allowOverlap="1" wp14:anchorId="6BAF522D" wp14:editId="3FF072BF">
            <wp:simplePos x="0" y="0"/>
            <wp:positionH relativeFrom="column">
              <wp:posOffset>-932756</wp:posOffset>
            </wp:positionH>
            <wp:positionV relativeFrom="paragraph">
              <wp:posOffset>-931368</wp:posOffset>
            </wp:positionV>
            <wp:extent cx="7592650" cy="2335876"/>
            <wp:effectExtent l="0" t="0" r="8890" b="7620"/>
            <wp:wrapNone/>
            <wp:docPr id="5" name="Picture 5" descr="F:\School Work\Design\Academy\Documents\Letters\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Work\Design\Academy\Documents\Letters\Letterhead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2650" cy="2335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BE9" w:rsidRDefault="00EE3BE9" w:rsidP="00E03A69">
      <w:pPr>
        <w:jc w:val="center"/>
        <w:rPr>
          <w:rFonts w:ascii="Arial" w:hAnsi="Arial" w:cs="Arial"/>
          <w:sz w:val="24"/>
          <w:szCs w:val="24"/>
          <w:u w:val="single"/>
        </w:rPr>
      </w:pPr>
    </w:p>
    <w:p w:rsidR="00EE3BE9" w:rsidRDefault="00EE3BE9" w:rsidP="00E03A69">
      <w:pPr>
        <w:jc w:val="center"/>
        <w:rPr>
          <w:rFonts w:ascii="Arial" w:hAnsi="Arial" w:cs="Arial"/>
          <w:sz w:val="24"/>
          <w:szCs w:val="24"/>
          <w:u w:val="single"/>
        </w:rPr>
      </w:pPr>
    </w:p>
    <w:p w:rsidR="00E03A69" w:rsidRPr="00162FEE" w:rsidRDefault="00E03A69" w:rsidP="00E03A69">
      <w:pPr>
        <w:jc w:val="center"/>
        <w:rPr>
          <w:rFonts w:ascii="Arial" w:hAnsi="Arial" w:cs="Arial"/>
          <w:b/>
          <w:sz w:val="24"/>
          <w:szCs w:val="24"/>
          <w:u w:val="single"/>
        </w:rPr>
      </w:pPr>
      <w:r w:rsidRPr="00162FEE">
        <w:rPr>
          <w:rFonts w:ascii="Arial" w:hAnsi="Arial" w:cs="Arial"/>
          <w:b/>
          <w:sz w:val="24"/>
          <w:szCs w:val="24"/>
          <w:u w:val="single"/>
        </w:rPr>
        <w:t>Detailed Person Specification</w:t>
      </w:r>
    </w:p>
    <w:p w:rsidR="00974E0A" w:rsidRPr="00974E0A" w:rsidRDefault="00974E0A" w:rsidP="00974E0A">
      <w:pPr>
        <w:rPr>
          <w:rFonts w:ascii="Arial" w:hAnsi="Arial" w:cs="Arial"/>
          <w:sz w:val="24"/>
          <w:szCs w:val="24"/>
        </w:rPr>
      </w:pPr>
      <w:r w:rsidRPr="00974E0A">
        <w:rPr>
          <w:rFonts w:ascii="Arial" w:hAnsi="Arial" w:cs="Arial"/>
          <w:sz w:val="24"/>
          <w:szCs w:val="24"/>
        </w:rPr>
        <w:t xml:space="preserve">All Candidates will be assessed against the following criteria: </w:t>
      </w:r>
    </w:p>
    <w:p w:rsidR="00B906E3" w:rsidRPr="00162FEE" w:rsidRDefault="00B906E3" w:rsidP="00E03A69">
      <w:pPr>
        <w:pStyle w:val="ListParagraph"/>
        <w:numPr>
          <w:ilvl w:val="0"/>
          <w:numId w:val="22"/>
        </w:numPr>
        <w:ind w:left="-284" w:hanging="283"/>
        <w:rPr>
          <w:rFonts w:ascii="Arial" w:hAnsi="Arial" w:cs="Arial"/>
          <w:b/>
          <w:sz w:val="24"/>
          <w:szCs w:val="24"/>
          <w:u w:val="single"/>
        </w:rPr>
      </w:pPr>
      <w:r w:rsidRPr="00162FEE">
        <w:rPr>
          <w:rFonts w:ascii="Arial" w:hAnsi="Arial" w:cs="Arial"/>
          <w:b/>
          <w:sz w:val="24"/>
          <w:szCs w:val="24"/>
          <w:u w:val="single"/>
        </w:rPr>
        <w:t>Qualifications, Experience and Professional Development</w:t>
      </w:r>
      <w:r w:rsidR="00E03A69" w:rsidRPr="00162FEE">
        <w:rPr>
          <w:rFonts w:ascii="Arial" w:hAnsi="Arial" w:cs="Arial"/>
          <w:b/>
          <w:sz w:val="24"/>
          <w:szCs w:val="24"/>
          <w:u w:val="singl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080"/>
        <w:gridCol w:w="1103"/>
      </w:tblGrid>
      <w:tr w:rsidR="00B906E3" w:rsidRPr="00B906E3" w:rsidTr="00B906E3">
        <w:trPr>
          <w:trHeight w:val="1267"/>
        </w:trPr>
        <w:tc>
          <w:tcPr>
            <w:tcW w:w="7740" w:type="dxa"/>
          </w:tcPr>
          <w:p w:rsidR="00B906E3" w:rsidRPr="00B906E3" w:rsidRDefault="00B906E3" w:rsidP="00B906E3">
            <w:pPr>
              <w:spacing w:after="0"/>
              <w:rPr>
                <w:rFonts w:ascii="Arial" w:hAnsi="Arial" w:cs="Arial"/>
                <w:sz w:val="24"/>
                <w:szCs w:val="24"/>
              </w:rPr>
            </w:pPr>
          </w:p>
        </w:tc>
        <w:tc>
          <w:tcPr>
            <w:tcW w:w="1080" w:type="dxa"/>
          </w:tcPr>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Essential</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(E)</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Desirable</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(D)</w:t>
            </w:r>
          </w:p>
          <w:p w:rsidR="00B906E3" w:rsidRPr="00B906E3" w:rsidRDefault="00B906E3" w:rsidP="00B906E3">
            <w:pPr>
              <w:spacing w:after="0"/>
              <w:jc w:val="center"/>
              <w:rPr>
                <w:rFonts w:ascii="Arial" w:hAnsi="Arial" w:cs="Arial"/>
                <w:sz w:val="18"/>
                <w:szCs w:val="18"/>
              </w:rPr>
            </w:pPr>
          </w:p>
        </w:tc>
        <w:tc>
          <w:tcPr>
            <w:tcW w:w="1103" w:type="dxa"/>
          </w:tcPr>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Application (A)</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Interview</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(I)</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Reference</w:t>
            </w:r>
          </w:p>
          <w:p w:rsidR="00B906E3" w:rsidRPr="00B906E3" w:rsidRDefault="00B906E3" w:rsidP="00B906E3">
            <w:pPr>
              <w:spacing w:after="0"/>
              <w:jc w:val="center"/>
              <w:rPr>
                <w:rFonts w:ascii="Arial" w:hAnsi="Arial" w:cs="Arial"/>
                <w:sz w:val="18"/>
                <w:szCs w:val="18"/>
              </w:rPr>
            </w:pPr>
            <w:r w:rsidRPr="00B906E3">
              <w:rPr>
                <w:rFonts w:ascii="Arial" w:hAnsi="Arial" w:cs="Arial"/>
                <w:sz w:val="18"/>
                <w:szCs w:val="18"/>
              </w:rPr>
              <w:t>(R)</w:t>
            </w:r>
          </w:p>
        </w:tc>
      </w:tr>
      <w:tr w:rsidR="00B906E3" w:rsidRPr="00B906E3" w:rsidTr="008B79E5">
        <w:tc>
          <w:tcPr>
            <w:tcW w:w="7740" w:type="dxa"/>
          </w:tcPr>
          <w:p w:rsidR="00B906E3" w:rsidRPr="00B906E3" w:rsidRDefault="00B906E3" w:rsidP="00B906E3">
            <w:pPr>
              <w:numPr>
                <w:ilvl w:val="0"/>
                <w:numId w:val="14"/>
              </w:numPr>
              <w:spacing w:before="60" w:after="120" w:line="240" w:lineRule="auto"/>
              <w:rPr>
                <w:rFonts w:ascii="Arial" w:hAnsi="Arial" w:cs="Arial"/>
                <w:sz w:val="24"/>
                <w:szCs w:val="24"/>
              </w:rPr>
            </w:pPr>
            <w:r w:rsidRPr="00B906E3">
              <w:rPr>
                <w:rFonts w:ascii="Arial" w:hAnsi="Arial" w:cs="Arial"/>
                <w:sz w:val="24"/>
                <w:szCs w:val="24"/>
              </w:rPr>
              <w:t>Qualified Teacher Status</w:t>
            </w:r>
          </w:p>
        </w:tc>
        <w:tc>
          <w:tcPr>
            <w:tcW w:w="1080"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A</w:t>
            </w:r>
          </w:p>
        </w:tc>
      </w:tr>
      <w:tr w:rsidR="00B906E3" w:rsidRPr="00B906E3" w:rsidTr="008B79E5">
        <w:tc>
          <w:tcPr>
            <w:tcW w:w="7740" w:type="dxa"/>
          </w:tcPr>
          <w:p w:rsidR="00B906E3" w:rsidRPr="00B906E3" w:rsidRDefault="00B906E3" w:rsidP="00B906E3">
            <w:pPr>
              <w:numPr>
                <w:ilvl w:val="0"/>
                <w:numId w:val="13"/>
              </w:numPr>
              <w:spacing w:before="60" w:after="120" w:line="240" w:lineRule="auto"/>
              <w:rPr>
                <w:rFonts w:ascii="Arial" w:hAnsi="Arial" w:cs="Arial"/>
                <w:sz w:val="24"/>
                <w:szCs w:val="24"/>
              </w:rPr>
            </w:pPr>
            <w:r w:rsidRPr="00B906E3">
              <w:rPr>
                <w:rFonts w:ascii="Arial" w:hAnsi="Arial" w:cs="Arial"/>
                <w:sz w:val="24"/>
                <w:szCs w:val="24"/>
              </w:rPr>
              <w:t xml:space="preserve">Degree </w:t>
            </w:r>
          </w:p>
        </w:tc>
        <w:tc>
          <w:tcPr>
            <w:tcW w:w="1080"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A</w:t>
            </w:r>
          </w:p>
        </w:tc>
      </w:tr>
      <w:tr w:rsidR="00B906E3" w:rsidRPr="00B906E3" w:rsidTr="008B79E5">
        <w:tc>
          <w:tcPr>
            <w:tcW w:w="7740" w:type="dxa"/>
          </w:tcPr>
          <w:p w:rsidR="00B906E3" w:rsidRPr="00B906E3" w:rsidRDefault="00B906E3" w:rsidP="00B906E3">
            <w:pPr>
              <w:numPr>
                <w:ilvl w:val="0"/>
                <w:numId w:val="12"/>
              </w:numPr>
              <w:spacing w:before="60" w:after="120" w:line="240" w:lineRule="auto"/>
              <w:rPr>
                <w:rFonts w:ascii="Arial" w:hAnsi="Arial" w:cs="Arial"/>
                <w:sz w:val="24"/>
                <w:szCs w:val="24"/>
              </w:rPr>
            </w:pPr>
            <w:r w:rsidRPr="00B906E3">
              <w:rPr>
                <w:rFonts w:ascii="Arial" w:hAnsi="Arial" w:cs="Arial"/>
                <w:sz w:val="24"/>
                <w:szCs w:val="24"/>
              </w:rPr>
              <w:t>Educated to Masters level</w:t>
            </w:r>
          </w:p>
        </w:tc>
        <w:tc>
          <w:tcPr>
            <w:tcW w:w="1080"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D</w:t>
            </w:r>
          </w:p>
        </w:tc>
        <w:tc>
          <w:tcPr>
            <w:tcW w:w="1103"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A</w:t>
            </w:r>
          </w:p>
        </w:tc>
      </w:tr>
      <w:tr w:rsidR="00B906E3" w:rsidRPr="00B906E3" w:rsidTr="008B79E5">
        <w:trPr>
          <w:cantSplit/>
        </w:trPr>
        <w:tc>
          <w:tcPr>
            <w:tcW w:w="7740" w:type="dxa"/>
          </w:tcPr>
          <w:p w:rsidR="00B906E3" w:rsidRPr="00B906E3" w:rsidRDefault="0061706E" w:rsidP="008B79E5">
            <w:pPr>
              <w:spacing w:before="60" w:after="60"/>
              <w:rPr>
                <w:rFonts w:ascii="Arial" w:hAnsi="Arial" w:cs="Arial"/>
                <w:sz w:val="24"/>
                <w:szCs w:val="24"/>
              </w:rPr>
            </w:pPr>
            <w:r>
              <w:rPr>
                <w:rFonts w:ascii="Arial" w:hAnsi="Arial" w:cs="Arial"/>
                <w:sz w:val="24"/>
                <w:szCs w:val="24"/>
              </w:rPr>
              <w:t>Leadership and Management E</w:t>
            </w:r>
            <w:bookmarkStart w:id="0" w:name="_GoBack"/>
            <w:bookmarkEnd w:id="0"/>
            <w:r w:rsidR="00B906E3" w:rsidRPr="00B906E3">
              <w:rPr>
                <w:rFonts w:ascii="Arial" w:hAnsi="Arial" w:cs="Arial"/>
                <w:sz w:val="24"/>
                <w:szCs w:val="24"/>
              </w:rPr>
              <w:t>xperience:</w:t>
            </w:r>
          </w:p>
          <w:p w:rsidR="00B906E3" w:rsidRPr="00B906E3" w:rsidRDefault="00B906E3" w:rsidP="00B906E3">
            <w:pPr>
              <w:numPr>
                <w:ilvl w:val="0"/>
                <w:numId w:val="11"/>
              </w:numPr>
              <w:spacing w:after="60" w:line="240" w:lineRule="auto"/>
              <w:rPr>
                <w:rFonts w:ascii="Arial" w:hAnsi="Arial" w:cs="Arial"/>
                <w:sz w:val="24"/>
                <w:szCs w:val="24"/>
              </w:rPr>
            </w:pPr>
            <w:r w:rsidRPr="00B906E3">
              <w:rPr>
                <w:rFonts w:ascii="Arial" w:hAnsi="Arial" w:cs="Arial"/>
                <w:sz w:val="24"/>
                <w:szCs w:val="24"/>
              </w:rPr>
              <w:t>Successfully led, planned, managed and evaluated change which has had a significant impact at whole school level.</w:t>
            </w:r>
          </w:p>
          <w:p w:rsidR="00B906E3" w:rsidRPr="00B906E3" w:rsidRDefault="00B906E3" w:rsidP="00B906E3">
            <w:pPr>
              <w:numPr>
                <w:ilvl w:val="0"/>
                <w:numId w:val="11"/>
              </w:numPr>
              <w:spacing w:before="60" w:after="60" w:line="240" w:lineRule="auto"/>
              <w:rPr>
                <w:rFonts w:ascii="Arial" w:hAnsi="Arial" w:cs="Arial"/>
                <w:sz w:val="24"/>
                <w:szCs w:val="24"/>
              </w:rPr>
            </w:pPr>
            <w:r w:rsidRPr="00B906E3">
              <w:rPr>
                <w:rFonts w:ascii="Arial" w:hAnsi="Arial" w:cs="Arial"/>
                <w:sz w:val="24"/>
                <w:szCs w:val="24"/>
              </w:rPr>
              <w:t xml:space="preserve">Demonstrated the ability to work strategically and successfully at a </w:t>
            </w:r>
            <w:r w:rsidR="00394666">
              <w:rPr>
                <w:rFonts w:ascii="Arial" w:hAnsi="Arial" w:cs="Arial"/>
                <w:sz w:val="24"/>
                <w:szCs w:val="24"/>
              </w:rPr>
              <w:t xml:space="preserve">middle </w:t>
            </w:r>
            <w:r w:rsidRPr="00B906E3">
              <w:rPr>
                <w:rFonts w:ascii="Arial" w:hAnsi="Arial" w:cs="Arial"/>
                <w:sz w:val="24"/>
                <w:szCs w:val="24"/>
              </w:rPr>
              <w:t>leadership level.</w:t>
            </w:r>
          </w:p>
          <w:p w:rsidR="00B906E3" w:rsidRPr="00B906E3" w:rsidRDefault="00B906E3" w:rsidP="00B906E3">
            <w:pPr>
              <w:numPr>
                <w:ilvl w:val="0"/>
                <w:numId w:val="11"/>
              </w:numPr>
              <w:spacing w:before="60" w:after="60" w:line="240" w:lineRule="auto"/>
              <w:rPr>
                <w:rFonts w:ascii="Arial" w:hAnsi="Arial" w:cs="Arial"/>
                <w:sz w:val="24"/>
                <w:szCs w:val="24"/>
              </w:rPr>
            </w:pPr>
            <w:r w:rsidRPr="00B906E3">
              <w:rPr>
                <w:rFonts w:ascii="Arial" w:hAnsi="Arial" w:cs="Arial"/>
                <w:sz w:val="24"/>
                <w:szCs w:val="24"/>
              </w:rPr>
              <w:t>Working successfully with other education partners and providers.</w:t>
            </w:r>
          </w:p>
        </w:tc>
        <w:tc>
          <w:tcPr>
            <w:tcW w:w="1080" w:type="dxa"/>
          </w:tcPr>
          <w:p w:rsid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r w:rsidRPr="00B906E3">
              <w:rPr>
                <w:rFonts w:ascii="Arial" w:hAnsi="Arial" w:cs="Arial"/>
                <w:sz w:val="24"/>
                <w:szCs w:val="24"/>
              </w:rPr>
              <w:t>D</w:t>
            </w:r>
          </w:p>
          <w:p w:rsidR="00B906E3" w:rsidRPr="00B906E3" w:rsidRDefault="00B906E3" w:rsidP="008B79E5">
            <w:pPr>
              <w:jc w:val="center"/>
              <w:rPr>
                <w:rFonts w:ascii="Arial" w:hAnsi="Arial" w:cs="Arial"/>
                <w:sz w:val="24"/>
                <w:szCs w:val="24"/>
              </w:rPr>
            </w:pPr>
          </w:p>
        </w:tc>
        <w:tc>
          <w:tcPr>
            <w:tcW w:w="1103"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tc>
      </w:tr>
      <w:tr w:rsidR="00B906E3" w:rsidRPr="00B906E3" w:rsidTr="008B79E5">
        <w:trPr>
          <w:cantSplit/>
        </w:trPr>
        <w:tc>
          <w:tcPr>
            <w:tcW w:w="7740" w:type="dxa"/>
          </w:tcPr>
          <w:p w:rsidR="00B906E3" w:rsidRPr="00B906E3" w:rsidRDefault="00B906E3" w:rsidP="008B79E5">
            <w:pPr>
              <w:spacing w:before="60"/>
              <w:rPr>
                <w:rFonts w:ascii="Arial" w:hAnsi="Arial" w:cs="Arial"/>
                <w:sz w:val="24"/>
                <w:szCs w:val="24"/>
              </w:rPr>
            </w:pPr>
            <w:r w:rsidRPr="00B906E3">
              <w:rPr>
                <w:rFonts w:ascii="Arial" w:hAnsi="Arial" w:cs="Arial"/>
                <w:sz w:val="24"/>
                <w:szCs w:val="24"/>
              </w:rPr>
              <w:t>Teaching Experience</w:t>
            </w:r>
          </w:p>
          <w:p w:rsidR="00B906E3" w:rsidRPr="00B906E3" w:rsidRDefault="00B906E3" w:rsidP="00B906E3">
            <w:pPr>
              <w:numPr>
                <w:ilvl w:val="0"/>
                <w:numId w:val="15"/>
              </w:numPr>
              <w:spacing w:before="60" w:after="60" w:line="240" w:lineRule="auto"/>
              <w:rPr>
                <w:rFonts w:ascii="Arial" w:hAnsi="Arial" w:cs="Arial"/>
                <w:sz w:val="24"/>
                <w:szCs w:val="24"/>
              </w:rPr>
            </w:pPr>
            <w:r w:rsidRPr="00B906E3">
              <w:rPr>
                <w:rFonts w:ascii="Arial" w:hAnsi="Arial" w:cs="Arial"/>
                <w:sz w:val="24"/>
                <w:szCs w:val="24"/>
              </w:rPr>
              <w:t>Demonstrated outstanding, sustained, and successful experience as a teacher in a secondary context.</w:t>
            </w:r>
          </w:p>
          <w:p w:rsidR="00B906E3" w:rsidRPr="00B906E3" w:rsidRDefault="00B906E3" w:rsidP="00B906E3">
            <w:pPr>
              <w:numPr>
                <w:ilvl w:val="0"/>
                <w:numId w:val="15"/>
              </w:numPr>
              <w:spacing w:before="60" w:after="60" w:line="240" w:lineRule="auto"/>
              <w:rPr>
                <w:rFonts w:ascii="Arial" w:hAnsi="Arial" w:cs="Arial"/>
                <w:sz w:val="24"/>
                <w:szCs w:val="24"/>
              </w:rPr>
            </w:pPr>
            <w:r w:rsidRPr="00B906E3">
              <w:rPr>
                <w:rFonts w:ascii="Arial" w:hAnsi="Arial" w:cs="Arial"/>
                <w:sz w:val="24"/>
                <w:szCs w:val="24"/>
              </w:rPr>
              <w:t>Substantial experience of teaching pupils at Key Stage 3 &amp; 4.</w:t>
            </w:r>
          </w:p>
          <w:p w:rsidR="00B906E3" w:rsidRPr="00B906E3" w:rsidRDefault="00B906E3" w:rsidP="00B906E3">
            <w:pPr>
              <w:numPr>
                <w:ilvl w:val="0"/>
                <w:numId w:val="15"/>
              </w:numPr>
              <w:spacing w:before="60" w:after="60" w:line="240" w:lineRule="auto"/>
              <w:rPr>
                <w:rFonts w:ascii="Arial" w:hAnsi="Arial" w:cs="Arial"/>
                <w:sz w:val="24"/>
                <w:szCs w:val="24"/>
              </w:rPr>
            </w:pPr>
            <w:r w:rsidRPr="00B906E3">
              <w:rPr>
                <w:rFonts w:ascii="Arial" w:hAnsi="Arial" w:cs="Arial"/>
                <w:sz w:val="24"/>
                <w:szCs w:val="24"/>
              </w:rPr>
              <w:t>Experience of teaching in more than one school.</w:t>
            </w:r>
          </w:p>
          <w:p w:rsidR="00B906E3" w:rsidRPr="00B906E3" w:rsidRDefault="00B906E3" w:rsidP="008B79E5">
            <w:pPr>
              <w:spacing w:before="60" w:after="60"/>
              <w:rPr>
                <w:rFonts w:ascii="Arial" w:hAnsi="Arial" w:cs="Arial"/>
                <w:sz w:val="24"/>
                <w:szCs w:val="24"/>
              </w:rPr>
            </w:pPr>
          </w:p>
        </w:tc>
        <w:tc>
          <w:tcPr>
            <w:tcW w:w="1080"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r w:rsidRPr="00B906E3">
              <w:rPr>
                <w:rFonts w:ascii="Arial" w:hAnsi="Arial" w:cs="Arial"/>
                <w:sz w:val="24"/>
                <w:szCs w:val="24"/>
              </w:rPr>
              <w:t xml:space="preserve"> D</w:t>
            </w:r>
          </w:p>
        </w:tc>
        <w:tc>
          <w:tcPr>
            <w:tcW w:w="1103"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A/R</w:t>
            </w:r>
          </w:p>
          <w:p w:rsidR="00B906E3" w:rsidRPr="00B906E3" w:rsidRDefault="00B906E3" w:rsidP="008B79E5">
            <w:pPr>
              <w:jc w:val="center"/>
              <w:rPr>
                <w:rFonts w:ascii="Arial" w:hAnsi="Arial" w:cs="Arial"/>
                <w:sz w:val="24"/>
                <w:szCs w:val="24"/>
              </w:rPr>
            </w:pPr>
            <w:r w:rsidRPr="00B906E3">
              <w:rPr>
                <w:rFonts w:ascii="Arial" w:hAnsi="Arial" w:cs="Arial"/>
                <w:sz w:val="24"/>
                <w:szCs w:val="24"/>
              </w:rPr>
              <w:t>A</w:t>
            </w:r>
          </w:p>
          <w:p w:rsidR="00B906E3" w:rsidRPr="00B906E3" w:rsidRDefault="00B906E3" w:rsidP="008B79E5">
            <w:pPr>
              <w:jc w:val="center"/>
              <w:rPr>
                <w:rFonts w:ascii="Arial" w:hAnsi="Arial" w:cs="Arial"/>
                <w:sz w:val="24"/>
                <w:szCs w:val="24"/>
              </w:rPr>
            </w:pPr>
            <w:r w:rsidRPr="00B906E3">
              <w:rPr>
                <w:rFonts w:ascii="Arial" w:hAnsi="Arial" w:cs="Arial"/>
                <w:sz w:val="24"/>
                <w:szCs w:val="24"/>
              </w:rPr>
              <w:t>A</w:t>
            </w:r>
          </w:p>
        </w:tc>
      </w:tr>
    </w:tbl>
    <w:p w:rsidR="00162FEE" w:rsidRPr="00B906E3" w:rsidRDefault="00162FEE" w:rsidP="00B906E3">
      <w:pPr>
        <w:spacing w:after="60"/>
        <w:rPr>
          <w:rFonts w:ascii="Arial" w:hAnsi="Arial" w:cs="Arial"/>
          <w:sz w:val="24"/>
          <w:szCs w:val="24"/>
        </w:rPr>
      </w:pPr>
    </w:p>
    <w:p w:rsidR="00B906E3" w:rsidRPr="00162FEE" w:rsidRDefault="00B906E3" w:rsidP="00E03A69">
      <w:pPr>
        <w:pStyle w:val="ListParagraph"/>
        <w:numPr>
          <w:ilvl w:val="0"/>
          <w:numId w:val="22"/>
        </w:numPr>
        <w:ind w:left="-284" w:hanging="283"/>
        <w:rPr>
          <w:rFonts w:ascii="Arial" w:hAnsi="Arial" w:cs="Arial"/>
          <w:b/>
          <w:sz w:val="24"/>
          <w:szCs w:val="24"/>
          <w:u w:val="single"/>
        </w:rPr>
      </w:pPr>
      <w:r w:rsidRPr="00162FEE">
        <w:rPr>
          <w:rFonts w:ascii="Arial" w:hAnsi="Arial" w:cs="Arial"/>
          <w:b/>
          <w:sz w:val="24"/>
          <w:szCs w:val="24"/>
          <w:u w:val="single"/>
        </w:rPr>
        <w:t>Professional Experience, Knowledge and Understanding</w:t>
      </w:r>
      <w:r w:rsidR="00E03A69" w:rsidRPr="00162FEE">
        <w:rPr>
          <w:rFonts w:ascii="Arial" w:hAnsi="Arial" w:cs="Arial"/>
          <w:b/>
          <w:sz w:val="24"/>
          <w:szCs w:val="24"/>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gridCol w:w="961"/>
      </w:tblGrid>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Shaping the Future</w:t>
            </w:r>
          </w:p>
          <w:p w:rsidR="00B906E3" w:rsidRPr="00B906E3" w:rsidRDefault="00B906E3" w:rsidP="00B906E3">
            <w:pPr>
              <w:numPr>
                <w:ilvl w:val="0"/>
                <w:numId w:val="16"/>
              </w:numPr>
              <w:spacing w:after="0" w:line="240" w:lineRule="auto"/>
              <w:rPr>
                <w:rFonts w:ascii="Arial" w:hAnsi="Arial" w:cs="Arial"/>
                <w:sz w:val="24"/>
                <w:szCs w:val="24"/>
              </w:rPr>
            </w:pPr>
            <w:r w:rsidRPr="00B906E3">
              <w:rPr>
                <w:rFonts w:ascii="Arial" w:hAnsi="Arial" w:cs="Arial"/>
                <w:sz w:val="24"/>
                <w:szCs w:val="24"/>
              </w:rPr>
              <w:t>Can demonstrate strategic thinking and planning that builds, communicates and carries forward a coherent and shared vision.</w:t>
            </w:r>
          </w:p>
          <w:p w:rsidR="00B906E3" w:rsidRDefault="00B906E3" w:rsidP="00E03A69">
            <w:pPr>
              <w:numPr>
                <w:ilvl w:val="0"/>
                <w:numId w:val="16"/>
              </w:numPr>
              <w:spacing w:after="0" w:line="240" w:lineRule="auto"/>
              <w:rPr>
                <w:rFonts w:ascii="Arial" w:hAnsi="Arial" w:cs="Arial"/>
                <w:sz w:val="24"/>
                <w:szCs w:val="24"/>
              </w:rPr>
            </w:pPr>
            <w:r w:rsidRPr="00B906E3">
              <w:rPr>
                <w:rFonts w:ascii="Arial" w:hAnsi="Arial" w:cs="Arial"/>
                <w:sz w:val="24"/>
                <w:szCs w:val="24"/>
              </w:rPr>
              <w:t xml:space="preserve">Experience of developing and sustaining a learning culture that has the </w:t>
            </w:r>
            <w:r w:rsidR="00E03A69">
              <w:rPr>
                <w:rFonts w:ascii="Arial" w:hAnsi="Arial" w:cs="Arial"/>
                <w:sz w:val="24"/>
                <w:szCs w:val="24"/>
              </w:rPr>
              <w:t>needs of pupils</w:t>
            </w:r>
            <w:r w:rsidRPr="00B906E3">
              <w:rPr>
                <w:rFonts w:ascii="Arial" w:hAnsi="Arial" w:cs="Arial"/>
                <w:sz w:val="24"/>
                <w:szCs w:val="24"/>
              </w:rPr>
              <w:t xml:space="preserve"> at its core, including high expectations and standards of achievement.</w:t>
            </w:r>
          </w:p>
          <w:p w:rsidR="00162FEE" w:rsidRPr="00B906E3" w:rsidRDefault="00162FEE" w:rsidP="00162FEE">
            <w:pPr>
              <w:spacing w:after="0" w:line="240" w:lineRule="auto"/>
              <w:ind w:left="357"/>
              <w:rPr>
                <w:rFonts w:ascii="Arial" w:hAnsi="Arial" w:cs="Arial"/>
                <w:sz w:val="24"/>
                <w:szCs w:val="24"/>
              </w:rPr>
            </w:pPr>
          </w:p>
        </w:tc>
        <w:tc>
          <w:tcPr>
            <w:tcW w:w="540" w:type="dxa"/>
          </w:tcPr>
          <w:p w:rsidR="00B906E3" w:rsidRPr="00B906E3" w:rsidRDefault="00B906E3" w:rsidP="008B79E5">
            <w:pPr>
              <w:rPr>
                <w:rFonts w:ascii="Arial" w:hAnsi="Arial" w:cs="Arial"/>
                <w:sz w:val="24"/>
                <w:szCs w:val="24"/>
              </w:rPr>
            </w:pPr>
          </w:p>
          <w:p w:rsidR="00B906E3" w:rsidRPr="00B906E3" w:rsidRDefault="00B906E3" w:rsidP="008B79E5">
            <w:pPr>
              <w:rPr>
                <w:rFonts w:ascii="Arial" w:hAnsi="Arial" w:cs="Arial"/>
                <w:sz w:val="24"/>
                <w:szCs w:val="24"/>
              </w:rPr>
            </w:pPr>
            <w:r w:rsidRPr="00B906E3">
              <w:rPr>
                <w:rFonts w:ascii="Arial" w:hAnsi="Arial" w:cs="Arial"/>
                <w:sz w:val="24"/>
                <w:szCs w:val="24"/>
              </w:rPr>
              <w:t>E</w:t>
            </w:r>
          </w:p>
          <w:p w:rsidR="00B906E3" w:rsidRPr="00B906E3" w:rsidRDefault="00B906E3" w:rsidP="00B906E3">
            <w:pPr>
              <w:rPr>
                <w:rFonts w:ascii="Arial" w:hAnsi="Arial" w:cs="Arial"/>
                <w:sz w:val="24"/>
                <w:szCs w:val="24"/>
              </w:rPr>
            </w:pPr>
            <w:r w:rsidRPr="00B906E3">
              <w:rPr>
                <w:rFonts w:ascii="Arial" w:hAnsi="Arial" w:cs="Arial"/>
                <w:sz w:val="24"/>
                <w:szCs w:val="24"/>
              </w:rPr>
              <w:t>E</w:t>
            </w:r>
          </w:p>
        </w:tc>
        <w:tc>
          <w:tcPr>
            <w:tcW w:w="961"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lastRenderedPageBreak/>
              <w:t>Leading Teaching and Learning</w:t>
            </w:r>
          </w:p>
          <w:p w:rsidR="00B906E3" w:rsidRPr="00B906E3" w:rsidRDefault="00B906E3" w:rsidP="00B906E3">
            <w:pPr>
              <w:numPr>
                <w:ilvl w:val="0"/>
                <w:numId w:val="17"/>
              </w:numPr>
              <w:spacing w:after="0" w:line="240" w:lineRule="auto"/>
              <w:rPr>
                <w:rFonts w:ascii="Arial" w:hAnsi="Arial" w:cs="Arial"/>
                <w:sz w:val="24"/>
                <w:szCs w:val="24"/>
              </w:rPr>
            </w:pPr>
            <w:r w:rsidRPr="00B906E3">
              <w:rPr>
                <w:rFonts w:ascii="Arial" w:hAnsi="Arial" w:cs="Arial"/>
                <w:sz w:val="24"/>
                <w:szCs w:val="24"/>
              </w:rPr>
              <w:t>Experience of implementing strategies for improving the quality of teaching and learning, including promoting excellence and challenging poor performance.</w:t>
            </w:r>
          </w:p>
          <w:p w:rsidR="00B906E3" w:rsidRPr="00B906E3" w:rsidRDefault="00B906E3" w:rsidP="00B906E3">
            <w:pPr>
              <w:numPr>
                <w:ilvl w:val="0"/>
                <w:numId w:val="17"/>
              </w:numPr>
              <w:spacing w:after="0" w:line="240" w:lineRule="auto"/>
              <w:rPr>
                <w:rFonts w:ascii="Arial" w:hAnsi="Arial" w:cs="Arial"/>
                <w:sz w:val="24"/>
                <w:szCs w:val="24"/>
              </w:rPr>
            </w:pPr>
            <w:r w:rsidRPr="00B906E3">
              <w:rPr>
                <w:rFonts w:ascii="Arial" w:hAnsi="Arial" w:cs="Arial"/>
                <w:sz w:val="24"/>
                <w:szCs w:val="24"/>
              </w:rPr>
              <w:t>Experience of monitoring and evaluating the effectiveness of teaching and learning, including its outcomes in terms of standards and achievement and personal development and well-being.</w:t>
            </w:r>
          </w:p>
          <w:p w:rsidR="00B906E3" w:rsidRPr="00B906E3" w:rsidRDefault="00B906E3" w:rsidP="008B79E5">
            <w:pPr>
              <w:rPr>
                <w:rFonts w:ascii="Arial" w:hAnsi="Arial" w:cs="Arial"/>
                <w:sz w:val="24"/>
                <w:szCs w:val="24"/>
              </w:rPr>
            </w:pPr>
          </w:p>
        </w:tc>
        <w:tc>
          <w:tcPr>
            <w:tcW w:w="540" w:type="dxa"/>
          </w:tcPr>
          <w:p w:rsidR="00B906E3" w:rsidRPr="00B906E3" w:rsidRDefault="00B906E3" w:rsidP="008B79E5">
            <w:pPr>
              <w:rPr>
                <w:rFonts w:ascii="Arial" w:hAnsi="Arial" w:cs="Arial"/>
                <w:sz w:val="24"/>
                <w:szCs w:val="24"/>
              </w:rPr>
            </w:pPr>
          </w:p>
          <w:p w:rsidR="00B906E3" w:rsidRPr="00B906E3" w:rsidRDefault="00B906E3" w:rsidP="008B79E5">
            <w:pPr>
              <w:rPr>
                <w:rFonts w:ascii="Arial" w:hAnsi="Arial" w:cs="Arial"/>
                <w:sz w:val="24"/>
                <w:szCs w:val="24"/>
              </w:rPr>
            </w:pPr>
            <w:r w:rsidRPr="00B906E3">
              <w:rPr>
                <w:rFonts w:ascii="Arial" w:hAnsi="Arial" w:cs="Arial"/>
                <w:sz w:val="24"/>
                <w:szCs w:val="24"/>
              </w:rPr>
              <w:t>E</w:t>
            </w:r>
          </w:p>
          <w:p w:rsidR="00B906E3" w:rsidRPr="00B906E3" w:rsidRDefault="00B906E3" w:rsidP="008B79E5">
            <w:pPr>
              <w:rPr>
                <w:rFonts w:ascii="Arial" w:hAnsi="Arial" w:cs="Arial"/>
                <w:sz w:val="24"/>
                <w:szCs w:val="24"/>
              </w:rPr>
            </w:pPr>
          </w:p>
          <w:p w:rsidR="00B906E3" w:rsidRPr="00B906E3" w:rsidRDefault="00B906E3" w:rsidP="008B79E5">
            <w:pPr>
              <w:rPr>
                <w:rFonts w:ascii="Arial" w:hAnsi="Arial" w:cs="Arial"/>
                <w:sz w:val="24"/>
                <w:szCs w:val="24"/>
              </w:rPr>
            </w:pPr>
            <w:r w:rsidRPr="00B906E3">
              <w:rPr>
                <w:rFonts w:ascii="Arial" w:hAnsi="Arial" w:cs="Arial"/>
                <w:sz w:val="24"/>
                <w:szCs w:val="24"/>
              </w:rPr>
              <w:t>E</w:t>
            </w:r>
          </w:p>
        </w:tc>
        <w:tc>
          <w:tcPr>
            <w:tcW w:w="961"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tc>
      </w:tr>
    </w:tbl>
    <w:p w:rsidR="00B906E3" w:rsidRPr="00B906E3" w:rsidRDefault="00B906E3" w:rsidP="00B906E3">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gridCol w:w="961"/>
      </w:tblGrid>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Developing Self and Working with Others</w:t>
            </w:r>
          </w:p>
          <w:p w:rsidR="00B906E3" w:rsidRPr="00B906E3" w:rsidRDefault="00B906E3" w:rsidP="00B906E3">
            <w:pPr>
              <w:numPr>
                <w:ilvl w:val="0"/>
                <w:numId w:val="18"/>
              </w:numPr>
              <w:spacing w:after="0" w:line="240" w:lineRule="auto"/>
              <w:rPr>
                <w:rFonts w:ascii="Arial" w:hAnsi="Arial" w:cs="Arial"/>
                <w:sz w:val="24"/>
                <w:szCs w:val="24"/>
              </w:rPr>
            </w:pPr>
            <w:r w:rsidRPr="00B906E3">
              <w:rPr>
                <w:rFonts w:ascii="Arial" w:hAnsi="Arial" w:cs="Arial"/>
                <w:sz w:val="24"/>
                <w:szCs w:val="24"/>
              </w:rPr>
              <w:t>Understands the significance of interpersonal relationships and strategies for promoting individual and team development.</w:t>
            </w:r>
          </w:p>
          <w:p w:rsidR="00B906E3" w:rsidRPr="00B906E3" w:rsidRDefault="00B906E3" w:rsidP="00B906E3">
            <w:pPr>
              <w:numPr>
                <w:ilvl w:val="0"/>
                <w:numId w:val="18"/>
              </w:numPr>
              <w:spacing w:after="0" w:line="240" w:lineRule="auto"/>
              <w:rPr>
                <w:rFonts w:ascii="Arial" w:hAnsi="Arial" w:cs="Arial"/>
                <w:sz w:val="24"/>
                <w:szCs w:val="24"/>
              </w:rPr>
            </w:pPr>
            <w:r w:rsidRPr="00B906E3">
              <w:rPr>
                <w:rFonts w:ascii="Arial" w:hAnsi="Arial" w:cs="Arial"/>
                <w:sz w:val="24"/>
                <w:szCs w:val="24"/>
              </w:rPr>
              <w:t>Knows how to promote an open, fair and equitable culture.</w:t>
            </w:r>
          </w:p>
          <w:p w:rsidR="00B906E3" w:rsidRPr="00B906E3" w:rsidRDefault="00B906E3" w:rsidP="00B906E3">
            <w:pPr>
              <w:numPr>
                <w:ilvl w:val="0"/>
                <w:numId w:val="18"/>
              </w:numPr>
              <w:spacing w:after="0" w:line="240" w:lineRule="auto"/>
              <w:rPr>
                <w:rFonts w:ascii="Arial" w:hAnsi="Arial" w:cs="Arial"/>
                <w:sz w:val="24"/>
                <w:szCs w:val="24"/>
              </w:rPr>
            </w:pPr>
            <w:r w:rsidRPr="00B906E3">
              <w:rPr>
                <w:rFonts w:ascii="Arial" w:hAnsi="Arial" w:cs="Arial"/>
                <w:sz w:val="24"/>
                <w:szCs w:val="24"/>
              </w:rPr>
              <w:t xml:space="preserve">Has a clear understanding of the impact of change and different leadership styles on individuals and </w:t>
            </w:r>
            <w:proofErr w:type="gramStart"/>
            <w:r w:rsidRPr="00B906E3">
              <w:rPr>
                <w:rFonts w:ascii="Arial" w:hAnsi="Arial" w:cs="Arial"/>
                <w:sz w:val="24"/>
                <w:szCs w:val="24"/>
              </w:rPr>
              <w:t>organisations.</w:t>
            </w:r>
            <w:proofErr w:type="gramEnd"/>
          </w:p>
          <w:p w:rsidR="00B906E3" w:rsidRDefault="00B906E3" w:rsidP="008B79E5">
            <w:pPr>
              <w:rPr>
                <w:rFonts w:ascii="Arial" w:hAnsi="Arial" w:cs="Arial"/>
                <w:sz w:val="24"/>
                <w:szCs w:val="24"/>
              </w:rPr>
            </w:pPr>
          </w:p>
          <w:p w:rsidR="00162FEE" w:rsidRPr="00B906E3" w:rsidRDefault="00162FEE" w:rsidP="008B79E5">
            <w:pPr>
              <w:rPr>
                <w:rFonts w:ascii="Arial" w:hAnsi="Arial" w:cs="Arial"/>
                <w:sz w:val="24"/>
                <w:szCs w:val="24"/>
              </w:rPr>
            </w:pPr>
          </w:p>
        </w:tc>
        <w:tc>
          <w:tcPr>
            <w:tcW w:w="540" w:type="dxa"/>
          </w:tcPr>
          <w:p w:rsidR="00B906E3" w:rsidRPr="00B906E3" w:rsidRDefault="00B906E3" w:rsidP="008B79E5">
            <w:pPr>
              <w:rPr>
                <w:rFonts w:ascii="Arial" w:hAnsi="Arial" w:cs="Arial"/>
                <w:sz w:val="24"/>
                <w:szCs w:val="24"/>
              </w:rPr>
            </w:pPr>
          </w:p>
          <w:p w:rsidR="00B906E3" w:rsidRPr="00B906E3" w:rsidRDefault="00B906E3" w:rsidP="008B79E5">
            <w:pPr>
              <w:rPr>
                <w:rFonts w:ascii="Arial" w:hAnsi="Arial" w:cs="Arial"/>
                <w:sz w:val="24"/>
                <w:szCs w:val="24"/>
              </w:rPr>
            </w:pPr>
            <w:r w:rsidRPr="00B906E3">
              <w:rPr>
                <w:rFonts w:ascii="Arial" w:hAnsi="Arial" w:cs="Arial"/>
                <w:sz w:val="24"/>
                <w:szCs w:val="24"/>
              </w:rPr>
              <w:t>E</w:t>
            </w:r>
          </w:p>
          <w:p w:rsidR="00B906E3" w:rsidRPr="00B906E3" w:rsidRDefault="00B906E3" w:rsidP="008B79E5">
            <w:pPr>
              <w:rPr>
                <w:rFonts w:ascii="Arial" w:hAnsi="Arial" w:cs="Arial"/>
                <w:sz w:val="24"/>
                <w:szCs w:val="24"/>
              </w:rPr>
            </w:pPr>
            <w:r w:rsidRPr="00B906E3">
              <w:rPr>
                <w:rFonts w:ascii="Arial" w:hAnsi="Arial" w:cs="Arial"/>
                <w:sz w:val="24"/>
                <w:szCs w:val="24"/>
              </w:rPr>
              <w:t>E</w:t>
            </w:r>
          </w:p>
          <w:p w:rsidR="00B906E3" w:rsidRPr="00B906E3" w:rsidRDefault="00B906E3" w:rsidP="008B79E5">
            <w:pPr>
              <w:rPr>
                <w:rFonts w:ascii="Arial" w:hAnsi="Arial" w:cs="Arial"/>
                <w:sz w:val="24"/>
                <w:szCs w:val="24"/>
              </w:rPr>
            </w:pPr>
            <w:r w:rsidRPr="00B906E3">
              <w:rPr>
                <w:rFonts w:ascii="Arial" w:hAnsi="Arial" w:cs="Arial"/>
                <w:sz w:val="24"/>
                <w:szCs w:val="24"/>
              </w:rPr>
              <w:t>E</w:t>
            </w:r>
          </w:p>
        </w:tc>
        <w:tc>
          <w:tcPr>
            <w:tcW w:w="961"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bl>
    <w:p w:rsidR="00B906E3" w:rsidRPr="00B906E3" w:rsidRDefault="00B906E3" w:rsidP="00B906E3">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gridCol w:w="961"/>
      </w:tblGrid>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Managing the organisation</w:t>
            </w:r>
          </w:p>
          <w:p w:rsidR="00B906E3" w:rsidRPr="00B906E3" w:rsidRDefault="00B906E3" w:rsidP="00B906E3">
            <w:pPr>
              <w:numPr>
                <w:ilvl w:val="0"/>
                <w:numId w:val="19"/>
              </w:numPr>
              <w:spacing w:after="0" w:line="240" w:lineRule="auto"/>
              <w:rPr>
                <w:rFonts w:ascii="Arial" w:hAnsi="Arial" w:cs="Arial"/>
                <w:sz w:val="24"/>
                <w:szCs w:val="24"/>
              </w:rPr>
            </w:pPr>
            <w:r w:rsidRPr="00B906E3">
              <w:rPr>
                <w:rFonts w:ascii="Arial" w:hAnsi="Arial" w:cs="Arial"/>
                <w:sz w:val="24"/>
                <w:szCs w:val="24"/>
              </w:rPr>
              <w:t>Successful experience of the delegation of leadership responsibilities and management tasks as appropriate, and monitoring their implementation.</w:t>
            </w:r>
          </w:p>
          <w:p w:rsidR="00B906E3" w:rsidRPr="00B906E3" w:rsidRDefault="00B906E3" w:rsidP="00B906E3">
            <w:pPr>
              <w:numPr>
                <w:ilvl w:val="0"/>
                <w:numId w:val="19"/>
              </w:numPr>
              <w:spacing w:after="0" w:line="240" w:lineRule="auto"/>
              <w:rPr>
                <w:rFonts w:ascii="Arial" w:hAnsi="Arial" w:cs="Arial"/>
                <w:sz w:val="24"/>
                <w:szCs w:val="24"/>
              </w:rPr>
            </w:pPr>
            <w:r w:rsidRPr="00B906E3">
              <w:rPr>
                <w:rFonts w:ascii="Arial" w:hAnsi="Arial" w:cs="Arial"/>
                <w:sz w:val="24"/>
                <w:szCs w:val="24"/>
              </w:rPr>
              <w:t>Understands how to establish and sustain effective organisational structures, systems, policy and practice.</w:t>
            </w:r>
          </w:p>
          <w:p w:rsidR="00B906E3" w:rsidRPr="00B906E3" w:rsidRDefault="00B906E3" w:rsidP="00B906E3">
            <w:pPr>
              <w:numPr>
                <w:ilvl w:val="0"/>
                <w:numId w:val="19"/>
              </w:numPr>
              <w:spacing w:after="0" w:line="240" w:lineRule="auto"/>
              <w:rPr>
                <w:rFonts w:ascii="Arial" w:hAnsi="Arial" w:cs="Arial"/>
                <w:sz w:val="24"/>
                <w:szCs w:val="24"/>
              </w:rPr>
            </w:pPr>
            <w:r w:rsidRPr="00B906E3">
              <w:rPr>
                <w:rFonts w:ascii="Arial" w:hAnsi="Arial" w:cs="Arial"/>
                <w:sz w:val="24"/>
                <w:szCs w:val="24"/>
              </w:rPr>
              <w:t>Knowledge of and commitment to the implementation of the safeguarding agenda.</w:t>
            </w:r>
          </w:p>
          <w:p w:rsidR="00B906E3" w:rsidRDefault="00B906E3" w:rsidP="008B79E5">
            <w:pPr>
              <w:rPr>
                <w:rFonts w:ascii="Arial" w:hAnsi="Arial" w:cs="Arial"/>
                <w:sz w:val="24"/>
                <w:szCs w:val="24"/>
              </w:rPr>
            </w:pPr>
          </w:p>
          <w:p w:rsidR="00162FEE" w:rsidRPr="00B906E3" w:rsidRDefault="00162FEE" w:rsidP="008B79E5">
            <w:pPr>
              <w:rPr>
                <w:rFonts w:ascii="Arial" w:hAnsi="Arial" w:cs="Arial"/>
                <w:sz w:val="24"/>
                <w:szCs w:val="24"/>
              </w:rPr>
            </w:pPr>
          </w:p>
        </w:tc>
        <w:tc>
          <w:tcPr>
            <w:tcW w:w="540" w:type="dxa"/>
          </w:tcPr>
          <w:p w:rsidR="00B906E3" w:rsidRPr="00B906E3" w:rsidRDefault="00B906E3" w:rsidP="008B79E5">
            <w:pPr>
              <w:jc w:val="center"/>
              <w:rPr>
                <w:rFonts w:ascii="Arial" w:hAnsi="Arial" w:cs="Arial"/>
                <w:sz w:val="24"/>
                <w:szCs w:val="24"/>
              </w:rPr>
            </w:pPr>
          </w:p>
          <w:p w:rsidR="00B906E3" w:rsidRPr="00B906E3" w:rsidRDefault="00394666" w:rsidP="008B79E5">
            <w:pPr>
              <w:jc w:val="center"/>
              <w:rPr>
                <w:rFonts w:ascii="Arial" w:hAnsi="Arial" w:cs="Arial"/>
                <w:sz w:val="24"/>
                <w:szCs w:val="24"/>
              </w:rPr>
            </w:pPr>
            <w:r>
              <w:rPr>
                <w:rFonts w:ascii="Arial" w:hAnsi="Arial" w:cs="Arial"/>
                <w:sz w:val="24"/>
                <w:szCs w:val="24"/>
              </w:rPr>
              <w:t>D</w:t>
            </w: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961"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bl>
    <w:p w:rsidR="00B906E3" w:rsidRPr="00B906E3" w:rsidRDefault="00B906E3" w:rsidP="00B906E3">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gridCol w:w="961"/>
      </w:tblGrid>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Securing Accountability</w:t>
            </w:r>
          </w:p>
          <w:p w:rsidR="00B906E3" w:rsidRPr="00B906E3" w:rsidRDefault="00B906E3" w:rsidP="00B906E3">
            <w:pPr>
              <w:numPr>
                <w:ilvl w:val="0"/>
                <w:numId w:val="20"/>
              </w:numPr>
              <w:spacing w:after="0" w:line="240" w:lineRule="auto"/>
              <w:rPr>
                <w:rFonts w:ascii="Arial" w:hAnsi="Arial" w:cs="Arial"/>
                <w:sz w:val="24"/>
                <w:szCs w:val="24"/>
              </w:rPr>
            </w:pPr>
            <w:r w:rsidRPr="00B906E3">
              <w:rPr>
                <w:rFonts w:ascii="Arial" w:hAnsi="Arial" w:cs="Arial"/>
                <w:sz w:val="24"/>
                <w:szCs w:val="24"/>
              </w:rPr>
              <w:t>Demonstrates a clear understanding of the principles and practice of quality assurance systems</w:t>
            </w:r>
            <w:r w:rsidR="00162FEE">
              <w:rPr>
                <w:rFonts w:ascii="Arial" w:hAnsi="Arial" w:cs="Arial"/>
                <w:sz w:val="24"/>
                <w:szCs w:val="24"/>
              </w:rPr>
              <w:t>, including school review, self-</w:t>
            </w:r>
            <w:r w:rsidRPr="00B906E3">
              <w:rPr>
                <w:rFonts w:ascii="Arial" w:hAnsi="Arial" w:cs="Arial"/>
                <w:sz w:val="24"/>
                <w:szCs w:val="24"/>
              </w:rPr>
              <w:t>evaluation and performance management and have experience of these.</w:t>
            </w:r>
          </w:p>
          <w:p w:rsidR="00B906E3" w:rsidRPr="00B906E3" w:rsidRDefault="00B906E3" w:rsidP="00B906E3">
            <w:pPr>
              <w:numPr>
                <w:ilvl w:val="0"/>
                <w:numId w:val="20"/>
              </w:numPr>
              <w:spacing w:after="0" w:line="240" w:lineRule="auto"/>
              <w:rPr>
                <w:rFonts w:ascii="Arial" w:hAnsi="Arial" w:cs="Arial"/>
                <w:sz w:val="24"/>
                <w:szCs w:val="24"/>
              </w:rPr>
            </w:pPr>
            <w:r w:rsidRPr="00B906E3">
              <w:rPr>
                <w:rFonts w:ascii="Arial" w:hAnsi="Arial" w:cs="Arial"/>
                <w:sz w:val="24"/>
                <w:szCs w:val="24"/>
              </w:rPr>
              <w:t>Shows a practical understanding of how to analyse and use the full range of evidence, including performance data and external evaluations, to support, monitor, evaluate and improve aspects of the school, including challenging poor performance</w:t>
            </w:r>
          </w:p>
          <w:p w:rsidR="00B906E3" w:rsidRDefault="00B906E3" w:rsidP="00B906E3">
            <w:pPr>
              <w:numPr>
                <w:ilvl w:val="0"/>
                <w:numId w:val="20"/>
              </w:numPr>
              <w:spacing w:after="0" w:line="240" w:lineRule="auto"/>
              <w:rPr>
                <w:rFonts w:ascii="Arial" w:hAnsi="Arial" w:cs="Arial"/>
                <w:sz w:val="24"/>
                <w:szCs w:val="24"/>
              </w:rPr>
            </w:pPr>
            <w:r w:rsidRPr="00B906E3">
              <w:rPr>
                <w:rFonts w:ascii="Arial" w:hAnsi="Arial" w:cs="Arial"/>
                <w:sz w:val="24"/>
                <w:szCs w:val="24"/>
              </w:rPr>
              <w:t>Experience of holding individuals, teams and whole school to account for pupil learning outcomes.</w:t>
            </w:r>
          </w:p>
          <w:p w:rsidR="00162FEE" w:rsidRDefault="00162FEE" w:rsidP="00162FEE">
            <w:pPr>
              <w:spacing w:after="0" w:line="240" w:lineRule="auto"/>
              <w:ind w:left="357"/>
              <w:rPr>
                <w:rFonts w:ascii="Arial" w:hAnsi="Arial" w:cs="Arial"/>
                <w:sz w:val="24"/>
                <w:szCs w:val="24"/>
              </w:rPr>
            </w:pPr>
          </w:p>
          <w:p w:rsidR="00162FEE" w:rsidRPr="00B906E3" w:rsidRDefault="00162FEE" w:rsidP="00162FEE">
            <w:pPr>
              <w:spacing w:after="0" w:line="240" w:lineRule="auto"/>
              <w:rPr>
                <w:rFonts w:ascii="Arial" w:hAnsi="Arial" w:cs="Arial"/>
                <w:sz w:val="24"/>
                <w:szCs w:val="24"/>
              </w:rPr>
            </w:pPr>
          </w:p>
        </w:tc>
        <w:tc>
          <w:tcPr>
            <w:tcW w:w="540"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961"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lastRenderedPageBreak/>
              <w:t>Strengthening Community</w:t>
            </w:r>
          </w:p>
          <w:p w:rsidR="00B906E3" w:rsidRPr="00B906E3" w:rsidRDefault="00B906E3" w:rsidP="00B906E3">
            <w:pPr>
              <w:numPr>
                <w:ilvl w:val="0"/>
                <w:numId w:val="21"/>
              </w:numPr>
              <w:spacing w:after="0" w:line="240" w:lineRule="auto"/>
              <w:rPr>
                <w:rFonts w:ascii="Arial" w:hAnsi="Arial" w:cs="Arial"/>
                <w:sz w:val="24"/>
                <w:szCs w:val="24"/>
              </w:rPr>
            </w:pPr>
            <w:r w:rsidRPr="00B906E3">
              <w:rPr>
                <w:rFonts w:ascii="Arial" w:hAnsi="Arial" w:cs="Arial"/>
                <w:sz w:val="24"/>
                <w:szCs w:val="24"/>
              </w:rPr>
              <w:t>Understands the importance of listening to, reflecting and acting on community feedback.</w:t>
            </w:r>
          </w:p>
          <w:p w:rsidR="00B906E3" w:rsidRPr="00B906E3" w:rsidRDefault="00B906E3" w:rsidP="00B906E3">
            <w:pPr>
              <w:numPr>
                <w:ilvl w:val="0"/>
                <w:numId w:val="21"/>
              </w:numPr>
              <w:spacing w:after="0" w:line="240" w:lineRule="auto"/>
              <w:rPr>
                <w:rFonts w:ascii="Arial" w:hAnsi="Arial" w:cs="Arial"/>
                <w:sz w:val="24"/>
                <w:szCs w:val="24"/>
              </w:rPr>
            </w:pPr>
            <w:r w:rsidRPr="00B906E3">
              <w:rPr>
                <w:rFonts w:ascii="Arial" w:hAnsi="Arial" w:cs="Arial"/>
                <w:sz w:val="24"/>
                <w:szCs w:val="24"/>
              </w:rPr>
              <w:t>Experience of strategies that encourage parents and carers to support their children’s learning.</w:t>
            </w:r>
          </w:p>
          <w:p w:rsidR="00B906E3" w:rsidRPr="00162FEE" w:rsidRDefault="00B906E3" w:rsidP="008B79E5">
            <w:pPr>
              <w:numPr>
                <w:ilvl w:val="0"/>
                <w:numId w:val="21"/>
              </w:numPr>
              <w:spacing w:after="0" w:line="240" w:lineRule="auto"/>
              <w:rPr>
                <w:rFonts w:ascii="Arial" w:hAnsi="Arial" w:cs="Arial"/>
                <w:sz w:val="24"/>
                <w:szCs w:val="24"/>
              </w:rPr>
            </w:pPr>
            <w:r w:rsidRPr="00B906E3">
              <w:rPr>
                <w:rFonts w:ascii="Arial" w:hAnsi="Arial" w:cs="Arial"/>
                <w:sz w:val="24"/>
                <w:szCs w:val="24"/>
              </w:rPr>
              <w:t>Experience of building and sustaining effective relationships with parents, carers, other schools and partners and the broader community that enhance the education of pupils.</w:t>
            </w:r>
          </w:p>
        </w:tc>
        <w:tc>
          <w:tcPr>
            <w:tcW w:w="540"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p w:rsidR="00B906E3" w:rsidRPr="00B906E3" w:rsidRDefault="00B906E3" w:rsidP="008B79E5">
            <w:pPr>
              <w:jc w:val="center"/>
              <w:rPr>
                <w:rFonts w:ascii="Arial" w:hAnsi="Arial" w:cs="Arial"/>
                <w:sz w:val="24"/>
                <w:szCs w:val="24"/>
              </w:rPr>
            </w:pPr>
            <w:r w:rsidRPr="00B906E3">
              <w:rPr>
                <w:rFonts w:ascii="Arial" w:hAnsi="Arial" w:cs="Arial"/>
                <w:sz w:val="24"/>
                <w:szCs w:val="24"/>
              </w:rPr>
              <w:t xml:space="preserve">D </w:t>
            </w:r>
          </w:p>
          <w:p w:rsidR="00E03A69" w:rsidRDefault="00E03A69"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D</w:t>
            </w:r>
          </w:p>
          <w:p w:rsidR="00B906E3" w:rsidRPr="00B906E3" w:rsidRDefault="00B906E3" w:rsidP="008B79E5">
            <w:pPr>
              <w:jc w:val="center"/>
              <w:rPr>
                <w:rFonts w:ascii="Arial" w:hAnsi="Arial" w:cs="Arial"/>
                <w:sz w:val="24"/>
                <w:szCs w:val="24"/>
              </w:rPr>
            </w:pPr>
          </w:p>
        </w:tc>
        <w:tc>
          <w:tcPr>
            <w:tcW w:w="961" w:type="dxa"/>
          </w:tcPr>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p w:rsidR="00B906E3" w:rsidRPr="00B906E3" w:rsidRDefault="00B906E3" w:rsidP="008B79E5">
            <w:pPr>
              <w:jc w:val="center"/>
              <w:rPr>
                <w:rFonts w:ascii="Arial" w:hAnsi="Arial" w:cs="Arial"/>
                <w:sz w:val="24"/>
                <w:szCs w:val="24"/>
              </w:rPr>
            </w:pPr>
          </w:p>
          <w:p w:rsidR="00B906E3" w:rsidRPr="00B906E3" w:rsidRDefault="00B906E3" w:rsidP="008B79E5">
            <w:pPr>
              <w:jc w:val="center"/>
              <w:rPr>
                <w:rFonts w:ascii="Arial" w:hAnsi="Arial" w:cs="Arial"/>
                <w:sz w:val="24"/>
                <w:szCs w:val="24"/>
              </w:rPr>
            </w:pPr>
            <w:r w:rsidRPr="00B906E3">
              <w:rPr>
                <w:rFonts w:ascii="Arial" w:hAnsi="Arial" w:cs="Arial"/>
                <w:sz w:val="24"/>
                <w:szCs w:val="24"/>
              </w:rPr>
              <w:t>A/I/R</w:t>
            </w:r>
          </w:p>
        </w:tc>
      </w:tr>
    </w:tbl>
    <w:p w:rsidR="00B906E3" w:rsidRPr="00B906E3" w:rsidRDefault="00B906E3" w:rsidP="00B906E3">
      <w:pPr>
        <w:rPr>
          <w:rFonts w:ascii="Arial" w:hAnsi="Arial" w:cs="Arial"/>
          <w:sz w:val="24"/>
          <w:szCs w:val="24"/>
        </w:rPr>
      </w:pPr>
    </w:p>
    <w:p w:rsidR="00B906E3" w:rsidRPr="00162FEE" w:rsidRDefault="00E03A69" w:rsidP="00E03A69">
      <w:pPr>
        <w:pStyle w:val="ListParagraph"/>
        <w:numPr>
          <w:ilvl w:val="0"/>
          <w:numId w:val="22"/>
        </w:numPr>
        <w:ind w:left="-284" w:hanging="283"/>
        <w:rPr>
          <w:rFonts w:ascii="Arial" w:hAnsi="Arial" w:cs="Arial"/>
          <w:b/>
          <w:sz w:val="24"/>
          <w:szCs w:val="24"/>
          <w:u w:val="single"/>
        </w:rPr>
      </w:pPr>
      <w:r w:rsidRPr="00162FEE">
        <w:rPr>
          <w:rFonts w:ascii="Arial" w:hAnsi="Arial" w:cs="Arial"/>
          <w:b/>
          <w:sz w:val="24"/>
          <w:szCs w:val="24"/>
          <w:u w:val="single"/>
        </w:rPr>
        <w:t>Personal Skills and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gridCol w:w="1103"/>
      </w:tblGrid>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Embed successful change across the school by effectively completing tasks and evaluating outcomes within agreed timescales.</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Inspire, challenge, motivate and empower teams and individuals to achieve high goals</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Demonstrate personal enthusiasm and commitment to leadership aimed at making a positive difference to children and young people</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Demonstrate personal and professional integrity, including modelling values and vision</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Prioritise, plan and organise themselves and others</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Think analytically and creatively and demonstrate initiative in solving problems</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Be aware of their own strengths and areas for development and listen to, and reflect constructively and act upon as appropriate, feedback from others</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Demonstrate a capacity for sustained hard work with energy and vigour</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r w:rsidR="00B906E3" w:rsidRPr="00B906E3" w:rsidTr="008B79E5">
        <w:tc>
          <w:tcPr>
            <w:tcW w:w="8388" w:type="dxa"/>
          </w:tcPr>
          <w:p w:rsidR="00B906E3" w:rsidRPr="00B906E3" w:rsidRDefault="00B906E3" w:rsidP="008B79E5">
            <w:pPr>
              <w:rPr>
                <w:rFonts w:ascii="Arial" w:hAnsi="Arial" w:cs="Arial"/>
                <w:sz w:val="24"/>
                <w:szCs w:val="24"/>
              </w:rPr>
            </w:pPr>
            <w:r w:rsidRPr="00B906E3">
              <w:rPr>
                <w:rFonts w:ascii="Arial" w:hAnsi="Arial" w:cs="Arial"/>
                <w:sz w:val="24"/>
                <w:szCs w:val="24"/>
              </w:rPr>
              <w:t>Demonstrate resilience and optimism</w:t>
            </w:r>
          </w:p>
        </w:tc>
        <w:tc>
          <w:tcPr>
            <w:tcW w:w="540"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E</w:t>
            </w:r>
          </w:p>
        </w:tc>
        <w:tc>
          <w:tcPr>
            <w:tcW w:w="1103" w:type="dxa"/>
          </w:tcPr>
          <w:p w:rsidR="00B906E3" w:rsidRPr="00B906E3" w:rsidRDefault="00B906E3" w:rsidP="008B79E5">
            <w:pPr>
              <w:jc w:val="center"/>
              <w:rPr>
                <w:rFonts w:ascii="Arial" w:hAnsi="Arial" w:cs="Arial"/>
                <w:sz w:val="24"/>
                <w:szCs w:val="24"/>
              </w:rPr>
            </w:pPr>
            <w:r w:rsidRPr="00B906E3">
              <w:rPr>
                <w:rFonts w:ascii="Arial" w:hAnsi="Arial" w:cs="Arial"/>
                <w:sz w:val="24"/>
                <w:szCs w:val="24"/>
              </w:rPr>
              <w:t>I/R</w:t>
            </w:r>
          </w:p>
        </w:tc>
      </w:tr>
    </w:tbl>
    <w:p w:rsidR="00B906E3" w:rsidRDefault="00B906E3" w:rsidP="00B906E3">
      <w:pPr>
        <w:rPr>
          <w:rFonts w:ascii="Arial" w:hAnsi="Arial" w:cs="Arial"/>
          <w:sz w:val="24"/>
          <w:szCs w:val="24"/>
        </w:rPr>
      </w:pPr>
    </w:p>
    <w:p w:rsidR="00B906E3" w:rsidRPr="00E03A69" w:rsidRDefault="00B906E3" w:rsidP="00E03A69">
      <w:pPr>
        <w:pStyle w:val="ListParagraph"/>
        <w:numPr>
          <w:ilvl w:val="0"/>
          <w:numId w:val="22"/>
        </w:numPr>
        <w:ind w:left="-284" w:hanging="283"/>
        <w:rPr>
          <w:rFonts w:ascii="Arial" w:hAnsi="Arial" w:cs="Arial"/>
          <w:sz w:val="24"/>
          <w:szCs w:val="24"/>
          <w:u w:val="single"/>
        </w:rPr>
      </w:pPr>
      <w:r w:rsidRPr="00E03A69">
        <w:rPr>
          <w:rFonts w:ascii="Arial" w:hAnsi="Arial" w:cs="Arial"/>
          <w:sz w:val="24"/>
          <w:szCs w:val="24"/>
          <w:u w:val="single"/>
        </w:rPr>
        <w:t>Confidential References and Reports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92"/>
      </w:tblGrid>
      <w:tr w:rsidR="00B906E3" w:rsidRPr="00B906E3" w:rsidTr="008B79E5">
        <w:tc>
          <w:tcPr>
            <w:tcW w:w="8647" w:type="dxa"/>
          </w:tcPr>
          <w:p w:rsidR="00B906E3" w:rsidRPr="00B906E3" w:rsidRDefault="00B906E3" w:rsidP="008B79E5">
            <w:pPr>
              <w:spacing w:before="60" w:after="120"/>
              <w:rPr>
                <w:rFonts w:ascii="Arial" w:hAnsi="Arial" w:cs="Arial"/>
                <w:sz w:val="24"/>
                <w:szCs w:val="24"/>
              </w:rPr>
            </w:pPr>
            <w:r w:rsidRPr="00B906E3">
              <w:rPr>
                <w:rFonts w:ascii="Arial" w:hAnsi="Arial" w:cs="Arial"/>
                <w:sz w:val="24"/>
                <w:szCs w:val="24"/>
              </w:rPr>
              <w:t>Strong recommendation from all referees, including current employer</w:t>
            </w:r>
          </w:p>
        </w:tc>
        <w:tc>
          <w:tcPr>
            <w:tcW w:w="992"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E</w:t>
            </w:r>
          </w:p>
        </w:tc>
      </w:tr>
      <w:tr w:rsidR="00B906E3" w:rsidRPr="00B906E3" w:rsidTr="008B79E5">
        <w:tc>
          <w:tcPr>
            <w:tcW w:w="8647" w:type="dxa"/>
          </w:tcPr>
          <w:p w:rsidR="00B906E3" w:rsidRPr="00B906E3" w:rsidRDefault="00B906E3" w:rsidP="008B79E5">
            <w:pPr>
              <w:spacing w:before="60" w:after="120"/>
              <w:rPr>
                <w:rFonts w:ascii="Arial" w:hAnsi="Arial" w:cs="Arial"/>
                <w:sz w:val="24"/>
                <w:szCs w:val="24"/>
              </w:rPr>
            </w:pPr>
            <w:r w:rsidRPr="00B906E3">
              <w:rPr>
                <w:rFonts w:ascii="Arial" w:hAnsi="Arial" w:cs="Arial"/>
                <w:sz w:val="24"/>
                <w:szCs w:val="24"/>
              </w:rPr>
              <w:t>Satisfactory health and attendance record</w:t>
            </w:r>
          </w:p>
        </w:tc>
        <w:tc>
          <w:tcPr>
            <w:tcW w:w="992" w:type="dxa"/>
          </w:tcPr>
          <w:p w:rsidR="00B906E3" w:rsidRPr="00B906E3" w:rsidRDefault="00B906E3" w:rsidP="008B79E5">
            <w:pPr>
              <w:spacing w:before="60" w:after="120"/>
              <w:jc w:val="center"/>
              <w:rPr>
                <w:rFonts w:ascii="Arial" w:hAnsi="Arial" w:cs="Arial"/>
                <w:sz w:val="24"/>
                <w:szCs w:val="24"/>
              </w:rPr>
            </w:pPr>
            <w:r w:rsidRPr="00B906E3">
              <w:rPr>
                <w:rFonts w:ascii="Arial" w:hAnsi="Arial" w:cs="Arial"/>
                <w:sz w:val="24"/>
                <w:szCs w:val="24"/>
              </w:rPr>
              <w:t>E</w:t>
            </w:r>
          </w:p>
        </w:tc>
      </w:tr>
    </w:tbl>
    <w:p w:rsidR="00B906E3" w:rsidRPr="00B906E3" w:rsidRDefault="00B906E3" w:rsidP="00B906E3">
      <w:pPr>
        <w:rPr>
          <w:rFonts w:ascii="Arial" w:hAnsi="Arial" w:cs="Arial"/>
          <w:sz w:val="24"/>
          <w:szCs w:val="24"/>
        </w:rPr>
      </w:pPr>
    </w:p>
    <w:p w:rsidR="00DA65CC" w:rsidRDefault="00DA65CC"/>
    <w:sectPr w:rsidR="00DA65CC" w:rsidSect="00EE3BE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930"/>
    <w:multiLevelType w:val="hybridMultilevel"/>
    <w:tmpl w:val="127ED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009C8"/>
    <w:multiLevelType w:val="hybridMultilevel"/>
    <w:tmpl w:val="496C48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3BA8"/>
    <w:multiLevelType w:val="hybridMultilevel"/>
    <w:tmpl w:val="B67E7FB2"/>
    <w:lvl w:ilvl="0" w:tplc="3E56D2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45B42"/>
    <w:multiLevelType w:val="hybridMultilevel"/>
    <w:tmpl w:val="9BD4851A"/>
    <w:lvl w:ilvl="0" w:tplc="3E56D2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072F2"/>
    <w:multiLevelType w:val="hybridMultilevel"/>
    <w:tmpl w:val="A80E9966"/>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93EE1"/>
    <w:multiLevelType w:val="hybridMultilevel"/>
    <w:tmpl w:val="1842E3CA"/>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65C7B"/>
    <w:multiLevelType w:val="hybridMultilevel"/>
    <w:tmpl w:val="28A24C94"/>
    <w:lvl w:ilvl="0" w:tplc="3E56D2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D525D"/>
    <w:multiLevelType w:val="hybridMultilevel"/>
    <w:tmpl w:val="E1B47CA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F248E"/>
    <w:multiLevelType w:val="hybridMultilevel"/>
    <w:tmpl w:val="C7BC2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A39EC"/>
    <w:multiLevelType w:val="hybridMultilevel"/>
    <w:tmpl w:val="C2B65DF6"/>
    <w:lvl w:ilvl="0" w:tplc="3E56D2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03DFB"/>
    <w:multiLevelType w:val="hybridMultilevel"/>
    <w:tmpl w:val="F962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73899"/>
    <w:multiLevelType w:val="hybridMultilevel"/>
    <w:tmpl w:val="1B1C5C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8C23CF"/>
    <w:multiLevelType w:val="hybridMultilevel"/>
    <w:tmpl w:val="C8F02C8E"/>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F621F"/>
    <w:multiLevelType w:val="hybridMultilevel"/>
    <w:tmpl w:val="2E2E209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A42"/>
    <w:multiLevelType w:val="hybridMultilevel"/>
    <w:tmpl w:val="0AD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B4B4B"/>
    <w:multiLevelType w:val="hybridMultilevel"/>
    <w:tmpl w:val="9E9EAF9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6537A"/>
    <w:multiLevelType w:val="hybridMultilevel"/>
    <w:tmpl w:val="5DD4E5B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56868"/>
    <w:multiLevelType w:val="hybridMultilevel"/>
    <w:tmpl w:val="708287FA"/>
    <w:lvl w:ilvl="0" w:tplc="3E56D2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56988"/>
    <w:multiLevelType w:val="hybridMultilevel"/>
    <w:tmpl w:val="C87CF5E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801EC"/>
    <w:multiLevelType w:val="hybridMultilevel"/>
    <w:tmpl w:val="B6A6727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18"/>
  </w:num>
  <w:num w:numId="5">
    <w:abstractNumId w:val="7"/>
  </w:num>
  <w:num w:numId="6">
    <w:abstractNumId w:val="3"/>
  </w:num>
  <w:num w:numId="7">
    <w:abstractNumId w:val="10"/>
  </w:num>
  <w:num w:numId="8">
    <w:abstractNumId w:val="4"/>
  </w:num>
  <w:num w:numId="9">
    <w:abstractNumId w:val="15"/>
  </w:num>
  <w:num w:numId="10">
    <w:abstractNumId w:val="12"/>
  </w:num>
  <w:num w:numId="11">
    <w:abstractNumId w:val="21"/>
  </w:num>
  <w:num w:numId="12">
    <w:abstractNumId w:val="6"/>
  </w:num>
  <w:num w:numId="13">
    <w:abstractNumId w:val="13"/>
  </w:num>
  <w:num w:numId="14">
    <w:abstractNumId w:val="17"/>
  </w:num>
  <w:num w:numId="15">
    <w:abstractNumId w:val="14"/>
  </w:num>
  <w:num w:numId="16">
    <w:abstractNumId w:val="5"/>
  </w:num>
  <w:num w:numId="17">
    <w:abstractNumId w:val="2"/>
  </w:num>
  <w:num w:numId="18">
    <w:abstractNumId w:val="16"/>
  </w:num>
  <w:num w:numId="19">
    <w:abstractNumId w:val="20"/>
  </w:num>
  <w:num w:numId="20">
    <w:abstractNumId w:val="8"/>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CC"/>
    <w:rsid w:val="00024DC7"/>
    <w:rsid w:val="000639FD"/>
    <w:rsid w:val="000742AF"/>
    <w:rsid w:val="000D6B46"/>
    <w:rsid w:val="0011705C"/>
    <w:rsid w:val="00124D08"/>
    <w:rsid w:val="00162FEE"/>
    <w:rsid w:val="0017556C"/>
    <w:rsid w:val="00214829"/>
    <w:rsid w:val="00304877"/>
    <w:rsid w:val="0031005A"/>
    <w:rsid w:val="0038062E"/>
    <w:rsid w:val="00394666"/>
    <w:rsid w:val="00417927"/>
    <w:rsid w:val="005376F5"/>
    <w:rsid w:val="005E1455"/>
    <w:rsid w:val="005F4919"/>
    <w:rsid w:val="005F639B"/>
    <w:rsid w:val="0061706E"/>
    <w:rsid w:val="00625DF6"/>
    <w:rsid w:val="0066418F"/>
    <w:rsid w:val="0069083B"/>
    <w:rsid w:val="006E7286"/>
    <w:rsid w:val="006F207C"/>
    <w:rsid w:val="008B79E5"/>
    <w:rsid w:val="008C1B58"/>
    <w:rsid w:val="00926B40"/>
    <w:rsid w:val="00974E0A"/>
    <w:rsid w:val="00AB2D8B"/>
    <w:rsid w:val="00AE3B37"/>
    <w:rsid w:val="00B12912"/>
    <w:rsid w:val="00B56349"/>
    <w:rsid w:val="00B906E3"/>
    <w:rsid w:val="00BA0558"/>
    <w:rsid w:val="00CB0A41"/>
    <w:rsid w:val="00D63AF8"/>
    <w:rsid w:val="00DA65CC"/>
    <w:rsid w:val="00E03A69"/>
    <w:rsid w:val="00E8737B"/>
    <w:rsid w:val="00ED2B6F"/>
    <w:rsid w:val="00EE3BE9"/>
    <w:rsid w:val="00F4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9720"/>
  <w15:docId w15:val="{CF2B5217-420D-4CD2-A2D4-3E8C0447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CC"/>
    <w:rPr>
      <w:rFonts w:eastAsiaTheme="minorEastAsia"/>
      <w:lang w:eastAsia="en-GB"/>
    </w:rPr>
  </w:style>
  <w:style w:type="paragraph" w:styleId="Heading1">
    <w:name w:val="heading 1"/>
    <w:basedOn w:val="Normal"/>
    <w:next w:val="Normal"/>
    <w:link w:val="Heading1Char"/>
    <w:uiPriority w:val="9"/>
    <w:qFormat/>
    <w:rsid w:val="00DA6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6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65CC"/>
    <w:rPr>
      <w:rFonts w:asciiTheme="majorHAnsi" w:eastAsiaTheme="majorEastAsia" w:hAnsiTheme="majorHAnsi" w:cstheme="majorBidi"/>
      <w:b/>
      <w:bCs/>
      <w:color w:val="4F81BD" w:themeColor="accent1"/>
      <w:sz w:val="26"/>
      <w:szCs w:val="26"/>
      <w:lang w:eastAsia="en-GB"/>
    </w:rPr>
  </w:style>
  <w:style w:type="paragraph" w:styleId="NoSpacing">
    <w:name w:val="No Spacing"/>
    <w:link w:val="NoSpacingChar"/>
    <w:uiPriority w:val="1"/>
    <w:qFormat/>
    <w:rsid w:val="00DA65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65CC"/>
    <w:rPr>
      <w:rFonts w:eastAsiaTheme="minorEastAsia"/>
      <w:lang w:val="en-US" w:eastAsia="ja-JP"/>
    </w:rPr>
  </w:style>
  <w:style w:type="paragraph" w:customStyle="1" w:styleId="Default">
    <w:name w:val="Default"/>
    <w:rsid w:val="00DA65C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DA65CC"/>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DA65CC"/>
    <w:pPr>
      <w:outlineLvl w:val="9"/>
    </w:pPr>
    <w:rPr>
      <w:lang w:val="en-US" w:eastAsia="ja-JP"/>
    </w:rPr>
  </w:style>
  <w:style w:type="paragraph" w:styleId="ListParagraph">
    <w:name w:val="List Paragraph"/>
    <w:basedOn w:val="Normal"/>
    <w:uiPriority w:val="34"/>
    <w:qFormat/>
    <w:rsid w:val="00DA65CC"/>
    <w:pPr>
      <w:ind w:left="720"/>
      <w:contextualSpacing/>
    </w:pPr>
  </w:style>
  <w:style w:type="character" w:styleId="Strong">
    <w:name w:val="Strong"/>
    <w:basedOn w:val="DefaultParagraphFont"/>
    <w:uiPriority w:val="22"/>
    <w:qFormat/>
    <w:rsid w:val="00DA65CC"/>
    <w:rPr>
      <w:b/>
      <w:bCs/>
    </w:rPr>
  </w:style>
  <w:style w:type="paragraph" w:styleId="NormalWeb">
    <w:name w:val="Normal (Web)"/>
    <w:basedOn w:val="Normal"/>
    <w:uiPriority w:val="99"/>
    <w:semiHidden/>
    <w:unhideWhenUsed/>
    <w:rsid w:val="00DA65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C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45CD-4AAD-42CF-9E5C-0356E8EC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73EDF0B3</Template>
  <TotalTime>1</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Holly</dc:creator>
  <cp:lastModifiedBy>Evans, Julie</cp:lastModifiedBy>
  <cp:revision>3</cp:revision>
  <cp:lastPrinted>2017-10-10T11:44:00Z</cp:lastPrinted>
  <dcterms:created xsi:type="dcterms:W3CDTF">2017-10-10T11:28:00Z</dcterms:created>
  <dcterms:modified xsi:type="dcterms:W3CDTF">2017-10-10T11:45:00Z</dcterms:modified>
</cp:coreProperties>
</file>