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E3FC" w14:textId="2C3D5A12" w:rsidR="00321BDD" w:rsidRDefault="00EC15C8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136FF73" wp14:editId="22B55991">
            <wp:simplePos x="0" y="0"/>
            <wp:positionH relativeFrom="column">
              <wp:posOffset>2628900</wp:posOffset>
            </wp:positionH>
            <wp:positionV relativeFrom="paragraph">
              <wp:posOffset>-476250</wp:posOffset>
            </wp:positionV>
            <wp:extent cx="715010" cy="715010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C21A6" w14:textId="33891026" w:rsidR="00321BDD" w:rsidRDefault="00321BDD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8A3B4C0" w14:textId="78279513" w:rsidR="00321BDD" w:rsidRDefault="000B7A83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Person Specification: </w:t>
      </w:r>
      <w:r w:rsidR="00930342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Biology/ Chemistry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Teacher</w:t>
      </w:r>
    </w:p>
    <w:p w14:paraId="21636D6D" w14:textId="53FBF2E5" w:rsidR="00321BDD" w:rsidRDefault="000B7A83" w:rsidP="00EC15C8">
      <w:pPr>
        <w:pStyle w:val="BodyA"/>
        <w:ind w:hanging="99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This post will be for a secondary </w:t>
      </w:r>
      <w:r w:rsidR="009A2B28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Biology / C</w:t>
      </w:r>
      <w:bookmarkStart w:id="0" w:name="_GoBack"/>
      <w:bookmarkEnd w:id="0"/>
      <w:r w:rsidR="009A2B28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hemistry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teacher. September 2018 start, (induction will take place mid to late August)</w:t>
      </w:r>
    </w:p>
    <w:p w14:paraId="7E69B0D5" w14:textId="77777777" w:rsidR="00321BDD" w:rsidRDefault="00321BDD">
      <w:pPr>
        <w:pStyle w:val="Default"/>
        <w:rPr>
          <w:rFonts w:ascii="Calibri" w:eastAsia="Calibri" w:hAnsi="Calibri" w:cs="Calibri"/>
        </w:rPr>
      </w:pPr>
    </w:p>
    <w:p w14:paraId="3AC95154" w14:textId="2239D8BC" w:rsidR="00321BDD" w:rsidRDefault="000B7A83" w:rsidP="00EC15C8">
      <w:pPr>
        <w:pStyle w:val="BodyA"/>
        <w:ind w:left="-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The Person Specification is an important part of the application process and will be used to shortlist candidates. You will </w:t>
      </w:r>
    </w:p>
    <w:tbl>
      <w:tblPr>
        <w:tblW w:w="11058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3"/>
        <w:gridCol w:w="5230"/>
        <w:gridCol w:w="3275"/>
      </w:tblGrid>
      <w:tr w:rsidR="00321BDD" w14:paraId="6D4B01E5" w14:textId="77777777" w:rsidTr="00EC15C8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D5C9" w14:textId="77777777" w:rsidR="00321BDD" w:rsidRDefault="00321BDD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6ACA" w14:textId="77777777" w:rsidR="00321BDD" w:rsidRDefault="000B7A83">
            <w:pPr>
              <w:pStyle w:val="BodyA"/>
              <w:jc w:val="both"/>
            </w:pPr>
            <w:r>
              <w:rPr>
                <w:rFonts w:ascii="Calibri" w:eastAsia="Calibri" w:hAnsi="Calibri" w:cs="Calibri"/>
                <w:lang w:val="en-US"/>
              </w:rPr>
              <w:t>Essential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C15E" w14:textId="77777777" w:rsidR="00321BDD" w:rsidRDefault="000B7A83">
            <w:pPr>
              <w:pStyle w:val="BodyA"/>
              <w:jc w:val="both"/>
            </w:pPr>
            <w:r>
              <w:rPr>
                <w:rFonts w:ascii="Calibri" w:eastAsia="Calibri" w:hAnsi="Calibri" w:cs="Calibri"/>
                <w:lang w:val="en-US"/>
              </w:rPr>
              <w:t>Desirable</w:t>
            </w:r>
          </w:p>
        </w:tc>
      </w:tr>
      <w:tr w:rsidR="00321BDD" w14:paraId="53A4280B" w14:textId="77777777" w:rsidTr="00EC15C8">
        <w:trPr>
          <w:trHeight w:val="17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AAB8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50D9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 relevant degree</w:t>
            </w:r>
          </w:p>
          <w:p w14:paraId="43388659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6A86E55D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Qualified Teacher Status/Professional Teaching Qualific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tion</w:t>
            </w:r>
          </w:p>
          <w:p w14:paraId="541A033D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4FB2EEE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Evidence of a commitment to further professional deve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l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opment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05ED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Further qualifications</w:t>
            </w:r>
          </w:p>
        </w:tc>
      </w:tr>
      <w:tr w:rsidR="00321BDD" w14:paraId="6A77004F" w14:textId="77777777" w:rsidTr="00EC15C8">
        <w:trPr>
          <w:trHeight w:val="422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0AC2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895F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 minimum of 3 years of post-qualifying teaching exper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ence</w:t>
            </w:r>
          </w:p>
          <w:p w14:paraId="7D70D3A1" w14:textId="77777777" w:rsidR="00321BDD" w:rsidRPr="00876B05" w:rsidRDefault="00321BDD">
            <w:pPr>
              <w:pStyle w:val="BodyA"/>
              <w:rPr>
                <w:sz w:val="20"/>
                <w:szCs w:val="20"/>
                <w:lang w:val="en-US"/>
              </w:rPr>
            </w:pPr>
          </w:p>
          <w:p w14:paraId="6C73CAAF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sz w:val="20"/>
                <w:szCs w:val="20"/>
                <w:lang w:val="en-US"/>
              </w:rPr>
              <w:t>Experience of t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eaching the English National Curriculum</w:t>
            </w:r>
          </w:p>
          <w:p w14:paraId="31339DE0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43C6F6C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Working with children where English is not their first la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n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guage (EAL)</w:t>
            </w:r>
          </w:p>
          <w:p w14:paraId="3D8B3BEE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186EE0F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 xml:space="preserve">Running/organising extra-curricular activities. </w:t>
            </w:r>
          </w:p>
          <w:p w14:paraId="50676BB2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9B78FC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A genuine commitment to the well-being and pastoral care of students from all </w:t>
            </w:r>
          </w:p>
          <w:p w14:paraId="297D35E9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backgrounds</w:t>
            </w:r>
          </w:p>
          <w:p w14:paraId="438A07BB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15773D7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 creative and enthusiastic approach both in and out of the classroom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CFF4" w14:textId="77777777" w:rsidR="00321BDD" w:rsidRPr="00876B05" w:rsidRDefault="000B7A83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Experience of:</w:t>
            </w:r>
          </w:p>
          <w:p w14:paraId="344D9D1B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090EA01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Cambridge International Education and exams</w:t>
            </w:r>
          </w:p>
          <w:p w14:paraId="726DEFFE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E9CD5FC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International education (through own schooling, employment at other international schools)</w:t>
            </w:r>
          </w:p>
          <w:p w14:paraId="61CA2858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37AA54B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Leading a curriculum area (action planning, ordering resources etc.)</w:t>
            </w:r>
          </w:p>
          <w:p w14:paraId="3323E23F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2AB66FA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Leading a curriculum initiative, which has had an impact on the whole school</w:t>
            </w:r>
          </w:p>
          <w:p w14:paraId="049A415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CCA5DA3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Organising school trips (day/residential)</w:t>
            </w:r>
          </w:p>
        </w:tc>
      </w:tr>
      <w:tr w:rsidR="00321BDD" w14:paraId="185A4BAE" w14:textId="77777777" w:rsidTr="00EC15C8">
        <w:trPr>
          <w:trHeight w:val="49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B9F0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Knowledge and Understan</w:t>
            </w: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</w:t>
            </w: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ing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2F9D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The Teacher should have excellent knowledge and u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n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derstanding of:</w:t>
            </w:r>
          </w:p>
          <w:p w14:paraId="5B5C6496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28BC46F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their subject and curriculum developments/issues</w:t>
            </w:r>
          </w:p>
          <w:p w14:paraId="46FB860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A52959D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sz w:val="20"/>
                <w:szCs w:val="20"/>
                <w:lang w:val="en-US"/>
              </w:rPr>
              <w:t>c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urrent developments in the English National Curriculum (willingness to learn)</w:t>
            </w:r>
          </w:p>
          <w:p w14:paraId="0D42804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4B40E2C3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Assessment For Learning (AFL)</w:t>
            </w:r>
          </w:p>
          <w:p w14:paraId="1348360C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44E30B7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Monitoring, assessment, recording and reporting of st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u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dents’ progress</w:t>
            </w:r>
          </w:p>
          <w:p w14:paraId="56AFCBD3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312B3458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Effective teaching and learning styles</w:t>
            </w:r>
          </w:p>
          <w:p w14:paraId="6183F3E0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1E2FC566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Different behaviour management strategies</w:t>
            </w:r>
          </w:p>
          <w:p w14:paraId="29B4988C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104CF912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The theory and practice of providing effectively for the individual needs of all students (e.g. classroom organis</w:t>
            </w:r>
            <w:r w:rsidRPr="00876B05">
              <w:rPr>
                <w:sz w:val="20"/>
                <w:szCs w:val="20"/>
              </w:rPr>
              <w:t>a</w:t>
            </w:r>
            <w:r w:rsidRPr="00876B05">
              <w:rPr>
                <w:sz w:val="20"/>
                <w:szCs w:val="20"/>
              </w:rPr>
              <w:t xml:space="preserve">tion and learning strategies)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E29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The Teacher may have:</w:t>
            </w:r>
          </w:p>
          <w:p w14:paraId="21304D11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5093E0C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experience of writing student pr</w:t>
            </w:r>
            <w:r w:rsidRPr="00876B05">
              <w:rPr>
                <w:sz w:val="20"/>
                <w:szCs w:val="20"/>
              </w:rPr>
              <w:t>o</w:t>
            </w:r>
            <w:r w:rsidRPr="00876B05">
              <w:rPr>
                <w:sz w:val="20"/>
                <w:szCs w:val="20"/>
              </w:rPr>
              <w:t>gress reports</w:t>
            </w:r>
          </w:p>
          <w:p w14:paraId="5E9E2707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744C1B1F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experience in writing curricula and school-wide polices</w:t>
            </w:r>
          </w:p>
          <w:p w14:paraId="26B95D77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3043529B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Pastoral/tutor experience</w:t>
            </w:r>
          </w:p>
          <w:p w14:paraId="21C4DCE0" w14:textId="77777777" w:rsidR="00321BDD" w:rsidRPr="00876B05" w:rsidRDefault="00321BDD">
            <w:pPr>
              <w:pStyle w:val="BodyA"/>
              <w:rPr>
                <w:sz w:val="20"/>
                <w:szCs w:val="20"/>
              </w:rPr>
            </w:pPr>
          </w:p>
        </w:tc>
      </w:tr>
      <w:tr w:rsidR="00321BDD" w14:paraId="568BFCB1" w14:textId="77777777" w:rsidTr="00972E4F">
        <w:trPr>
          <w:trHeight w:val="67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FE91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Skills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EEE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The Teacher: </w:t>
            </w:r>
          </w:p>
          <w:p w14:paraId="5E80A872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has high expectations for all learners</w:t>
            </w:r>
          </w:p>
          <w:p w14:paraId="08CB14E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1EE9712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is an excellent classroom practitioner with an unde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r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standing of good teaching and how children learn </w:t>
            </w:r>
          </w:p>
          <w:p w14:paraId="6926789C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3EDE83E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creates innovative and engaging lessons, which exploit cross curricular links, in order to deepen children’s u</w:t>
            </w:r>
            <w:r w:rsidRPr="00876B05">
              <w:rPr>
                <w:sz w:val="20"/>
                <w:szCs w:val="20"/>
              </w:rPr>
              <w:t>n</w:t>
            </w:r>
            <w:r w:rsidRPr="00876B05">
              <w:rPr>
                <w:sz w:val="20"/>
                <w:szCs w:val="20"/>
              </w:rPr>
              <w:t>derstanding</w:t>
            </w:r>
          </w:p>
          <w:p w14:paraId="58F357C2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0A7A8106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creates a happy, challenging and effective learning env</w:t>
            </w:r>
            <w:r w:rsidRPr="00876B05">
              <w:rPr>
                <w:sz w:val="20"/>
                <w:szCs w:val="20"/>
              </w:rPr>
              <w:t>i</w:t>
            </w:r>
            <w:r w:rsidRPr="00876B05">
              <w:rPr>
                <w:sz w:val="20"/>
                <w:szCs w:val="20"/>
              </w:rPr>
              <w:t xml:space="preserve">ronment </w:t>
            </w:r>
          </w:p>
          <w:p w14:paraId="18B48AF7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6143D9A7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makes effective use of new technologies for teaching, assessment and administration</w:t>
            </w:r>
          </w:p>
          <w:p w14:paraId="0301D727" w14:textId="77777777" w:rsidR="00321BDD" w:rsidRPr="00876B05" w:rsidRDefault="00321BDD">
            <w:pPr>
              <w:pStyle w:val="BodyA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8A7B3D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is a constructive team player, who can work ind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pendently and collaboratively</w:t>
            </w:r>
          </w:p>
          <w:p w14:paraId="54AAC2DA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36021943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establishes and develops effective relationships with all school staff, parents, Board members and the wider community</w:t>
            </w:r>
          </w:p>
          <w:p w14:paraId="098FE0AE" w14:textId="77777777" w:rsidR="00321BDD" w:rsidRPr="00876B05" w:rsidRDefault="00321B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FAB35AB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communicates effectively (both orally and in writing) and positively to all stakeholders and a variety of audiences</w:t>
            </w:r>
          </w:p>
          <w:p w14:paraId="1636E5BF" w14:textId="77777777" w:rsidR="00321BDD" w:rsidRPr="00876B05" w:rsidRDefault="00321B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3189758" w14:textId="77777777" w:rsidR="00321BDD" w:rsidRPr="00876B05" w:rsidRDefault="000B7A83">
            <w:pPr>
              <w:pStyle w:val="Default"/>
              <w:jc w:val="both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manages their time efficiently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E55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The Teacher: </w:t>
            </w:r>
          </w:p>
          <w:p w14:paraId="5FD4C9F7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154EBB7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experience of ESL teaching</w:t>
            </w:r>
          </w:p>
          <w:p w14:paraId="31E37CEF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7F3CB22A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Experience of Gifted and Talented education</w:t>
            </w:r>
          </w:p>
        </w:tc>
      </w:tr>
      <w:tr w:rsidR="00321BDD" w14:paraId="736AC441" w14:textId="77777777" w:rsidTr="00EC15C8">
        <w:trPr>
          <w:trHeight w:val="7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E518" w14:textId="069DE122" w:rsidR="00321BDD" w:rsidRPr="00876B05" w:rsidRDefault="00EC15C8" w:rsidP="00EC15C8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Personal </w:t>
            </w:r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Characteri</w:t>
            </w:r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ics/Qualities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BEE9" w14:textId="1C855CEA" w:rsidR="00321BDD" w:rsidRPr="00876B05" w:rsidRDefault="00876B0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 teacher</w:t>
            </w:r>
            <w:r w:rsidR="000B7A83" w:rsidRPr="00876B05">
              <w:rPr>
                <w:sz w:val="20"/>
                <w:szCs w:val="20"/>
              </w:rPr>
              <w:t xml:space="preserve">: </w:t>
            </w:r>
          </w:p>
          <w:p w14:paraId="6C56A76A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361853E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demonstrates a high level of professionalism at all times and is a role model for others </w:t>
            </w:r>
          </w:p>
          <w:p w14:paraId="5F417F8D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6EC730DE" w14:textId="434A435E" w:rsidR="00321BDD" w:rsidRPr="00876B05" w:rsidRDefault="00876B05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is 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committed to obtaining the highest standards of achievement, and a belief that enjoyable learning is the most effective learning </w:t>
            </w:r>
          </w:p>
          <w:p w14:paraId="6AAA9D05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E56CA12" w14:textId="13073622" w:rsidR="00321BDD" w:rsidRPr="00876B05" w:rsidRDefault="00876B05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is 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>committed to the school’s strategic commitment, pu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>r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>pose and intent, has a ‘Growth mind-set’</w:t>
            </w:r>
          </w:p>
          <w:p w14:paraId="5292D4AD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65F5DD4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has a forward thinking approach</w:t>
            </w:r>
          </w:p>
          <w:p w14:paraId="2436738A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57FB35F2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has an excellent work ethic, with a positive ‘can-do’ att</w:t>
            </w:r>
            <w:r w:rsidRPr="00876B05">
              <w:rPr>
                <w:sz w:val="20"/>
                <w:szCs w:val="20"/>
              </w:rPr>
              <w:t>i</w:t>
            </w:r>
            <w:r w:rsidRPr="00876B05">
              <w:rPr>
                <w:sz w:val="20"/>
                <w:szCs w:val="20"/>
              </w:rPr>
              <w:t>tude</w:t>
            </w:r>
          </w:p>
          <w:p w14:paraId="5B516353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5C5C3BE5" w14:textId="16B466AF" w:rsidR="00321BDD" w:rsidRPr="00876B05" w:rsidRDefault="00876B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0B7A83" w:rsidRPr="00876B05">
              <w:rPr>
                <w:sz w:val="20"/>
                <w:szCs w:val="20"/>
              </w:rPr>
              <w:t>respectful of a range of religious beliefs and supports the Christian ethos of the school</w:t>
            </w:r>
          </w:p>
          <w:p w14:paraId="5972AABD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1F0CF9BE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motivates and inspires confidence in students, colleagues and parents</w:t>
            </w:r>
          </w:p>
          <w:p w14:paraId="4FD5A2C6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1D25AF9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is committed to the wider aspects of school life including extra-curricular activities and the pastoral life of school</w:t>
            </w:r>
          </w:p>
          <w:p w14:paraId="0DF8E285" w14:textId="77777777" w:rsidR="00321BDD" w:rsidRPr="00876B05" w:rsidRDefault="00321BDD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016B68D" w14:textId="77777777" w:rsidR="00321BDD" w:rsidRPr="00876B05" w:rsidRDefault="000B7A83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has a sense of humour</w:t>
            </w:r>
          </w:p>
          <w:p w14:paraId="2265F579" w14:textId="77777777" w:rsidR="00321BDD" w:rsidRPr="00876B05" w:rsidRDefault="00321BDD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86E9EA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flexible and adaptable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9060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Evidence of involvement in the wider school community</w:t>
            </w:r>
          </w:p>
          <w:p w14:paraId="0F57689A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754987D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flexible and adaptable and can cope with the challenges of a d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veloping country</w:t>
            </w:r>
          </w:p>
        </w:tc>
      </w:tr>
    </w:tbl>
    <w:p w14:paraId="61F7F170" w14:textId="77777777" w:rsidR="00321BDD" w:rsidRDefault="00321BDD" w:rsidP="00972E4F">
      <w:pPr>
        <w:pStyle w:val="BodyA"/>
        <w:widowControl w:val="0"/>
        <w:ind w:left="108" w:hanging="108"/>
      </w:pPr>
    </w:p>
    <w:sectPr w:rsidR="00321BDD" w:rsidSect="00EC15C8">
      <w:headerReference w:type="default" r:id="rId8"/>
      <w:footerReference w:type="default" r:id="rId9"/>
      <w:pgSz w:w="11900" w:h="16840"/>
      <w:pgMar w:top="426" w:right="418" w:bottom="567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630DA" w14:textId="77777777" w:rsidR="00177D55" w:rsidRDefault="000B7A83">
      <w:r>
        <w:separator/>
      </w:r>
    </w:p>
  </w:endnote>
  <w:endnote w:type="continuationSeparator" w:id="0">
    <w:p w14:paraId="7C631D74" w14:textId="77777777" w:rsidR="00177D55" w:rsidRDefault="000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2549" w14:textId="77777777" w:rsidR="00321BDD" w:rsidRDefault="00321BD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7F99" w14:textId="77777777" w:rsidR="00177D55" w:rsidRDefault="000B7A83">
      <w:r>
        <w:separator/>
      </w:r>
    </w:p>
  </w:footnote>
  <w:footnote w:type="continuationSeparator" w:id="0">
    <w:p w14:paraId="1259837C" w14:textId="77777777" w:rsidR="00177D55" w:rsidRDefault="000B7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238F" w14:textId="77777777" w:rsidR="00321BDD" w:rsidRDefault="00321B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1BDD"/>
    <w:rsid w:val="000B7A83"/>
    <w:rsid w:val="00177D55"/>
    <w:rsid w:val="00321BDD"/>
    <w:rsid w:val="00771ED8"/>
    <w:rsid w:val="00876B05"/>
    <w:rsid w:val="0088230B"/>
    <w:rsid w:val="00930342"/>
    <w:rsid w:val="00972E4F"/>
    <w:rsid w:val="009A2B28"/>
    <w:rsid w:val="00A54DD7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4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83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8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Macintosh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Fay Weston</cp:lastModifiedBy>
  <cp:revision>4</cp:revision>
  <dcterms:created xsi:type="dcterms:W3CDTF">2018-05-10T06:15:00Z</dcterms:created>
  <dcterms:modified xsi:type="dcterms:W3CDTF">2018-05-10T06:17:00Z</dcterms:modified>
</cp:coreProperties>
</file>