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Century Gothic" w:hAnsi="Century Gothic" w:cs="Arial"/>
          <w:sz w:val="24"/>
          <w:szCs w:val="24"/>
          <w14:reflection w14:blurRad="0" w14:stA="48000" w14:stPos="0" w14:endA="0" w14:endPos="0" w14:dist="0" w14:dir="0" w14:fadeDir="0" w14:sx="0" w14:sy="0" w14:kx="0" w14:ky="0" w14:algn="b"/>
        </w:rPr>
      </w:pPr>
      <w:bookmarkStart w:id="0" w:name="_GoBack"/>
      <w:bookmarkEnd w:id="0"/>
      <w:r>
        <w:rPr>
          <w:rFonts w:ascii="Century Gothic" w:hAnsi="Century Gothic" w:cs="Arial"/>
          <w:sz w:val="24"/>
          <w:szCs w:val="24"/>
          <w14:reflection w14:blurRad="0" w14:stA="48000" w14:stPos="0" w14:endA="0" w14:endPos="0" w14:dist="0" w14:dir="0" w14:fadeDir="0" w14:sx="0" w14:sy="0" w14:kx="0" w14:ky="0" w14:algn="b"/>
        </w:rPr>
        <w:t>March 2018</w:t>
      </w:r>
    </w:p>
    <w:p>
      <w:pPr>
        <w:jc w:val="both"/>
        <w:rPr>
          <w:rFonts w:ascii="Century Gothic" w:hAnsi="Century Gothic"/>
          <w:sz w:val="24"/>
          <w:szCs w:val="24"/>
          <w14:reflection w14:blurRad="0" w14:stA="48000" w14:stPos="0" w14:endA="0" w14:endPos="0" w14:dist="0" w14:dir="0" w14:fadeDir="0" w14:sx="0" w14:sy="0" w14:kx="0" w14:ky="0" w14:algn="b"/>
        </w:rPr>
      </w:pPr>
      <w:r>
        <w:rPr>
          <w:rFonts w:ascii="Century Gothic" w:hAnsi="Century Gothic"/>
          <w:sz w:val="24"/>
          <w:szCs w:val="24"/>
          <w14:reflection w14:blurRad="0" w14:stA="48000" w14:stPos="0" w14:endA="0" w14:endPos="0" w14:dist="0" w14:dir="0" w14:fadeDir="0" w14:sx="0" w14:sy="0" w14:kx="0" w14:ky="0" w14:algn="b"/>
        </w:rPr>
        <w:t>Dear applicant,</w:t>
      </w:r>
    </w:p>
    <w:p>
      <w:pPr>
        <w:jc w:val="both"/>
        <w:rPr>
          <w:rFonts w:ascii="Century Gothic" w:hAnsi="Century Gothic"/>
          <w:sz w:val="24"/>
          <w:szCs w:val="24"/>
          <w14:reflection w14:blurRad="0" w14:stA="48000" w14:stPos="0" w14:endA="0" w14:endPos="0" w14:dist="0" w14:dir="0" w14:fadeDir="0" w14:sx="0" w14:sy="0" w14:kx="0" w14:ky="0" w14:algn="b"/>
        </w:rPr>
      </w:pPr>
      <w:r>
        <w:rPr>
          <w:rFonts w:ascii="Century Gothic" w:hAnsi="Century Gothic"/>
          <w:sz w:val="24"/>
          <w:szCs w:val="24"/>
          <w14:reflection w14:blurRad="0" w14:stA="48000" w14:stPos="0" w14:endA="0" w14:endPos="0" w14:dist="0" w14:dir="0" w14:fadeDir="0" w14:sx="0" w14:sy="0" w14:kx="0" w14:ky="0" w14:algn="b"/>
        </w:rPr>
        <w:t xml:space="preserve">We are delighted that you are interested in a post within the AspirePlus Educational Trust based at Longdendale High School. In this letter, I would like to introduce you to the AspirePlus Educational Trust and within the application pack, you will find more specific details about Longdendale High School. </w:t>
      </w:r>
    </w:p>
    <w:p>
      <w:pPr>
        <w:jc w:val="both"/>
        <w:rPr>
          <w:rFonts w:ascii="Century Gothic" w:hAnsi="Century Gothic"/>
          <w:sz w:val="24"/>
          <w:szCs w:val="24"/>
        </w:rPr>
      </w:pPr>
      <w:r>
        <w:rPr>
          <w:rFonts w:ascii="Century Gothic" w:hAnsi="Century Gothic" w:cs="Arial"/>
          <w:b/>
          <w:sz w:val="24"/>
          <w:szCs w:val="24"/>
        </w:rPr>
        <w:t>The AspirePlus Educational Trust</w:t>
      </w:r>
    </w:p>
    <w:p>
      <w:pPr>
        <w:jc w:val="both"/>
        <w:rPr>
          <w:rFonts w:ascii="Century Gothic" w:hAnsi="Century Gothic"/>
          <w:sz w:val="24"/>
          <w:szCs w:val="24"/>
        </w:rPr>
      </w:pPr>
      <w:r>
        <w:rPr>
          <w:rFonts w:ascii="Century Gothic" w:hAnsi="Century Gothic"/>
          <w:sz w:val="24"/>
          <w:szCs w:val="24"/>
        </w:rPr>
        <w:t xml:space="preserve">The AspirePlus Educational Trust is a newly formed multi-academy trust. The vision, mission and values of the Trust have evolved directly from the ethos for improvement that </w:t>
      </w:r>
      <w:proofErr w:type="gramStart"/>
      <w:r>
        <w:rPr>
          <w:rFonts w:ascii="Century Gothic" w:hAnsi="Century Gothic"/>
          <w:sz w:val="24"/>
          <w:szCs w:val="24"/>
        </w:rPr>
        <w:t>has been driven</w:t>
      </w:r>
      <w:proofErr w:type="gramEnd"/>
      <w:r>
        <w:rPr>
          <w:rFonts w:ascii="Century Gothic" w:hAnsi="Century Gothic"/>
          <w:sz w:val="24"/>
          <w:szCs w:val="24"/>
        </w:rPr>
        <w:t xml:space="preserve"> by the current leaders of our two founder schools: Longdendale High School and Rayner Stephens High School. Central to this, are our </w:t>
      </w:r>
      <w:r>
        <w:rPr>
          <w:rFonts w:ascii="Century Gothic" w:hAnsi="Century Gothic"/>
          <w:i/>
          <w:sz w:val="24"/>
          <w:szCs w:val="24"/>
        </w:rPr>
        <w:t>ASPIRE</w:t>
      </w:r>
      <w:r>
        <w:rPr>
          <w:rFonts w:ascii="Century Gothic" w:hAnsi="Century Gothic"/>
          <w:sz w:val="24"/>
          <w:szCs w:val="24"/>
        </w:rPr>
        <w:t xml:space="preserve"> core values and our belief that all our students must be given every opportunity to succeed in life, by seeking to develop their academic and vocational abilities, their creative talents and their wider interests. We </w:t>
      </w:r>
      <w:proofErr w:type="gramStart"/>
      <w:r>
        <w:rPr>
          <w:rFonts w:ascii="Century Gothic" w:hAnsi="Century Gothic"/>
          <w:sz w:val="24"/>
          <w:szCs w:val="24"/>
        </w:rPr>
        <w:t>are driven</w:t>
      </w:r>
      <w:proofErr w:type="gramEnd"/>
      <w:r>
        <w:rPr>
          <w:rFonts w:ascii="Century Gothic" w:hAnsi="Century Gothic"/>
          <w:sz w:val="24"/>
          <w:szCs w:val="24"/>
        </w:rPr>
        <w:t xml:space="preserve"> by our commitment to inclusion and our vision is encapsulated in our mission statement: </w:t>
      </w:r>
      <w:r>
        <w:rPr>
          <w:rFonts w:ascii="Century Gothic" w:hAnsi="Century Gothic"/>
          <w:i/>
          <w:sz w:val="24"/>
          <w:szCs w:val="24"/>
        </w:rPr>
        <w:t xml:space="preserve">‘We support, challenge and collaborate in our endeavour to provide world-class education that allows our whole community to flourish’. </w:t>
      </w:r>
    </w:p>
    <w:p>
      <w:pPr>
        <w:jc w:val="both"/>
        <w:rPr>
          <w:rFonts w:ascii="Century Gothic" w:hAnsi="Century Gothic"/>
          <w:sz w:val="24"/>
          <w:szCs w:val="24"/>
        </w:rPr>
      </w:pPr>
      <w:r>
        <w:rPr>
          <w:rFonts w:ascii="Century Gothic" w:hAnsi="Century Gothic"/>
          <w:sz w:val="24"/>
          <w:szCs w:val="24"/>
        </w:rPr>
        <w:t xml:space="preserve">Our aim is for the AspirePlus Educational Trust to become a truly great multi-academy trust, supporting the development of </w:t>
      </w:r>
      <w:proofErr w:type="gramStart"/>
      <w:r>
        <w:rPr>
          <w:rFonts w:ascii="Century Gothic" w:hAnsi="Century Gothic"/>
          <w:sz w:val="24"/>
          <w:szCs w:val="24"/>
        </w:rPr>
        <w:t>world-class</w:t>
      </w:r>
      <w:proofErr w:type="gramEnd"/>
      <w:r>
        <w:rPr>
          <w:rFonts w:ascii="Century Gothic" w:hAnsi="Century Gothic"/>
          <w:sz w:val="24"/>
          <w:szCs w:val="24"/>
        </w:rPr>
        <w:t xml:space="preserve"> schools over the next five years. As school leaders and educationalists, we are committed to raising standards and providing the best possible deal for our students. The AspirePlus Educational Trust is fully committed to Tameside and our local community and </w:t>
      </w:r>
      <w:proofErr w:type="gramStart"/>
      <w:r>
        <w:rPr>
          <w:rFonts w:ascii="Century Gothic" w:hAnsi="Century Gothic"/>
          <w:sz w:val="24"/>
          <w:szCs w:val="24"/>
        </w:rPr>
        <w:t>has been established</w:t>
      </w:r>
      <w:proofErr w:type="gramEnd"/>
      <w:r>
        <w:rPr>
          <w:rFonts w:ascii="Century Gothic" w:hAnsi="Century Gothic"/>
          <w:sz w:val="24"/>
          <w:szCs w:val="24"/>
        </w:rPr>
        <w:t xml:space="preserve"> to prioritise sustained educational improvement in this borough, although the Trust is also open to further expansion beyond when appropriate. </w:t>
      </w:r>
    </w:p>
    <w:p>
      <w:pPr>
        <w:jc w:val="both"/>
        <w:rPr>
          <w:rFonts w:ascii="Century Gothic" w:hAnsi="Century Gothic"/>
          <w:sz w:val="24"/>
          <w:szCs w:val="24"/>
        </w:rPr>
      </w:pPr>
      <w:r>
        <w:rPr>
          <w:rFonts w:ascii="Century Gothic" w:hAnsi="Century Gothic"/>
          <w:sz w:val="24"/>
          <w:szCs w:val="24"/>
        </w:rPr>
        <w:t>The Trust has strategic partnerships with Ambition School Leadership, School Direct, Teach First and various Teaching School Alliances.  These important partnerships provide additional capacity to the AspirePlus Educational Trust in supporting school improvement and in delivering highly effective initial teacher training and continuous professional development opportunities for our staff.</w:t>
      </w:r>
    </w:p>
    <w:p>
      <w:pPr>
        <w:jc w:val="both"/>
        <w:rPr>
          <w:rFonts w:ascii="Century Gothic" w:hAnsi="Century Gothic"/>
          <w:sz w:val="24"/>
          <w:szCs w:val="24"/>
        </w:rPr>
      </w:pPr>
      <w:r>
        <w:rPr>
          <w:rFonts w:ascii="Century Gothic" w:hAnsi="Century Gothic"/>
          <w:sz w:val="24"/>
          <w:szCs w:val="24"/>
        </w:rPr>
        <w:t xml:space="preserve">The AspirePlus Educational Trust is committed to collaboration, support and challenge in our endeavour to provide </w:t>
      </w:r>
      <w:proofErr w:type="gramStart"/>
      <w:r>
        <w:rPr>
          <w:rFonts w:ascii="Century Gothic" w:hAnsi="Century Gothic"/>
          <w:sz w:val="24"/>
          <w:szCs w:val="24"/>
        </w:rPr>
        <w:t>a world-class</w:t>
      </w:r>
      <w:proofErr w:type="gramEnd"/>
      <w:r>
        <w:rPr>
          <w:rFonts w:ascii="Century Gothic" w:hAnsi="Century Gothic"/>
          <w:sz w:val="24"/>
          <w:szCs w:val="24"/>
        </w:rPr>
        <w:t xml:space="preserve"> education that allows our whole community to flourish. We know that having hard working, passionate, committed and engaged staff is the key to achieving this vision.</w:t>
      </w:r>
    </w:p>
    <w:p>
      <w:pPr>
        <w:jc w:val="both"/>
        <w:rPr>
          <w:rFonts w:ascii="Century Gothic" w:hAnsi="Century Gothic"/>
          <w:b/>
          <w:sz w:val="24"/>
          <w:szCs w:val="24"/>
        </w:rPr>
      </w:pPr>
      <w:r>
        <w:rPr>
          <w:rFonts w:ascii="Century Gothic" w:hAnsi="Century Gothic"/>
          <w:sz w:val="24"/>
          <w:szCs w:val="24"/>
        </w:rPr>
        <w:lastRenderedPageBreak/>
        <w:t xml:space="preserve"> </w:t>
      </w:r>
      <w:r>
        <w:rPr>
          <w:rFonts w:ascii="Century Gothic" w:hAnsi="Century Gothic"/>
          <w:b/>
          <w:sz w:val="24"/>
          <w:szCs w:val="24"/>
        </w:rPr>
        <w:t>As an employee working within an AspirePlus Trust school, you will receive:</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a wide range of collaborative support and expertise</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a wide range of school-to-school CPD opportunities</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secondments and development opportunities</w:t>
      </w:r>
    </w:p>
    <w:p>
      <w:pPr>
        <w:pStyle w:val="ListParagraph"/>
        <w:numPr>
          <w:ilvl w:val="0"/>
          <w:numId w:val="5"/>
        </w:numPr>
        <w:jc w:val="both"/>
        <w:rPr>
          <w:rFonts w:ascii="Century Gothic" w:hAnsi="Century Gothic"/>
          <w:sz w:val="24"/>
          <w:szCs w:val="24"/>
        </w:rPr>
      </w:pPr>
      <w:r>
        <w:rPr>
          <w:rFonts w:ascii="Century Gothic" w:hAnsi="Century Gothic"/>
          <w:sz w:val="24"/>
          <w:szCs w:val="24"/>
        </w:rPr>
        <w:t>Access to advice and guidance to develop as an outstanding practitioner</w:t>
      </w:r>
    </w:p>
    <w:p>
      <w:pPr>
        <w:jc w:val="both"/>
        <w:rPr>
          <w:rFonts w:ascii="Century Gothic" w:hAnsi="Century Gothic"/>
          <w:b/>
          <w:sz w:val="24"/>
          <w:szCs w:val="24"/>
        </w:rPr>
      </w:pPr>
      <w:r>
        <w:rPr>
          <w:rFonts w:ascii="Century Gothic" w:hAnsi="Century Gothic"/>
          <w:b/>
          <w:sz w:val="24"/>
          <w:szCs w:val="24"/>
        </w:rPr>
        <w:t>You will work within an organisation that:</w:t>
      </w:r>
    </w:p>
    <w:p>
      <w:pPr>
        <w:pStyle w:val="ListParagraph"/>
        <w:numPr>
          <w:ilvl w:val="0"/>
          <w:numId w:val="6"/>
        </w:numPr>
        <w:jc w:val="both"/>
        <w:rPr>
          <w:rFonts w:ascii="Century Gothic" w:hAnsi="Century Gothic"/>
          <w:sz w:val="24"/>
          <w:szCs w:val="24"/>
        </w:rPr>
      </w:pPr>
      <w:r>
        <w:rPr>
          <w:rFonts w:ascii="Century Gothic" w:hAnsi="Century Gothic"/>
          <w:sz w:val="24"/>
          <w:szCs w:val="24"/>
        </w:rPr>
        <w:t>Encourages and promotes good and outstanding teaching</w:t>
      </w:r>
    </w:p>
    <w:p>
      <w:pPr>
        <w:pStyle w:val="ListParagraph"/>
        <w:numPr>
          <w:ilvl w:val="0"/>
          <w:numId w:val="6"/>
        </w:numPr>
        <w:jc w:val="both"/>
        <w:rPr>
          <w:rFonts w:ascii="Century Gothic" w:hAnsi="Century Gothic"/>
          <w:sz w:val="24"/>
          <w:szCs w:val="24"/>
        </w:rPr>
      </w:pPr>
      <w:r>
        <w:rPr>
          <w:rFonts w:ascii="Century Gothic" w:hAnsi="Century Gothic"/>
          <w:sz w:val="24"/>
          <w:szCs w:val="24"/>
        </w:rPr>
        <w:t>Upholds fairness and equal opportunity practices</w:t>
      </w:r>
    </w:p>
    <w:p>
      <w:pPr>
        <w:pStyle w:val="ListParagraph"/>
        <w:numPr>
          <w:ilvl w:val="0"/>
          <w:numId w:val="6"/>
        </w:numPr>
        <w:jc w:val="both"/>
        <w:rPr>
          <w:rFonts w:ascii="Century Gothic" w:hAnsi="Century Gothic"/>
          <w:sz w:val="24"/>
          <w:szCs w:val="24"/>
        </w:rPr>
      </w:pPr>
      <w:r>
        <w:rPr>
          <w:rFonts w:ascii="Century Gothic" w:hAnsi="Century Gothic"/>
          <w:sz w:val="24"/>
          <w:szCs w:val="24"/>
        </w:rPr>
        <w:t>Has consistent and robust appraisal and performance management systems</w:t>
      </w:r>
    </w:p>
    <w:p>
      <w:pPr>
        <w:pStyle w:val="ListParagraph"/>
        <w:numPr>
          <w:ilvl w:val="0"/>
          <w:numId w:val="6"/>
        </w:numPr>
        <w:jc w:val="both"/>
        <w:rPr>
          <w:rFonts w:ascii="Century Gothic" w:hAnsi="Century Gothic"/>
          <w:sz w:val="24"/>
          <w:szCs w:val="24"/>
        </w:rPr>
      </w:pPr>
      <w:r>
        <w:rPr>
          <w:rFonts w:ascii="Century Gothic" w:hAnsi="Century Gothic"/>
          <w:sz w:val="24"/>
          <w:szCs w:val="24"/>
        </w:rPr>
        <w:t>Works hard to develop and encourage resilience and well-being for staff</w:t>
      </w:r>
    </w:p>
    <w:p>
      <w:pPr>
        <w:jc w:val="both"/>
        <w:rPr>
          <w:rFonts w:ascii="Century Gothic" w:hAnsi="Century Gothic"/>
          <w:sz w:val="24"/>
          <w:szCs w:val="24"/>
        </w:rPr>
      </w:pPr>
      <w:r>
        <w:rPr>
          <w:rFonts w:ascii="Century Gothic" w:hAnsi="Century Gothic"/>
          <w:sz w:val="24"/>
          <w:szCs w:val="24"/>
        </w:rPr>
        <w:t xml:space="preserve">We hope that the above information encourages you to apply; further information on the AspirePlus Educational Trust </w:t>
      </w:r>
      <w:proofErr w:type="gramStart"/>
      <w:r>
        <w:rPr>
          <w:rFonts w:ascii="Century Gothic" w:hAnsi="Century Gothic"/>
          <w:sz w:val="24"/>
          <w:szCs w:val="24"/>
        </w:rPr>
        <w:t>can be found</w:t>
      </w:r>
      <w:proofErr w:type="gramEnd"/>
      <w:r>
        <w:rPr>
          <w:rFonts w:ascii="Century Gothic" w:hAnsi="Century Gothic"/>
          <w:sz w:val="24"/>
          <w:szCs w:val="24"/>
        </w:rPr>
        <w:t xml:space="preserve"> on our website: </w:t>
      </w:r>
      <w:hyperlink r:id="rId7" w:history="1">
        <w:r>
          <w:rPr>
            <w:rStyle w:val="Hyperlink"/>
            <w:rFonts w:ascii="Century Gothic" w:hAnsi="Century Gothic"/>
            <w:sz w:val="24"/>
            <w:szCs w:val="24"/>
          </w:rPr>
          <w:t>www.aspireplustrust.org.uk</w:t>
        </w:r>
      </w:hyperlink>
      <w:r>
        <w:rPr>
          <w:rFonts w:ascii="Century Gothic" w:hAnsi="Century Gothic"/>
          <w:sz w:val="24"/>
          <w:szCs w:val="24"/>
        </w:rPr>
        <w:t>. For more information on Longdendale High School please have a look at our school website</w:t>
      </w:r>
      <w:proofErr w:type="gramStart"/>
      <w:r>
        <w:rPr>
          <w:rFonts w:ascii="Century Gothic" w:hAnsi="Century Gothic"/>
          <w:sz w:val="24"/>
          <w:szCs w:val="24"/>
        </w:rPr>
        <w:t>:</w:t>
      </w:r>
      <w:proofErr w:type="gramEnd"/>
      <w:hyperlink r:id="rId8" w:history="1">
        <w:r>
          <w:rPr>
            <w:rStyle w:val="Hyperlink"/>
            <w:rFonts w:ascii="Century Gothic" w:hAnsi="Century Gothic"/>
            <w:sz w:val="24"/>
            <w:szCs w:val="24"/>
          </w:rPr>
          <w:t>www.longdendalehighschool.org.uk</w:t>
        </w:r>
      </w:hyperlink>
      <w:r>
        <w:rPr>
          <w:rFonts w:ascii="Century Gothic" w:hAnsi="Century Gothic"/>
          <w:sz w:val="24"/>
          <w:szCs w:val="24"/>
        </w:rPr>
        <w:t>.</w:t>
      </w:r>
    </w:p>
    <w:p>
      <w:pPr>
        <w:rPr>
          <w:rFonts w:ascii="Century Gothic" w:hAnsi="Century Gothic"/>
          <w:sz w:val="24"/>
          <w:szCs w:val="24"/>
        </w:rPr>
      </w:pPr>
      <w:r>
        <w:rPr>
          <w:rFonts w:ascii="Century Gothic" w:hAnsi="Century Gothic"/>
          <w:sz w:val="24"/>
          <w:szCs w:val="24"/>
        </w:rPr>
        <w:t>We wish you every success with your application.</w:t>
      </w:r>
    </w:p>
    <w:p>
      <w:pPr>
        <w:rPr>
          <w:rFonts w:ascii="Century Gothic" w:hAnsi="Century Gothic"/>
          <w:sz w:val="24"/>
          <w:szCs w:val="24"/>
        </w:rPr>
      </w:pPr>
      <w:r>
        <w:rPr>
          <w:rFonts w:ascii="Century Gothic" w:hAnsi="Century Gothic"/>
          <w:sz w:val="24"/>
          <w:szCs w:val="24"/>
        </w:rPr>
        <w:t>Yours Sincerely,</w:t>
      </w:r>
    </w:p>
    <w:p>
      <w:pPr>
        <w:tabs>
          <w:tab w:val="right" w:pos="9026"/>
        </w:tabs>
        <w:jc w:val="both"/>
        <w:rPr>
          <w:rFonts w:ascii="Century Gothic" w:hAnsi="Century Gothic" w:cs="Arial"/>
          <w:sz w:val="24"/>
          <w:szCs w:val="24"/>
        </w:rPr>
      </w:pPr>
      <w:r>
        <w:rPr>
          <w:rFonts w:ascii="Century Gothic" w:hAnsi="Century Gothic"/>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163118</wp:posOffset>
            </wp:positionV>
            <wp:extent cx="1192378" cy="448415"/>
            <wp:effectExtent l="0" t="0" r="825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378" cy="44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tabs>
          <w:tab w:val="right" w:pos="9026"/>
        </w:tabs>
        <w:jc w:val="both"/>
        <w:rPr>
          <w:rFonts w:ascii="Century Gothic" w:hAnsi="Century Gothic" w:cs="Arial"/>
          <w:sz w:val="24"/>
          <w:szCs w:val="24"/>
        </w:rPr>
      </w:pPr>
    </w:p>
    <w:p>
      <w:pPr>
        <w:tabs>
          <w:tab w:val="right" w:pos="9026"/>
        </w:tabs>
        <w:rPr>
          <w:rFonts w:ascii="Century Gothic" w:hAnsi="Century Gothic" w:cs="Arial"/>
          <w:b/>
          <w:sz w:val="24"/>
          <w:szCs w:val="24"/>
        </w:rPr>
      </w:pPr>
      <w:r>
        <w:rPr>
          <w:rFonts w:ascii="Century Gothic" w:hAnsi="Century Gothic" w:cs="Arial"/>
          <w:b/>
          <w:sz w:val="24"/>
          <w:szCs w:val="24"/>
        </w:rPr>
        <w:t>Matthew Bowler</w:t>
      </w:r>
      <w:r>
        <w:rPr>
          <w:rFonts w:ascii="Century Gothic" w:hAnsi="Century Gothic" w:cs="Arial"/>
          <w:b/>
          <w:sz w:val="24"/>
          <w:szCs w:val="24"/>
        </w:rPr>
        <w:br/>
        <w:t>CEO</w:t>
      </w:r>
    </w:p>
    <w:p>
      <w:pPr>
        <w:jc w:val="both"/>
        <w:rPr>
          <w:rFonts w:ascii="Century Gothic" w:hAnsi="Century Gothic"/>
          <w:sz w:val="24"/>
          <w:szCs w:val="24"/>
        </w:rPr>
      </w:pPr>
    </w:p>
    <w:p>
      <w:pPr>
        <w:jc w:val="both"/>
        <w:rPr>
          <w:rFonts w:ascii="Century Gothic" w:hAnsi="Century Gothic"/>
          <w:sz w:val="24"/>
          <w:szCs w:val="24"/>
        </w:rPr>
      </w:pPr>
    </w:p>
    <w:p>
      <w:pPr>
        <w:jc w:val="both"/>
        <w:rPr>
          <w:rFonts w:ascii="Century Gothic" w:hAnsi="Century Gothic"/>
          <w:sz w:val="24"/>
          <w:szCs w:val="24"/>
        </w:rPr>
      </w:pPr>
    </w:p>
    <w:sectPr>
      <w:headerReference w:type="default" r:id="rId10"/>
      <w:footerReference w:type="default" r:id="rId11"/>
      <w:pgSz w:w="11906" w:h="16838"/>
      <w:pgMar w:top="2268" w:right="1440" w:bottom="1440"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81915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a:ln w="12700">
                        <a:solidFill>
                          <a:srgbClr val="5C67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F6A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pt,6.45pt" to="452.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" strokecolor="#5c6768" strokeweight="1pt">
              <v:stroke joinstyle="miter"/>
            </v:lin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-752475</wp:posOffset>
          </wp:positionH>
          <wp:positionV relativeFrom="paragraph">
            <wp:posOffset>198120</wp:posOffset>
          </wp:positionV>
          <wp:extent cx="1047115" cy="827405"/>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dendale - On white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115" cy="827405"/>
                  </a:xfrm>
                  <a:prstGeom prst="rect">
                    <a:avLst/>
                  </a:prstGeom>
                </pic:spPr>
              </pic:pic>
            </a:graphicData>
          </a:graphic>
          <wp14:sizeRelH relativeFrom="margin">
            <wp14:pctWidth>0</wp14:pctWidth>
          </wp14:sizeRelH>
          <wp14:sizeRelV relativeFrom="margin">
            <wp14:pctHeight>0</wp14:pctHeight>
          </wp14:sizeRelV>
        </wp:anchor>
      </w:drawing>
    </w:r>
  </w:p>
  <w:p>
    <w:pPr>
      <w:pStyle w:val="Footer"/>
      <w:jc w:val="center"/>
      <w:rPr>
        <w:rFonts w:ascii="Century Gothic" w:hAnsi="Century Gothic"/>
        <w:sz w:val="19"/>
        <w:szCs w:val="19"/>
      </w:rPr>
    </w:pPr>
    <w:r>
      <w:rPr>
        <w:noProof/>
        <w:sz w:val="19"/>
        <w:szCs w:val="19"/>
        <w:lang w:eastAsia="en-GB"/>
      </w:rPr>
      <w:drawing>
        <wp:anchor distT="0" distB="0" distL="114300" distR="114300" simplePos="0" relativeHeight="251664384" behindDoc="0" locked="0" layoutInCell="1" allowOverlap="1">
          <wp:simplePos x="0" y="0"/>
          <wp:positionH relativeFrom="page">
            <wp:posOffset>6236335</wp:posOffset>
          </wp:positionH>
          <wp:positionV relativeFrom="paragraph">
            <wp:posOffset>9525</wp:posOffset>
          </wp:positionV>
          <wp:extent cx="1172938" cy="828000"/>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ayner Stephens - On white - 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2938" cy="8280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19"/>
        <w:szCs w:val="19"/>
      </w:rPr>
      <w:t>Longdendale High School, Spring Street, Hollingworth, Cheshire, SK14 8LW</w:t>
    </w:r>
    <w:r>
      <w:rPr>
        <w:rFonts w:ascii="Century Gothic" w:hAnsi="Century Gothic"/>
        <w:sz w:val="19"/>
        <w:szCs w:val="19"/>
      </w:rPr>
      <w:br/>
      <w:t>Tel: 01457 764006</w:t>
    </w:r>
    <w:r>
      <w:rPr>
        <w:rFonts w:ascii="Century Gothic" w:hAnsi="Century Gothic"/>
        <w:b/>
        <w:color w:val="63123A"/>
        <w:sz w:val="19"/>
        <w:szCs w:val="19"/>
      </w:rPr>
      <w:t>|</w:t>
    </w:r>
    <w:r>
      <w:rPr>
        <w:rFonts w:ascii="Century Gothic" w:hAnsi="Century Gothic"/>
        <w:sz w:val="19"/>
        <w:szCs w:val="19"/>
      </w:rPr>
      <w:t>Email: info@aspireplustrust.org.uk</w:t>
    </w:r>
    <w:r>
      <w:rPr>
        <w:rFonts w:ascii="Century Gothic" w:hAnsi="Century Gothic"/>
        <w:b/>
        <w:color w:val="63123A"/>
        <w:sz w:val="19"/>
        <w:szCs w:val="19"/>
      </w:rPr>
      <w:t>|</w:t>
    </w:r>
    <w:r>
      <w:rPr>
        <w:rFonts w:ascii="Century Gothic" w:hAnsi="Century Gothic"/>
        <w:sz w:val="19"/>
        <w:szCs w:val="19"/>
      </w:rPr>
      <w:t>www.aspireplustrust.org.uk</w:t>
    </w:r>
    <w:r>
      <w:rPr>
        <w:rFonts w:ascii="Century Gothic" w:hAnsi="Century Gothic"/>
        <w:sz w:val="19"/>
        <w:szCs w:val="19"/>
      </w:rPr>
      <w:br/>
    </w:r>
  </w:p>
  <w:p>
    <w:pPr>
      <w:pStyle w:val="Footer"/>
      <w:jc w:val="center"/>
      <w:rPr>
        <w:rFonts w:ascii="Century Gothic" w:hAnsi="Century Gothic"/>
        <w:b/>
        <w:sz w:val="19"/>
        <w:szCs w:val="19"/>
      </w:rPr>
    </w:pPr>
    <w:r>
      <w:rPr>
        <w:rFonts w:ascii="Century Gothic" w:hAnsi="Century Gothic"/>
        <w:b/>
        <w:sz w:val="19"/>
        <w:szCs w:val="19"/>
      </w:rPr>
      <w:t>CEO: Matthew Bowler BA (Hons) NPQH</w:t>
    </w:r>
  </w:p>
  <w:p>
    <w:pPr>
      <w:pStyle w:val="Footer"/>
      <w:jc w:val="center"/>
      <w:rPr>
        <w:rFonts w:ascii="Century Gothic" w:hAnsi="Century Gothic"/>
        <w:sz w:val="19"/>
        <w:szCs w:val="19"/>
      </w:rPr>
    </w:pPr>
    <w:r>
      <w:rPr>
        <w:rFonts w:ascii="Century Gothic" w:hAnsi="Century Gothic"/>
        <w:sz w:val="19"/>
        <w:szCs w:val="19"/>
      </w:rPr>
      <w:t>Registered Company Number: 10770148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3381375" cy="14097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pire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75"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1046"/>
    <w:multiLevelType w:val="hybridMultilevel"/>
    <w:tmpl w:val="1238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520D"/>
    <w:multiLevelType w:val="hybridMultilevel"/>
    <w:tmpl w:val="E9F2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1611B"/>
    <w:multiLevelType w:val="hybridMultilevel"/>
    <w:tmpl w:val="23F0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C086E"/>
    <w:multiLevelType w:val="hybridMultilevel"/>
    <w:tmpl w:val="43C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C2935"/>
    <w:multiLevelType w:val="hybridMultilevel"/>
    <w:tmpl w:val="1308569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5" w15:restartNumberingAfterBreak="0">
    <w:nsid w:val="5B00545E"/>
    <w:multiLevelType w:val="hybridMultilevel"/>
    <w:tmpl w:val="D33E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EC181F86-BB5E-428D-B731-460C60D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9773">
      <w:bodyDiv w:val="1"/>
      <w:marLeft w:val="0"/>
      <w:marRight w:val="0"/>
      <w:marTop w:val="0"/>
      <w:marBottom w:val="0"/>
      <w:divBdr>
        <w:top w:val="none" w:sz="0" w:space="0" w:color="auto"/>
        <w:left w:val="none" w:sz="0" w:space="0" w:color="auto"/>
        <w:bottom w:val="none" w:sz="0" w:space="0" w:color="auto"/>
        <w:right w:val="none" w:sz="0" w:space="0" w:color="auto"/>
      </w:divBdr>
    </w:div>
    <w:div w:id="598027558">
      <w:bodyDiv w:val="1"/>
      <w:marLeft w:val="0"/>
      <w:marRight w:val="0"/>
      <w:marTop w:val="0"/>
      <w:marBottom w:val="0"/>
      <w:divBdr>
        <w:top w:val="none" w:sz="0" w:space="0" w:color="auto"/>
        <w:left w:val="none" w:sz="0" w:space="0" w:color="auto"/>
        <w:bottom w:val="none" w:sz="0" w:space="0" w:color="auto"/>
        <w:right w:val="none" w:sz="0" w:space="0" w:color="auto"/>
      </w:divBdr>
    </w:div>
    <w:div w:id="867910198">
      <w:bodyDiv w:val="1"/>
      <w:marLeft w:val="0"/>
      <w:marRight w:val="0"/>
      <w:marTop w:val="0"/>
      <w:marBottom w:val="0"/>
      <w:divBdr>
        <w:top w:val="none" w:sz="0" w:space="0" w:color="auto"/>
        <w:left w:val="none" w:sz="0" w:space="0" w:color="auto"/>
        <w:bottom w:val="none" w:sz="0" w:space="0" w:color="auto"/>
        <w:right w:val="none" w:sz="0" w:space="0" w:color="auto"/>
      </w:divBdr>
    </w:div>
    <w:div w:id="933973082">
      <w:bodyDiv w:val="1"/>
      <w:marLeft w:val="0"/>
      <w:marRight w:val="0"/>
      <w:marTop w:val="0"/>
      <w:marBottom w:val="0"/>
      <w:divBdr>
        <w:top w:val="none" w:sz="0" w:space="0" w:color="auto"/>
        <w:left w:val="none" w:sz="0" w:space="0" w:color="auto"/>
        <w:bottom w:val="none" w:sz="0" w:space="0" w:color="auto"/>
        <w:right w:val="none" w:sz="0" w:space="0" w:color="auto"/>
      </w:divBdr>
    </w:div>
    <w:div w:id="1478262335">
      <w:bodyDiv w:val="1"/>
      <w:marLeft w:val="0"/>
      <w:marRight w:val="0"/>
      <w:marTop w:val="0"/>
      <w:marBottom w:val="0"/>
      <w:divBdr>
        <w:top w:val="none" w:sz="0" w:space="0" w:color="auto"/>
        <w:left w:val="none" w:sz="0" w:space="0" w:color="auto"/>
        <w:bottom w:val="none" w:sz="0" w:space="0" w:color="auto"/>
        <w:right w:val="none" w:sz="0" w:space="0" w:color="auto"/>
      </w:divBdr>
    </w:div>
    <w:div w:id="17466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dendalehigh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nasservermain\shareddrives\HeadShare\Aspire%20Plus%20Trust\Recruitment\www.aspireplus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Parkes</dc:creator>
  <cp:keywords/>
  <dc:description/>
  <cp:lastModifiedBy>Louise Hoyle</cp:lastModifiedBy>
  <cp:revision>2</cp:revision>
  <cp:lastPrinted>2017-10-09T14:31:00Z</cp:lastPrinted>
  <dcterms:created xsi:type="dcterms:W3CDTF">2018-03-14T13:12:00Z</dcterms:created>
  <dcterms:modified xsi:type="dcterms:W3CDTF">2018-03-14T13:12:00Z</dcterms:modified>
</cp:coreProperties>
</file>