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E7004" w14:textId="1FCFF095" w:rsidR="00800698" w:rsidRDefault="00A81C9A" w:rsidP="00A81C9A">
      <w:pPr>
        <w:pStyle w:val="NoSpacing"/>
        <w:jc w:val="right"/>
        <w:rPr>
          <w:b/>
          <w:sz w:val="28"/>
          <w:szCs w:val="28"/>
        </w:rPr>
      </w:pPr>
      <w:r>
        <w:rPr>
          <w:noProof/>
          <w:lang w:eastAsia="en-GB"/>
        </w:rPr>
        <w:drawing>
          <wp:inline distT="0" distB="0" distL="0" distR="0" wp14:anchorId="074D57E7" wp14:editId="3D31EF3E">
            <wp:extent cx="1371600" cy="13716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14:paraId="02B3A3B9" w14:textId="77777777" w:rsidR="00800698" w:rsidRDefault="00800698" w:rsidP="00800698">
      <w:pPr>
        <w:pStyle w:val="NoSpacing"/>
        <w:rPr>
          <w:b/>
          <w:sz w:val="28"/>
          <w:szCs w:val="28"/>
        </w:rPr>
      </w:pPr>
    </w:p>
    <w:p w14:paraId="3A21EEBD" w14:textId="2CD4BCA5" w:rsidR="00800698" w:rsidRPr="00926D05" w:rsidRDefault="00800698" w:rsidP="00800698">
      <w:pPr>
        <w:pStyle w:val="NoSpacing"/>
        <w:rPr>
          <w:b/>
          <w:sz w:val="28"/>
          <w:szCs w:val="28"/>
        </w:rPr>
      </w:pPr>
      <w:r>
        <w:rPr>
          <w:b/>
          <w:sz w:val="28"/>
          <w:szCs w:val="28"/>
        </w:rPr>
        <w:t xml:space="preserve">Head of Quality, Teaching, Learning &amp; Assessment </w:t>
      </w:r>
      <w:r w:rsidR="008C6635">
        <w:rPr>
          <w:b/>
          <w:sz w:val="28"/>
          <w:szCs w:val="28"/>
        </w:rPr>
        <w:t xml:space="preserve">Faculty of </w:t>
      </w:r>
      <w:r w:rsidR="00D602CA">
        <w:rPr>
          <w:b/>
          <w:sz w:val="28"/>
          <w:szCs w:val="28"/>
        </w:rPr>
        <w:t>Business and Enterprise</w:t>
      </w:r>
    </w:p>
    <w:p w14:paraId="42D0A99E" w14:textId="77777777" w:rsidR="00800698" w:rsidRDefault="00800698" w:rsidP="00800698">
      <w:pPr>
        <w:pStyle w:val="NoSpacing"/>
        <w:pBdr>
          <w:bottom w:val="single" w:sz="4" w:space="1" w:color="auto"/>
        </w:pBdr>
        <w:outlineLvl w:val="0"/>
        <w:rPr>
          <w:b/>
          <w:sz w:val="28"/>
          <w:szCs w:val="28"/>
        </w:rPr>
      </w:pPr>
      <w:r>
        <w:rPr>
          <w:b/>
          <w:sz w:val="28"/>
          <w:szCs w:val="28"/>
        </w:rPr>
        <w:t>Faculty</w:t>
      </w:r>
      <w:r w:rsidRPr="0006787F">
        <w:rPr>
          <w:b/>
          <w:sz w:val="28"/>
          <w:szCs w:val="28"/>
        </w:rPr>
        <w:t xml:space="preserve"> Leadership Team </w:t>
      </w:r>
    </w:p>
    <w:p w14:paraId="5A07EDE2" w14:textId="77777777" w:rsidR="00800698" w:rsidRPr="0006787F" w:rsidRDefault="00800698" w:rsidP="00800698">
      <w:pPr>
        <w:pStyle w:val="NoSpacing"/>
        <w:pBdr>
          <w:bottom w:val="single" w:sz="4" w:space="1" w:color="auto"/>
        </w:pBdr>
        <w:outlineLvl w:val="0"/>
        <w:rPr>
          <w:b/>
          <w:sz w:val="28"/>
          <w:szCs w:val="28"/>
        </w:rPr>
      </w:pPr>
      <w:r>
        <w:rPr>
          <w:b/>
          <w:sz w:val="28"/>
          <w:szCs w:val="28"/>
        </w:rPr>
        <w:t>MPS2</w:t>
      </w:r>
    </w:p>
    <w:p w14:paraId="7D3DEEFC" w14:textId="77777777" w:rsidR="00800698" w:rsidRPr="0006787F" w:rsidRDefault="00800698" w:rsidP="00800698">
      <w:pPr>
        <w:pStyle w:val="NoSpacing"/>
        <w:rPr>
          <w:b/>
          <w:sz w:val="28"/>
          <w:szCs w:val="28"/>
        </w:rPr>
      </w:pPr>
    </w:p>
    <w:p w14:paraId="4C062B5D" w14:textId="77777777" w:rsidR="00800698" w:rsidRPr="00916392" w:rsidRDefault="00800698" w:rsidP="00800698">
      <w:pPr>
        <w:tabs>
          <w:tab w:val="left" w:pos="4320"/>
        </w:tabs>
        <w:jc w:val="both"/>
        <w:rPr>
          <w:rFonts w:cstheme="minorHAnsi"/>
          <w:iCs/>
        </w:rPr>
      </w:pPr>
      <w:r w:rsidRPr="0006787F">
        <w:t xml:space="preserve">As a member of the </w:t>
      </w:r>
      <w:r>
        <w:t>Faculty Leadership Team reporting to the Assistant Principal</w:t>
      </w:r>
      <w:r w:rsidRPr="0006787F">
        <w:t>, this post</w:t>
      </w:r>
      <w:r>
        <w:t xml:space="preserve"> will</w:t>
      </w:r>
      <w:r w:rsidRPr="00916392">
        <w:rPr>
          <w:rFonts w:ascii="Arial" w:hAnsi="Arial" w:cs="Arial"/>
        </w:rPr>
        <w:t xml:space="preserve"> </w:t>
      </w:r>
      <w:r w:rsidRPr="00916392">
        <w:rPr>
          <w:rFonts w:cstheme="minorHAnsi"/>
        </w:rPr>
        <w:t xml:space="preserve">contribute to the </w:t>
      </w:r>
      <w:r>
        <w:rPr>
          <w:rFonts w:cstheme="minorHAnsi"/>
        </w:rPr>
        <w:t>College’s</w:t>
      </w:r>
      <w:r w:rsidRPr="00916392">
        <w:rPr>
          <w:rFonts w:cstheme="minorHAnsi"/>
        </w:rPr>
        <w:t xml:space="preserve"> common goals which include</w:t>
      </w:r>
      <w:r>
        <w:rPr>
          <w:rFonts w:cstheme="minorHAnsi"/>
        </w:rPr>
        <w:t>: -</w:t>
      </w:r>
    </w:p>
    <w:p w14:paraId="23BA6554" w14:textId="77777777" w:rsidR="00800698" w:rsidRDefault="00800698" w:rsidP="00800698">
      <w:pPr>
        <w:pStyle w:val="ListParagraph"/>
        <w:numPr>
          <w:ilvl w:val="0"/>
          <w:numId w:val="1"/>
        </w:numPr>
        <w:spacing w:after="0" w:line="240" w:lineRule="auto"/>
        <w:ind w:left="360"/>
        <w:jc w:val="both"/>
        <w:rPr>
          <w:rFonts w:cstheme="minorHAnsi"/>
        </w:rPr>
      </w:pPr>
      <w:r w:rsidRPr="00916392">
        <w:rPr>
          <w:rFonts w:cstheme="minorHAnsi"/>
        </w:rPr>
        <w:t xml:space="preserve">Ensuring a high-quality student experience which leads to outstanding achievement, progression and employability outcomes for all students. </w:t>
      </w:r>
    </w:p>
    <w:p w14:paraId="40CE197D" w14:textId="77777777" w:rsidR="00800698" w:rsidRPr="00916392" w:rsidRDefault="00800698" w:rsidP="00800698">
      <w:pPr>
        <w:pStyle w:val="ListParagraph"/>
        <w:spacing w:after="0" w:line="240" w:lineRule="auto"/>
        <w:ind w:left="360"/>
        <w:jc w:val="both"/>
        <w:rPr>
          <w:rFonts w:cstheme="minorHAnsi"/>
        </w:rPr>
      </w:pPr>
    </w:p>
    <w:p w14:paraId="3DB49F4F" w14:textId="77777777" w:rsidR="00800698" w:rsidRPr="00916392" w:rsidRDefault="00800698" w:rsidP="00800698">
      <w:pPr>
        <w:pStyle w:val="ListParagraph"/>
        <w:numPr>
          <w:ilvl w:val="0"/>
          <w:numId w:val="1"/>
        </w:numPr>
        <w:spacing w:after="0" w:line="240" w:lineRule="auto"/>
        <w:ind w:left="360"/>
        <w:jc w:val="both"/>
        <w:rPr>
          <w:rFonts w:cstheme="minorHAnsi"/>
          <w:b/>
        </w:rPr>
      </w:pPr>
      <w:r w:rsidRPr="00916392">
        <w:rPr>
          <w:rFonts w:cstheme="minorHAnsi"/>
        </w:rPr>
        <w:t>Supporting the development, planning, delivery and monitoring of the College’s Curriculum.</w:t>
      </w:r>
    </w:p>
    <w:p w14:paraId="55507DCD" w14:textId="77777777" w:rsidR="00800698" w:rsidRPr="00916392" w:rsidRDefault="00800698" w:rsidP="00800698">
      <w:pPr>
        <w:spacing w:after="0" w:line="240" w:lineRule="auto"/>
        <w:jc w:val="both"/>
        <w:rPr>
          <w:rFonts w:cstheme="minorHAnsi"/>
          <w:b/>
        </w:rPr>
      </w:pPr>
    </w:p>
    <w:p w14:paraId="0BF71517" w14:textId="77777777" w:rsidR="00800698" w:rsidRDefault="00800698" w:rsidP="00800698">
      <w:pPr>
        <w:pStyle w:val="ListParagraph"/>
        <w:numPr>
          <w:ilvl w:val="0"/>
          <w:numId w:val="1"/>
        </w:numPr>
        <w:spacing w:after="0" w:line="240" w:lineRule="auto"/>
        <w:ind w:left="360"/>
        <w:jc w:val="both"/>
        <w:rPr>
          <w:rFonts w:cstheme="minorHAnsi"/>
        </w:rPr>
      </w:pPr>
      <w:r w:rsidRPr="00916392">
        <w:rPr>
          <w:rFonts w:cstheme="minorHAnsi"/>
        </w:rPr>
        <w:t xml:space="preserve">Leading a diverse range of teams working across the College as well as resources within the </w:t>
      </w:r>
      <w:r>
        <w:rPr>
          <w:rFonts w:cstheme="minorHAnsi"/>
        </w:rPr>
        <w:t>Faculty</w:t>
      </w:r>
      <w:r w:rsidRPr="00916392">
        <w:rPr>
          <w:rFonts w:cstheme="minorHAnsi"/>
        </w:rPr>
        <w:t xml:space="preserve">.  </w:t>
      </w:r>
    </w:p>
    <w:p w14:paraId="20F0D140" w14:textId="77777777" w:rsidR="00800698" w:rsidRPr="00916392" w:rsidRDefault="00800698" w:rsidP="00800698">
      <w:pPr>
        <w:spacing w:after="0" w:line="240" w:lineRule="auto"/>
        <w:jc w:val="both"/>
        <w:rPr>
          <w:rFonts w:cstheme="minorHAnsi"/>
        </w:rPr>
      </w:pPr>
    </w:p>
    <w:p w14:paraId="51983913" w14:textId="77777777" w:rsidR="00800698" w:rsidRPr="00916392" w:rsidRDefault="00800698" w:rsidP="00800698">
      <w:pPr>
        <w:pStyle w:val="ListParagraph"/>
        <w:numPr>
          <w:ilvl w:val="0"/>
          <w:numId w:val="1"/>
        </w:numPr>
        <w:spacing w:after="0" w:line="240" w:lineRule="auto"/>
        <w:ind w:left="360"/>
        <w:jc w:val="both"/>
        <w:rPr>
          <w:rFonts w:cstheme="minorHAnsi"/>
        </w:rPr>
      </w:pPr>
      <w:r w:rsidRPr="00916392">
        <w:rPr>
          <w:rFonts w:cstheme="minorHAnsi"/>
        </w:rPr>
        <w:t xml:space="preserve">Development of </w:t>
      </w:r>
      <w:r>
        <w:rPr>
          <w:rFonts w:cstheme="minorHAnsi"/>
        </w:rPr>
        <w:t>C</w:t>
      </w:r>
      <w:r w:rsidRPr="00916392">
        <w:rPr>
          <w:rFonts w:cstheme="minorHAnsi"/>
        </w:rPr>
        <w:t>ollege policies and procedures to support an outstanding curriculum and student experience and to ensure the college complies with relevant legal duties.</w:t>
      </w:r>
    </w:p>
    <w:p w14:paraId="57D269EA" w14:textId="77777777" w:rsidR="00800698" w:rsidRDefault="00800698" w:rsidP="00800698"/>
    <w:p w14:paraId="3E3611F2" w14:textId="77777777" w:rsidR="00800698" w:rsidRDefault="00800698" w:rsidP="00800698">
      <w:pPr>
        <w:outlineLvl w:val="0"/>
        <w:rPr>
          <w:b/>
          <w:sz w:val="24"/>
        </w:rPr>
      </w:pPr>
      <w:r w:rsidRPr="00C95CBF">
        <w:rPr>
          <w:b/>
          <w:sz w:val="24"/>
        </w:rPr>
        <w:t xml:space="preserve">Portfolio of </w:t>
      </w:r>
      <w:r>
        <w:rPr>
          <w:b/>
          <w:sz w:val="24"/>
        </w:rPr>
        <w:t>R</w:t>
      </w:r>
      <w:r w:rsidRPr="00C95CBF">
        <w:rPr>
          <w:b/>
          <w:sz w:val="24"/>
        </w:rPr>
        <w:t>esponsibilities:</w:t>
      </w:r>
    </w:p>
    <w:p w14:paraId="536DD4B4" w14:textId="77777777" w:rsidR="0069120E" w:rsidRPr="0069120E" w:rsidRDefault="0069120E" w:rsidP="0069120E">
      <w:pPr>
        <w:shd w:val="clear" w:color="auto" w:fill="FFFFFF" w:themeFill="background1"/>
        <w:contextualSpacing/>
        <w:rPr>
          <w:rFonts w:cstheme="minorHAnsi"/>
          <w:lang w:val="en-US"/>
        </w:rPr>
      </w:pPr>
    </w:p>
    <w:p w14:paraId="3785ED7C" w14:textId="77777777" w:rsidR="0069120E" w:rsidRPr="0069120E" w:rsidRDefault="0069120E" w:rsidP="0069120E">
      <w:pPr>
        <w:numPr>
          <w:ilvl w:val="0"/>
          <w:numId w:val="4"/>
        </w:numPr>
        <w:shd w:val="clear" w:color="auto" w:fill="FFFFFF" w:themeFill="background1"/>
        <w:spacing w:after="0" w:line="240" w:lineRule="auto"/>
        <w:ind w:left="360"/>
        <w:contextualSpacing/>
        <w:rPr>
          <w:rFonts w:cstheme="minorHAnsi"/>
          <w:lang w:val="en-US"/>
        </w:rPr>
      </w:pPr>
      <w:r w:rsidRPr="0069120E">
        <w:rPr>
          <w:rFonts w:cstheme="minorHAnsi"/>
          <w:lang w:val="en-US"/>
        </w:rPr>
        <w:t xml:space="preserve">Provide positive leadership and management to ensure </w:t>
      </w:r>
      <w:r w:rsidRPr="0069120E">
        <w:rPr>
          <w:rFonts w:cstheme="minorHAnsi"/>
        </w:rPr>
        <w:t>an outstanding experience for all students.</w:t>
      </w:r>
    </w:p>
    <w:p w14:paraId="27F47DB3" w14:textId="77777777" w:rsidR="0069120E" w:rsidRPr="0069120E" w:rsidRDefault="0069120E" w:rsidP="0069120E">
      <w:pPr>
        <w:shd w:val="clear" w:color="auto" w:fill="FFFFFF" w:themeFill="background1"/>
        <w:ind w:left="360"/>
        <w:contextualSpacing/>
        <w:rPr>
          <w:rFonts w:cstheme="minorHAnsi"/>
          <w:lang w:val="en-US"/>
        </w:rPr>
      </w:pPr>
    </w:p>
    <w:p w14:paraId="6986F2B9" w14:textId="1B6EF809" w:rsidR="0069120E" w:rsidRPr="0069120E" w:rsidRDefault="0069120E" w:rsidP="0069120E">
      <w:pPr>
        <w:numPr>
          <w:ilvl w:val="0"/>
          <w:numId w:val="4"/>
        </w:numPr>
        <w:shd w:val="clear" w:color="auto" w:fill="FFFFFF" w:themeFill="background1"/>
        <w:spacing w:after="0" w:line="240" w:lineRule="auto"/>
        <w:ind w:left="360"/>
        <w:contextualSpacing/>
        <w:rPr>
          <w:rFonts w:cstheme="minorHAnsi"/>
          <w:lang w:val="en-US"/>
        </w:rPr>
      </w:pPr>
      <w:r w:rsidRPr="0069120E">
        <w:rPr>
          <w:rFonts w:cstheme="minorHAnsi"/>
        </w:rPr>
        <w:t xml:space="preserve">Lead on </w:t>
      </w:r>
      <w:r w:rsidR="00A75771">
        <w:rPr>
          <w:rFonts w:cstheme="minorHAnsi"/>
        </w:rPr>
        <w:t>Faculty</w:t>
      </w:r>
      <w:r w:rsidRPr="0069120E">
        <w:rPr>
          <w:rFonts w:cstheme="minorHAnsi"/>
        </w:rPr>
        <w:t xml:space="preserve"> implementation of policies, procedures and systems to support outstanding student outcomes. </w:t>
      </w:r>
    </w:p>
    <w:p w14:paraId="791A93F9" w14:textId="77777777" w:rsidR="0069120E" w:rsidRPr="0069120E" w:rsidRDefault="0069120E" w:rsidP="0069120E">
      <w:pPr>
        <w:shd w:val="clear" w:color="auto" w:fill="FFFFFF" w:themeFill="background1"/>
        <w:contextualSpacing/>
        <w:rPr>
          <w:rFonts w:cstheme="minorHAnsi"/>
          <w:lang w:val="en-US"/>
        </w:rPr>
      </w:pPr>
    </w:p>
    <w:p w14:paraId="0BAB9F76" w14:textId="3AD9918A" w:rsidR="0069120E" w:rsidRPr="0069120E" w:rsidRDefault="0069120E" w:rsidP="0069120E">
      <w:pPr>
        <w:numPr>
          <w:ilvl w:val="0"/>
          <w:numId w:val="4"/>
        </w:numPr>
        <w:shd w:val="clear" w:color="auto" w:fill="FFFFFF" w:themeFill="background1"/>
        <w:spacing w:after="0" w:line="240" w:lineRule="auto"/>
        <w:ind w:left="360"/>
        <w:contextualSpacing/>
        <w:rPr>
          <w:rFonts w:cstheme="minorHAnsi"/>
          <w:lang w:val="en-US"/>
        </w:rPr>
      </w:pPr>
      <w:r w:rsidRPr="0069120E">
        <w:rPr>
          <w:rFonts w:cstheme="minorHAnsi"/>
          <w:lang w:val="en-US"/>
        </w:rPr>
        <w:t xml:space="preserve">Implement College strategies and objectives as a member of the </w:t>
      </w:r>
      <w:r w:rsidR="00A75771">
        <w:rPr>
          <w:rFonts w:cstheme="minorHAnsi"/>
          <w:lang w:val="en-US"/>
        </w:rPr>
        <w:t xml:space="preserve">Faculty </w:t>
      </w:r>
      <w:r w:rsidRPr="0069120E">
        <w:rPr>
          <w:rFonts w:cstheme="minorHAnsi"/>
          <w:lang w:val="en-US"/>
        </w:rPr>
        <w:t>leadership team.</w:t>
      </w:r>
    </w:p>
    <w:p w14:paraId="521129D6" w14:textId="77777777" w:rsidR="0069120E" w:rsidRPr="0069120E" w:rsidRDefault="0069120E" w:rsidP="0069120E">
      <w:pPr>
        <w:shd w:val="clear" w:color="auto" w:fill="FFFFFF" w:themeFill="background1"/>
        <w:contextualSpacing/>
        <w:rPr>
          <w:rFonts w:cstheme="minorHAnsi"/>
          <w:lang w:val="en-US"/>
        </w:rPr>
      </w:pPr>
    </w:p>
    <w:p w14:paraId="777EEAE1" w14:textId="77777777" w:rsidR="0069120E" w:rsidRPr="0069120E" w:rsidRDefault="0069120E" w:rsidP="0069120E">
      <w:pPr>
        <w:numPr>
          <w:ilvl w:val="0"/>
          <w:numId w:val="4"/>
        </w:numPr>
        <w:shd w:val="clear" w:color="auto" w:fill="FFFFFF" w:themeFill="background1"/>
        <w:spacing w:after="0" w:line="240" w:lineRule="auto"/>
        <w:ind w:left="360"/>
        <w:contextualSpacing/>
        <w:rPr>
          <w:rFonts w:cstheme="minorHAnsi"/>
          <w:lang w:val="en-US"/>
        </w:rPr>
      </w:pPr>
      <w:r w:rsidRPr="0069120E">
        <w:rPr>
          <w:rFonts w:cstheme="minorHAnsi"/>
        </w:rPr>
        <w:t>Maintain up to date knowledge of developments within own areas of responsibility in order to act and develop best practice</w:t>
      </w:r>
      <w:r w:rsidRPr="0069120E">
        <w:rPr>
          <w:rFonts w:cstheme="minorHAnsi"/>
          <w:lang w:val="en-US"/>
        </w:rPr>
        <w:t>.</w:t>
      </w:r>
    </w:p>
    <w:p w14:paraId="5B05A868" w14:textId="77777777" w:rsidR="0069120E" w:rsidRPr="0069120E" w:rsidRDefault="0069120E" w:rsidP="0069120E">
      <w:pPr>
        <w:shd w:val="clear" w:color="auto" w:fill="FFFFFF" w:themeFill="background1"/>
        <w:ind w:left="360"/>
        <w:contextualSpacing/>
        <w:rPr>
          <w:rFonts w:cstheme="minorHAnsi"/>
          <w:lang w:val="en-US"/>
        </w:rPr>
      </w:pPr>
    </w:p>
    <w:p w14:paraId="031A8290" w14:textId="77777777" w:rsidR="0069120E" w:rsidRPr="0069120E" w:rsidRDefault="0069120E" w:rsidP="0069120E">
      <w:pPr>
        <w:numPr>
          <w:ilvl w:val="0"/>
          <w:numId w:val="4"/>
        </w:numPr>
        <w:shd w:val="clear" w:color="auto" w:fill="FFFFFF" w:themeFill="background1"/>
        <w:spacing w:after="0" w:line="240" w:lineRule="auto"/>
        <w:ind w:left="360"/>
        <w:contextualSpacing/>
        <w:rPr>
          <w:rFonts w:cstheme="minorHAnsi"/>
          <w:lang w:val="en-US"/>
        </w:rPr>
      </w:pPr>
      <w:r w:rsidRPr="0069120E">
        <w:rPr>
          <w:rFonts w:cstheme="minorHAnsi"/>
          <w:lang w:val="en-US"/>
        </w:rPr>
        <w:t>Provide clear management and direction through effective line management of a team with direct people management responsibilities as appropriate.</w:t>
      </w:r>
    </w:p>
    <w:p w14:paraId="2B0F8D8E" w14:textId="77777777" w:rsidR="0069120E" w:rsidRPr="0069120E" w:rsidRDefault="0069120E" w:rsidP="0069120E">
      <w:pPr>
        <w:shd w:val="clear" w:color="auto" w:fill="FFFFFF" w:themeFill="background1"/>
        <w:contextualSpacing/>
        <w:rPr>
          <w:rFonts w:cstheme="minorHAnsi"/>
          <w:lang w:val="en-US"/>
        </w:rPr>
      </w:pPr>
    </w:p>
    <w:p w14:paraId="0EB63FC2" w14:textId="77777777" w:rsidR="0069120E" w:rsidRPr="0069120E" w:rsidRDefault="0069120E" w:rsidP="0069120E">
      <w:pPr>
        <w:numPr>
          <w:ilvl w:val="0"/>
          <w:numId w:val="4"/>
        </w:numPr>
        <w:shd w:val="clear" w:color="auto" w:fill="FFFFFF" w:themeFill="background1"/>
        <w:spacing w:after="0" w:line="240" w:lineRule="auto"/>
        <w:ind w:left="360"/>
        <w:contextualSpacing/>
        <w:rPr>
          <w:rFonts w:cstheme="minorHAnsi"/>
          <w:lang w:val="en-US"/>
        </w:rPr>
      </w:pPr>
      <w:r w:rsidRPr="0069120E">
        <w:rPr>
          <w:rFonts w:cstheme="minorHAnsi"/>
          <w:lang w:val="en-US"/>
        </w:rPr>
        <w:t>Provide positive leadership &amp; management by creating a dynamic, supportive and innovative environment that encourages commitment to the college and the achievement of high standards and performance.</w:t>
      </w:r>
    </w:p>
    <w:p w14:paraId="00B89E51" w14:textId="77777777" w:rsidR="0069120E" w:rsidRPr="0069120E" w:rsidRDefault="0069120E" w:rsidP="0069120E">
      <w:pPr>
        <w:shd w:val="clear" w:color="auto" w:fill="FFFFFF" w:themeFill="background1"/>
        <w:ind w:left="360"/>
        <w:contextualSpacing/>
        <w:rPr>
          <w:rFonts w:cstheme="minorHAnsi"/>
          <w:lang w:val="en-US"/>
        </w:rPr>
      </w:pPr>
    </w:p>
    <w:p w14:paraId="628A9BFA" w14:textId="1838D185" w:rsidR="0069120E" w:rsidRDefault="0069120E" w:rsidP="0069120E">
      <w:pPr>
        <w:numPr>
          <w:ilvl w:val="0"/>
          <w:numId w:val="4"/>
        </w:numPr>
        <w:shd w:val="clear" w:color="auto" w:fill="FFFFFF" w:themeFill="background1"/>
        <w:spacing w:after="0" w:line="240" w:lineRule="auto"/>
        <w:ind w:left="360"/>
        <w:contextualSpacing/>
        <w:rPr>
          <w:rFonts w:cstheme="minorHAnsi"/>
          <w:lang w:val="en-US"/>
        </w:rPr>
      </w:pPr>
      <w:r w:rsidRPr="0069120E">
        <w:rPr>
          <w:rFonts w:cstheme="minorHAnsi"/>
          <w:lang w:val="en-US"/>
        </w:rPr>
        <w:t>Responsible for the efficient and effective deployment of resources and budget management, as appropriate.</w:t>
      </w:r>
    </w:p>
    <w:p w14:paraId="56CA8E6B" w14:textId="77777777" w:rsidR="0069120E" w:rsidRPr="0069120E" w:rsidRDefault="0069120E" w:rsidP="0069120E">
      <w:pPr>
        <w:shd w:val="clear" w:color="auto" w:fill="FFFFFF" w:themeFill="background1"/>
        <w:spacing w:after="0" w:line="240" w:lineRule="auto"/>
        <w:contextualSpacing/>
        <w:rPr>
          <w:rFonts w:cstheme="minorHAnsi"/>
          <w:lang w:val="en-US"/>
        </w:rPr>
      </w:pPr>
    </w:p>
    <w:p w14:paraId="5010BFB7" w14:textId="001B8D4E" w:rsidR="0069120E" w:rsidRDefault="0069120E" w:rsidP="0069120E">
      <w:pPr>
        <w:pStyle w:val="ListParagraph"/>
        <w:numPr>
          <w:ilvl w:val="0"/>
          <w:numId w:val="5"/>
        </w:numPr>
        <w:spacing w:after="0"/>
        <w:ind w:left="360"/>
        <w:rPr>
          <w:rFonts w:cstheme="minorHAnsi"/>
        </w:rPr>
      </w:pPr>
      <w:r w:rsidRPr="0069120E">
        <w:rPr>
          <w:rFonts w:cstheme="minorHAnsi"/>
        </w:rPr>
        <w:t xml:space="preserve">Regularly track, analyse and report progress and success. </w:t>
      </w:r>
    </w:p>
    <w:p w14:paraId="3C088A88" w14:textId="77777777" w:rsidR="0069120E" w:rsidRPr="0069120E" w:rsidRDefault="0069120E" w:rsidP="0069120E">
      <w:pPr>
        <w:pStyle w:val="ListParagraph"/>
        <w:spacing w:after="0"/>
        <w:ind w:left="360"/>
        <w:rPr>
          <w:rFonts w:cstheme="minorHAnsi"/>
        </w:rPr>
      </w:pPr>
    </w:p>
    <w:p w14:paraId="3104E0E8" w14:textId="390C86C4" w:rsidR="0069120E" w:rsidRDefault="0069120E" w:rsidP="0069120E">
      <w:pPr>
        <w:numPr>
          <w:ilvl w:val="0"/>
          <w:numId w:val="5"/>
        </w:numPr>
        <w:shd w:val="clear" w:color="auto" w:fill="FFFFFF" w:themeFill="background1"/>
        <w:spacing w:after="0" w:line="240" w:lineRule="auto"/>
        <w:ind w:left="360"/>
        <w:contextualSpacing/>
        <w:rPr>
          <w:rFonts w:cstheme="minorHAnsi"/>
          <w:lang w:val="en-US"/>
        </w:rPr>
      </w:pPr>
      <w:r w:rsidRPr="0069120E">
        <w:rPr>
          <w:rFonts w:cstheme="minorHAnsi"/>
          <w:lang w:val="en-US"/>
        </w:rPr>
        <w:t xml:space="preserve">Participate in </w:t>
      </w:r>
      <w:r w:rsidR="00A75771">
        <w:rPr>
          <w:rFonts w:cstheme="minorHAnsi"/>
          <w:lang w:val="en-US"/>
        </w:rPr>
        <w:t>Faculty</w:t>
      </w:r>
      <w:r w:rsidRPr="0069120E">
        <w:rPr>
          <w:rFonts w:cstheme="minorHAnsi"/>
          <w:lang w:val="en-US"/>
        </w:rPr>
        <w:t xml:space="preserve"> strategy development, development of policies and procedures, preparation of papers and contribution to business review and business planning.</w:t>
      </w:r>
    </w:p>
    <w:p w14:paraId="1BA6CE02" w14:textId="77777777" w:rsidR="0069120E" w:rsidRPr="0069120E" w:rsidRDefault="0069120E" w:rsidP="0069120E">
      <w:pPr>
        <w:shd w:val="clear" w:color="auto" w:fill="FFFFFF" w:themeFill="background1"/>
        <w:spacing w:after="0" w:line="240" w:lineRule="auto"/>
        <w:contextualSpacing/>
        <w:rPr>
          <w:rFonts w:cstheme="minorHAnsi"/>
          <w:lang w:val="en-US"/>
        </w:rPr>
      </w:pPr>
    </w:p>
    <w:p w14:paraId="41BE0BAD" w14:textId="2BE2DB0F" w:rsidR="0069120E" w:rsidRPr="0069120E" w:rsidRDefault="0069120E" w:rsidP="0069120E">
      <w:pPr>
        <w:pStyle w:val="ListParagraph"/>
        <w:numPr>
          <w:ilvl w:val="0"/>
          <w:numId w:val="5"/>
        </w:numPr>
        <w:spacing w:after="0"/>
        <w:ind w:left="360"/>
        <w:rPr>
          <w:rFonts w:cstheme="minorHAnsi"/>
        </w:rPr>
      </w:pPr>
      <w:r w:rsidRPr="0069120E">
        <w:rPr>
          <w:rFonts w:cstheme="minorHAnsi"/>
        </w:rPr>
        <w:t xml:space="preserve">Work with local stakeholders, employers and agencies to enhance the student experience; </w:t>
      </w:r>
      <w:r w:rsidRPr="0069120E">
        <w:rPr>
          <w:rFonts w:cstheme="minorHAnsi"/>
          <w:lang w:val="en-US"/>
        </w:rPr>
        <w:t>maintain effective stakeholder relationships with all partners.</w:t>
      </w:r>
    </w:p>
    <w:p w14:paraId="38FA8765" w14:textId="77777777" w:rsidR="0069120E" w:rsidRPr="0069120E" w:rsidRDefault="0069120E" w:rsidP="0069120E">
      <w:pPr>
        <w:spacing w:after="0"/>
        <w:rPr>
          <w:rFonts w:cstheme="minorHAnsi"/>
        </w:rPr>
      </w:pPr>
    </w:p>
    <w:p w14:paraId="5C4FB317" w14:textId="58017193" w:rsidR="0069120E" w:rsidRDefault="0069120E" w:rsidP="0069120E">
      <w:pPr>
        <w:numPr>
          <w:ilvl w:val="0"/>
          <w:numId w:val="5"/>
        </w:numPr>
        <w:shd w:val="clear" w:color="auto" w:fill="FFFFFF" w:themeFill="background1"/>
        <w:spacing w:after="0" w:line="240" w:lineRule="auto"/>
        <w:ind w:left="360"/>
        <w:contextualSpacing/>
        <w:rPr>
          <w:rFonts w:cstheme="minorHAnsi"/>
          <w:lang w:val="en-US"/>
        </w:rPr>
      </w:pPr>
      <w:r w:rsidRPr="0069120E">
        <w:rPr>
          <w:rFonts w:cstheme="minorHAnsi"/>
          <w:lang w:val="en-US"/>
        </w:rPr>
        <w:t>Promote new opportunities for the college to support the strategic plan and college brand.</w:t>
      </w:r>
    </w:p>
    <w:p w14:paraId="4A6EF728" w14:textId="77777777" w:rsidR="0069120E" w:rsidRPr="0069120E" w:rsidRDefault="0069120E" w:rsidP="0069120E">
      <w:pPr>
        <w:shd w:val="clear" w:color="auto" w:fill="FFFFFF" w:themeFill="background1"/>
        <w:spacing w:after="0" w:line="240" w:lineRule="auto"/>
        <w:contextualSpacing/>
        <w:rPr>
          <w:rFonts w:cstheme="minorHAnsi"/>
          <w:lang w:val="en-US"/>
        </w:rPr>
      </w:pPr>
    </w:p>
    <w:p w14:paraId="3A92305F" w14:textId="72378AFA" w:rsidR="0069120E" w:rsidRDefault="0069120E" w:rsidP="0069120E">
      <w:pPr>
        <w:numPr>
          <w:ilvl w:val="0"/>
          <w:numId w:val="5"/>
        </w:numPr>
        <w:shd w:val="clear" w:color="auto" w:fill="FFFFFF" w:themeFill="background1"/>
        <w:spacing w:after="0" w:line="240" w:lineRule="auto"/>
        <w:ind w:left="360"/>
        <w:contextualSpacing/>
        <w:rPr>
          <w:rFonts w:cstheme="minorHAnsi"/>
          <w:lang w:val="en-US"/>
        </w:rPr>
      </w:pPr>
      <w:proofErr w:type="spellStart"/>
      <w:r w:rsidRPr="0069120E">
        <w:rPr>
          <w:rFonts w:cstheme="minorHAnsi"/>
          <w:lang w:val="en-US"/>
        </w:rPr>
        <w:t>Deputise</w:t>
      </w:r>
      <w:proofErr w:type="spellEnd"/>
      <w:r w:rsidRPr="0069120E">
        <w:rPr>
          <w:rFonts w:cstheme="minorHAnsi"/>
          <w:lang w:val="en-US"/>
        </w:rPr>
        <w:t xml:space="preserve"> for the Assistant Principal if and when required; represent the college at events as required.</w:t>
      </w:r>
    </w:p>
    <w:p w14:paraId="57DB91D4" w14:textId="77777777" w:rsidR="0069120E" w:rsidRPr="0069120E" w:rsidRDefault="0069120E" w:rsidP="0069120E">
      <w:pPr>
        <w:shd w:val="clear" w:color="auto" w:fill="FFFFFF" w:themeFill="background1"/>
        <w:spacing w:after="0" w:line="240" w:lineRule="auto"/>
        <w:contextualSpacing/>
        <w:rPr>
          <w:rFonts w:cstheme="minorHAnsi"/>
          <w:lang w:val="en-US"/>
        </w:rPr>
      </w:pPr>
    </w:p>
    <w:p w14:paraId="155677AB" w14:textId="77777777" w:rsidR="0069120E" w:rsidRPr="0069120E" w:rsidRDefault="0069120E" w:rsidP="0069120E">
      <w:pPr>
        <w:numPr>
          <w:ilvl w:val="0"/>
          <w:numId w:val="5"/>
        </w:numPr>
        <w:shd w:val="clear" w:color="auto" w:fill="FFFFFF" w:themeFill="background1"/>
        <w:spacing w:after="0" w:line="240" w:lineRule="auto"/>
        <w:ind w:left="360"/>
        <w:contextualSpacing/>
        <w:rPr>
          <w:rFonts w:cstheme="minorHAnsi"/>
          <w:lang w:val="en-US"/>
        </w:rPr>
      </w:pPr>
      <w:r w:rsidRPr="0069120E">
        <w:rPr>
          <w:rFonts w:cstheme="minorHAnsi"/>
          <w:lang w:val="en-US"/>
        </w:rPr>
        <w:t xml:space="preserve">Any other duties commensurate with the post. </w:t>
      </w:r>
    </w:p>
    <w:p w14:paraId="3B5B45E2" w14:textId="77777777" w:rsidR="00800698" w:rsidRPr="00A45980" w:rsidRDefault="00800698" w:rsidP="00800698">
      <w:pPr>
        <w:shd w:val="clear" w:color="auto" w:fill="FFFFFF" w:themeFill="background1"/>
        <w:contextualSpacing/>
        <w:rPr>
          <w:rFonts w:ascii="Arial" w:hAnsi="Arial" w:cs="Arial"/>
          <w:lang w:val="en-US"/>
        </w:rPr>
      </w:pPr>
    </w:p>
    <w:p w14:paraId="3794C831" w14:textId="77777777" w:rsidR="00800698" w:rsidRDefault="00800698" w:rsidP="00800698">
      <w:r>
        <w:t>The portfolio of responsibilities will be reviewed so that it evolves as part of the College’s strategic growth and success.</w:t>
      </w:r>
    </w:p>
    <w:p w14:paraId="61D0D884" w14:textId="77777777" w:rsidR="00800698" w:rsidRDefault="00800698" w:rsidP="00800698">
      <w:pPr>
        <w:shd w:val="clear" w:color="auto" w:fill="FFFFFF" w:themeFill="background1"/>
        <w:spacing w:line="360" w:lineRule="auto"/>
        <w:contextualSpacing/>
        <w:rPr>
          <w:rFonts w:cstheme="minorHAnsi"/>
          <w:b/>
          <w:lang w:val="en-US"/>
        </w:rPr>
      </w:pPr>
    </w:p>
    <w:p w14:paraId="240F1C31" w14:textId="77777777" w:rsidR="00800698" w:rsidRPr="00916392" w:rsidRDefault="00800698" w:rsidP="00800698">
      <w:pPr>
        <w:shd w:val="clear" w:color="auto" w:fill="FFFFFF" w:themeFill="background1"/>
        <w:spacing w:line="360" w:lineRule="auto"/>
        <w:contextualSpacing/>
        <w:rPr>
          <w:rFonts w:cstheme="minorHAnsi"/>
          <w:b/>
          <w:lang w:val="en-US"/>
        </w:rPr>
      </w:pPr>
      <w:r w:rsidRPr="00916392">
        <w:rPr>
          <w:rFonts w:cstheme="minorHAnsi"/>
          <w:b/>
          <w:lang w:val="en-US"/>
        </w:rPr>
        <w:t>Specific Duties:</w:t>
      </w:r>
    </w:p>
    <w:p w14:paraId="6B401474" w14:textId="7DA481B2" w:rsidR="0069120E" w:rsidRPr="0069120E" w:rsidRDefault="0069120E" w:rsidP="0069120E">
      <w:pPr>
        <w:numPr>
          <w:ilvl w:val="0"/>
          <w:numId w:val="2"/>
        </w:numPr>
        <w:shd w:val="clear" w:color="auto" w:fill="FFFFFF" w:themeFill="background1"/>
        <w:spacing w:after="0" w:line="240" w:lineRule="auto"/>
        <w:ind w:left="360"/>
        <w:contextualSpacing/>
        <w:jc w:val="both"/>
        <w:rPr>
          <w:rFonts w:cstheme="minorHAnsi"/>
          <w:lang w:val="en-US"/>
        </w:rPr>
      </w:pPr>
      <w:r w:rsidRPr="0069120E">
        <w:rPr>
          <w:rFonts w:cstheme="minorHAnsi"/>
          <w:lang w:val="en-US"/>
        </w:rPr>
        <w:t>Lead on the delivery of College quality assurance polic</w:t>
      </w:r>
      <w:r w:rsidR="00A75771">
        <w:rPr>
          <w:rFonts w:cstheme="minorHAnsi"/>
          <w:lang w:val="en-US"/>
        </w:rPr>
        <w:t>i</w:t>
      </w:r>
      <w:r w:rsidRPr="0069120E">
        <w:rPr>
          <w:rFonts w:cstheme="minorHAnsi"/>
          <w:lang w:val="en-US"/>
        </w:rPr>
        <w:t xml:space="preserve">es and procedures for the </w:t>
      </w:r>
      <w:r w:rsidR="00A75771">
        <w:rPr>
          <w:rFonts w:cstheme="minorHAnsi"/>
          <w:lang w:val="en-US"/>
        </w:rPr>
        <w:t>Faculty</w:t>
      </w:r>
      <w:r w:rsidRPr="0069120E">
        <w:rPr>
          <w:rFonts w:cstheme="minorHAnsi"/>
          <w:lang w:val="en-US"/>
        </w:rPr>
        <w:t>.</w:t>
      </w:r>
    </w:p>
    <w:p w14:paraId="145D9078" w14:textId="77777777" w:rsidR="0069120E" w:rsidRPr="0069120E" w:rsidRDefault="0069120E" w:rsidP="0069120E">
      <w:pPr>
        <w:shd w:val="clear" w:color="auto" w:fill="FFFFFF" w:themeFill="background1"/>
        <w:contextualSpacing/>
        <w:jc w:val="both"/>
        <w:rPr>
          <w:rFonts w:cstheme="minorHAnsi"/>
          <w:lang w:val="en-US"/>
        </w:rPr>
      </w:pPr>
    </w:p>
    <w:p w14:paraId="647BF57A" w14:textId="340980BD" w:rsidR="0069120E" w:rsidRPr="0069120E" w:rsidRDefault="0069120E" w:rsidP="0069120E">
      <w:pPr>
        <w:pStyle w:val="ListParagraph"/>
        <w:numPr>
          <w:ilvl w:val="0"/>
          <w:numId w:val="2"/>
        </w:numPr>
        <w:shd w:val="clear" w:color="auto" w:fill="FFFFFF" w:themeFill="background1"/>
        <w:spacing w:after="0" w:line="240" w:lineRule="auto"/>
        <w:ind w:left="360"/>
        <w:jc w:val="both"/>
        <w:rPr>
          <w:rFonts w:cstheme="minorHAnsi"/>
          <w:lang w:val="en-US"/>
        </w:rPr>
      </w:pPr>
      <w:r w:rsidRPr="0069120E">
        <w:rPr>
          <w:rFonts w:cstheme="minorHAnsi"/>
          <w:lang w:val="en-US"/>
        </w:rPr>
        <w:t xml:space="preserve">Lead on the delivery of whole college quality improvement initiatives and strategies for the </w:t>
      </w:r>
      <w:r w:rsidR="00A75771">
        <w:rPr>
          <w:rFonts w:cstheme="minorHAnsi"/>
          <w:lang w:val="en-US"/>
        </w:rPr>
        <w:t>Faculty</w:t>
      </w:r>
      <w:r w:rsidRPr="0069120E">
        <w:rPr>
          <w:rFonts w:cstheme="minorHAnsi"/>
          <w:lang w:val="en-US"/>
        </w:rPr>
        <w:t>.</w:t>
      </w:r>
    </w:p>
    <w:p w14:paraId="028537C5" w14:textId="77777777" w:rsidR="0069120E" w:rsidRPr="0069120E" w:rsidRDefault="0069120E" w:rsidP="0069120E">
      <w:pPr>
        <w:shd w:val="clear" w:color="auto" w:fill="FFFFFF" w:themeFill="background1"/>
        <w:ind w:left="360"/>
        <w:contextualSpacing/>
        <w:jc w:val="both"/>
        <w:rPr>
          <w:rFonts w:cstheme="minorHAnsi"/>
          <w:lang w:val="en-US"/>
        </w:rPr>
      </w:pPr>
    </w:p>
    <w:p w14:paraId="4BB92A00" w14:textId="37D56BA1" w:rsidR="0069120E" w:rsidRPr="0069120E" w:rsidRDefault="0069120E" w:rsidP="0069120E">
      <w:pPr>
        <w:numPr>
          <w:ilvl w:val="0"/>
          <w:numId w:val="2"/>
        </w:numPr>
        <w:shd w:val="clear" w:color="auto" w:fill="FFFFFF" w:themeFill="background1"/>
        <w:spacing w:after="0" w:line="240" w:lineRule="auto"/>
        <w:ind w:left="360"/>
        <w:contextualSpacing/>
        <w:jc w:val="both"/>
        <w:rPr>
          <w:rFonts w:cstheme="minorHAnsi"/>
          <w:lang w:val="en-US"/>
        </w:rPr>
      </w:pPr>
      <w:r w:rsidRPr="0069120E">
        <w:rPr>
          <w:rFonts w:cstheme="minorHAnsi"/>
          <w:lang w:val="en-US"/>
        </w:rPr>
        <w:t xml:space="preserve">Plan, deliver and monitor the College’s teaching, learning and assessment strategy for the </w:t>
      </w:r>
      <w:r w:rsidR="00A75771">
        <w:rPr>
          <w:rFonts w:cstheme="minorHAnsi"/>
          <w:lang w:val="en-US"/>
        </w:rPr>
        <w:t>Faculty</w:t>
      </w:r>
      <w:r w:rsidRPr="0069120E">
        <w:rPr>
          <w:rFonts w:cstheme="minorHAnsi"/>
          <w:lang w:val="en-US"/>
        </w:rPr>
        <w:t>.</w:t>
      </w:r>
    </w:p>
    <w:p w14:paraId="198D2D01" w14:textId="77777777" w:rsidR="0069120E" w:rsidRPr="0069120E" w:rsidRDefault="0069120E" w:rsidP="0069120E">
      <w:pPr>
        <w:shd w:val="clear" w:color="auto" w:fill="FFFFFF" w:themeFill="background1"/>
        <w:contextualSpacing/>
        <w:jc w:val="both"/>
        <w:rPr>
          <w:rFonts w:cstheme="minorHAnsi"/>
          <w:lang w:val="en-US"/>
        </w:rPr>
      </w:pPr>
    </w:p>
    <w:p w14:paraId="57FE3A64" w14:textId="745F0557" w:rsidR="00A75771" w:rsidRDefault="0069120E" w:rsidP="00A75771">
      <w:pPr>
        <w:numPr>
          <w:ilvl w:val="0"/>
          <w:numId w:val="2"/>
        </w:numPr>
        <w:shd w:val="clear" w:color="auto" w:fill="FFFFFF" w:themeFill="background1"/>
        <w:spacing w:after="0" w:line="240" w:lineRule="auto"/>
        <w:ind w:left="360"/>
        <w:contextualSpacing/>
        <w:rPr>
          <w:rFonts w:cstheme="minorHAnsi"/>
          <w:lang w:val="en-US"/>
        </w:rPr>
      </w:pPr>
      <w:r w:rsidRPr="0069120E">
        <w:rPr>
          <w:rFonts w:cstheme="minorHAnsi"/>
          <w:lang w:val="en-US"/>
        </w:rPr>
        <w:t xml:space="preserve">Support the development and deliver a highly effective approach to assessment and feedback for the </w:t>
      </w:r>
      <w:r w:rsidR="00A75771">
        <w:rPr>
          <w:rFonts w:cstheme="minorHAnsi"/>
          <w:lang w:val="en-US"/>
        </w:rPr>
        <w:t>Faculty.</w:t>
      </w:r>
    </w:p>
    <w:p w14:paraId="7C5CD183" w14:textId="77777777" w:rsidR="00A75771" w:rsidRPr="00A75771" w:rsidRDefault="00A75771" w:rsidP="00A75771">
      <w:pPr>
        <w:shd w:val="clear" w:color="auto" w:fill="FFFFFF" w:themeFill="background1"/>
        <w:spacing w:after="0" w:line="240" w:lineRule="auto"/>
        <w:contextualSpacing/>
        <w:rPr>
          <w:rFonts w:cstheme="minorHAnsi"/>
          <w:lang w:val="en-US"/>
        </w:rPr>
      </w:pPr>
    </w:p>
    <w:p w14:paraId="5DDF3B99" w14:textId="64F5F046" w:rsidR="00A75771" w:rsidRDefault="00A75771" w:rsidP="0069120E">
      <w:pPr>
        <w:numPr>
          <w:ilvl w:val="0"/>
          <w:numId w:val="2"/>
        </w:numPr>
        <w:shd w:val="clear" w:color="auto" w:fill="FFFFFF" w:themeFill="background1"/>
        <w:spacing w:after="0" w:line="240" w:lineRule="auto"/>
        <w:ind w:left="360"/>
        <w:contextualSpacing/>
        <w:rPr>
          <w:rFonts w:cstheme="minorHAnsi"/>
          <w:lang w:val="en-US"/>
        </w:rPr>
      </w:pPr>
      <w:r>
        <w:rPr>
          <w:rFonts w:cstheme="minorHAnsi"/>
          <w:lang w:val="en-US"/>
        </w:rPr>
        <w:t>Undertake research that assists the drive to innovative Teaching &amp; Learning practices</w:t>
      </w:r>
    </w:p>
    <w:p w14:paraId="5611F6B2" w14:textId="77777777" w:rsidR="00A75771" w:rsidRDefault="00A75771" w:rsidP="00A75771">
      <w:pPr>
        <w:pStyle w:val="ListParagraph"/>
        <w:rPr>
          <w:rFonts w:cstheme="minorHAnsi"/>
          <w:lang w:val="en-US"/>
        </w:rPr>
      </w:pPr>
    </w:p>
    <w:p w14:paraId="4A0FAAA2" w14:textId="57FA79B1" w:rsidR="00A75771" w:rsidRPr="0069120E" w:rsidRDefault="00A75771" w:rsidP="0069120E">
      <w:pPr>
        <w:numPr>
          <w:ilvl w:val="0"/>
          <w:numId w:val="2"/>
        </w:numPr>
        <w:shd w:val="clear" w:color="auto" w:fill="FFFFFF" w:themeFill="background1"/>
        <w:spacing w:after="0" w:line="240" w:lineRule="auto"/>
        <w:ind w:left="360"/>
        <w:contextualSpacing/>
        <w:rPr>
          <w:rFonts w:cstheme="minorHAnsi"/>
          <w:lang w:val="en-US"/>
        </w:rPr>
      </w:pPr>
      <w:r>
        <w:rPr>
          <w:rFonts w:cstheme="minorHAnsi"/>
          <w:lang w:val="en-US"/>
        </w:rPr>
        <w:t>Undertake scholarly activities that achieve effective and continuous professional updating</w:t>
      </w:r>
    </w:p>
    <w:p w14:paraId="340554F1" w14:textId="77777777" w:rsidR="0069120E" w:rsidRPr="0069120E" w:rsidRDefault="0069120E" w:rsidP="0069120E">
      <w:pPr>
        <w:shd w:val="clear" w:color="auto" w:fill="FFFFFF" w:themeFill="background1"/>
        <w:ind w:left="360"/>
        <w:contextualSpacing/>
        <w:jc w:val="both"/>
        <w:rPr>
          <w:rFonts w:cstheme="minorHAnsi"/>
          <w:lang w:val="en-US"/>
        </w:rPr>
      </w:pPr>
    </w:p>
    <w:p w14:paraId="4B9879AB" w14:textId="42EF9D48" w:rsidR="0069120E" w:rsidRPr="0069120E" w:rsidRDefault="0069120E" w:rsidP="0069120E">
      <w:pPr>
        <w:numPr>
          <w:ilvl w:val="0"/>
          <w:numId w:val="2"/>
        </w:numPr>
        <w:shd w:val="clear" w:color="auto" w:fill="FFFFFF" w:themeFill="background1"/>
        <w:spacing w:after="0" w:line="240" w:lineRule="auto"/>
        <w:ind w:left="360"/>
        <w:contextualSpacing/>
        <w:jc w:val="both"/>
        <w:rPr>
          <w:rFonts w:cstheme="minorHAnsi"/>
          <w:lang w:val="en-US"/>
        </w:rPr>
      </w:pPr>
      <w:r w:rsidRPr="0069120E">
        <w:rPr>
          <w:rFonts w:cstheme="minorHAnsi"/>
        </w:rPr>
        <w:t xml:space="preserve">Deliver innovative approaches to supporting improvement in teaching and learning across the </w:t>
      </w:r>
      <w:r w:rsidR="00A75771">
        <w:rPr>
          <w:rFonts w:cstheme="minorHAnsi"/>
        </w:rPr>
        <w:t>Faculty</w:t>
      </w:r>
      <w:r w:rsidRPr="0069120E">
        <w:rPr>
          <w:rFonts w:cstheme="minorHAnsi"/>
        </w:rPr>
        <w:t xml:space="preserve">. </w:t>
      </w:r>
    </w:p>
    <w:p w14:paraId="081E8FE5" w14:textId="77777777" w:rsidR="0069120E" w:rsidRPr="0069120E" w:rsidRDefault="0069120E" w:rsidP="0069120E">
      <w:pPr>
        <w:shd w:val="clear" w:color="auto" w:fill="FFFFFF" w:themeFill="background1"/>
        <w:contextualSpacing/>
        <w:rPr>
          <w:rFonts w:cstheme="minorHAnsi"/>
          <w:lang w:val="en-US"/>
        </w:rPr>
      </w:pPr>
    </w:p>
    <w:p w14:paraId="1782EDDB" w14:textId="1883C8B2" w:rsidR="0069120E" w:rsidRPr="0069120E" w:rsidRDefault="0069120E" w:rsidP="0069120E">
      <w:pPr>
        <w:numPr>
          <w:ilvl w:val="0"/>
          <w:numId w:val="2"/>
        </w:numPr>
        <w:shd w:val="clear" w:color="auto" w:fill="FFFFFF" w:themeFill="background1"/>
        <w:spacing w:after="0" w:line="240" w:lineRule="auto"/>
        <w:ind w:left="360"/>
        <w:contextualSpacing/>
        <w:rPr>
          <w:rFonts w:cstheme="minorHAnsi"/>
          <w:lang w:val="en-US"/>
        </w:rPr>
      </w:pPr>
      <w:r w:rsidRPr="0069120E">
        <w:rPr>
          <w:rFonts w:cstheme="minorHAnsi"/>
          <w:lang w:val="en-US"/>
        </w:rPr>
        <w:t xml:space="preserve">Lead the </w:t>
      </w:r>
      <w:r w:rsidR="00A75771">
        <w:rPr>
          <w:rFonts w:cstheme="minorHAnsi"/>
          <w:lang w:val="en-US"/>
        </w:rPr>
        <w:t>Faculty</w:t>
      </w:r>
      <w:r w:rsidRPr="0069120E">
        <w:rPr>
          <w:rFonts w:cstheme="minorHAnsi"/>
          <w:lang w:val="en-US"/>
        </w:rPr>
        <w:t>’s approach to Students First through supporting and developing outstanding teaching and learning practice; support departmental teams to embed good practice in relation to establishing rapport with students, developing modern and innovative approaches to learning.</w:t>
      </w:r>
    </w:p>
    <w:p w14:paraId="14EB9DBD" w14:textId="77777777" w:rsidR="0069120E" w:rsidRPr="0069120E" w:rsidRDefault="0069120E" w:rsidP="0069120E">
      <w:pPr>
        <w:shd w:val="clear" w:color="auto" w:fill="FFFFFF" w:themeFill="background1"/>
        <w:contextualSpacing/>
        <w:rPr>
          <w:rFonts w:cstheme="minorHAnsi"/>
          <w:lang w:val="en-US"/>
        </w:rPr>
      </w:pPr>
    </w:p>
    <w:p w14:paraId="2E0F1176" w14:textId="772F1999" w:rsidR="0069120E" w:rsidRPr="0069120E" w:rsidRDefault="0069120E" w:rsidP="0069120E">
      <w:pPr>
        <w:numPr>
          <w:ilvl w:val="0"/>
          <w:numId w:val="2"/>
        </w:numPr>
        <w:shd w:val="clear" w:color="auto" w:fill="FFFFFF" w:themeFill="background1"/>
        <w:spacing w:after="0" w:line="240" w:lineRule="auto"/>
        <w:ind w:left="360"/>
        <w:contextualSpacing/>
        <w:rPr>
          <w:rFonts w:cstheme="minorHAnsi"/>
          <w:lang w:val="en-US"/>
        </w:rPr>
      </w:pPr>
      <w:r w:rsidRPr="0069120E">
        <w:rPr>
          <w:rFonts w:cstheme="minorHAnsi"/>
          <w:lang w:val="en-US"/>
        </w:rPr>
        <w:lastRenderedPageBreak/>
        <w:t xml:space="preserve">Lead on and embed the </w:t>
      </w:r>
      <w:r w:rsidR="00A75771">
        <w:rPr>
          <w:rFonts w:cstheme="minorHAnsi"/>
          <w:lang w:val="en-US"/>
        </w:rPr>
        <w:t>Faculty</w:t>
      </w:r>
      <w:r w:rsidRPr="0069120E">
        <w:rPr>
          <w:rFonts w:cstheme="minorHAnsi"/>
          <w:lang w:val="en-US"/>
        </w:rPr>
        <w:t>’s approach to the progress made by students from their starting points; ensure that processes and systems to enable colleagues are accessible and used consistently.</w:t>
      </w:r>
    </w:p>
    <w:p w14:paraId="131D9F61" w14:textId="77777777" w:rsidR="0069120E" w:rsidRPr="0069120E" w:rsidRDefault="0069120E" w:rsidP="0069120E">
      <w:pPr>
        <w:shd w:val="clear" w:color="auto" w:fill="FFFFFF" w:themeFill="background1"/>
        <w:contextualSpacing/>
        <w:rPr>
          <w:rFonts w:cstheme="minorHAnsi"/>
          <w:lang w:val="en-US"/>
        </w:rPr>
      </w:pPr>
    </w:p>
    <w:p w14:paraId="49239E9E" w14:textId="4156EE5E" w:rsidR="0069120E" w:rsidRDefault="0069120E" w:rsidP="0069120E">
      <w:pPr>
        <w:numPr>
          <w:ilvl w:val="0"/>
          <w:numId w:val="3"/>
        </w:numPr>
        <w:shd w:val="clear" w:color="auto" w:fill="FFFFFF" w:themeFill="background1"/>
        <w:spacing w:after="0" w:line="240" w:lineRule="auto"/>
        <w:ind w:left="360"/>
        <w:contextualSpacing/>
        <w:rPr>
          <w:rFonts w:cstheme="minorHAnsi"/>
          <w:lang w:val="en-US"/>
        </w:rPr>
      </w:pPr>
      <w:r w:rsidRPr="0069120E">
        <w:rPr>
          <w:rFonts w:cstheme="minorHAnsi"/>
          <w:lang w:val="en-US"/>
        </w:rPr>
        <w:t xml:space="preserve">Lead on the use of an effective system for setting, tracking and monitoring the progress made by students in learning; ensure whole </w:t>
      </w:r>
      <w:r w:rsidR="00803023">
        <w:rPr>
          <w:rFonts w:cstheme="minorHAnsi"/>
          <w:lang w:val="en-US"/>
        </w:rPr>
        <w:t>Faculty</w:t>
      </w:r>
      <w:r w:rsidRPr="0069120E">
        <w:rPr>
          <w:rFonts w:cstheme="minorHAnsi"/>
          <w:lang w:val="en-US"/>
        </w:rPr>
        <w:t xml:space="preserve"> engagement with effective systems.</w:t>
      </w:r>
    </w:p>
    <w:p w14:paraId="00551411" w14:textId="77777777" w:rsidR="0069120E" w:rsidRDefault="0069120E" w:rsidP="0069120E">
      <w:pPr>
        <w:shd w:val="clear" w:color="auto" w:fill="FFFFFF" w:themeFill="background1"/>
        <w:spacing w:after="0" w:line="240" w:lineRule="auto"/>
        <w:ind w:left="360"/>
        <w:contextualSpacing/>
        <w:rPr>
          <w:rFonts w:cstheme="minorHAnsi"/>
          <w:lang w:val="en-US"/>
        </w:rPr>
      </w:pPr>
    </w:p>
    <w:p w14:paraId="3D848887" w14:textId="77777777" w:rsidR="00C408CF" w:rsidRDefault="0069120E" w:rsidP="00C408CF">
      <w:pPr>
        <w:numPr>
          <w:ilvl w:val="0"/>
          <w:numId w:val="3"/>
        </w:numPr>
        <w:shd w:val="clear" w:color="auto" w:fill="FFFFFF" w:themeFill="background1"/>
        <w:spacing w:after="0" w:line="240" w:lineRule="auto"/>
        <w:ind w:left="360"/>
        <w:contextualSpacing/>
        <w:rPr>
          <w:rFonts w:cstheme="minorHAnsi"/>
          <w:lang w:val="en-US"/>
        </w:rPr>
      </w:pPr>
      <w:r w:rsidRPr="0069120E">
        <w:rPr>
          <w:rFonts w:cstheme="minorHAnsi"/>
          <w:lang w:val="en-US"/>
        </w:rPr>
        <w:t>Act as the Faculty’s Nominee.</w:t>
      </w:r>
    </w:p>
    <w:p w14:paraId="20767012" w14:textId="77777777" w:rsidR="00C408CF" w:rsidRDefault="00C408CF" w:rsidP="00C408CF">
      <w:pPr>
        <w:pStyle w:val="ListParagraph"/>
        <w:rPr>
          <w:rStyle w:val="eop"/>
          <w:rFonts w:ascii="Calibri" w:hAnsi="Calibri" w:cs="Calibri"/>
        </w:rPr>
      </w:pPr>
    </w:p>
    <w:p w14:paraId="4F06927D" w14:textId="62DFC48F" w:rsidR="00C408CF" w:rsidRPr="00C408CF" w:rsidRDefault="00C408CF" w:rsidP="00C408CF">
      <w:pPr>
        <w:numPr>
          <w:ilvl w:val="0"/>
          <w:numId w:val="3"/>
        </w:numPr>
        <w:shd w:val="clear" w:color="auto" w:fill="FFFFFF" w:themeFill="background1"/>
        <w:spacing w:after="0" w:line="240" w:lineRule="auto"/>
        <w:ind w:left="360"/>
        <w:contextualSpacing/>
        <w:rPr>
          <w:rStyle w:val="eop"/>
          <w:rFonts w:cstheme="minorHAnsi"/>
          <w:lang w:val="en-US"/>
        </w:rPr>
      </w:pPr>
      <w:r w:rsidRPr="00C408CF">
        <w:rPr>
          <w:rStyle w:val="eop"/>
          <w:rFonts w:ascii="Calibri" w:hAnsi="Calibri" w:cs="Calibri"/>
        </w:rPr>
        <w:t>Undertake teaching responsibilities, that includes cover, up to 300 hours.</w:t>
      </w:r>
    </w:p>
    <w:p w14:paraId="1DBD5B99" w14:textId="77777777" w:rsidR="00C408CF" w:rsidRPr="0069120E" w:rsidRDefault="00C408CF" w:rsidP="00C408CF">
      <w:pPr>
        <w:shd w:val="clear" w:color="auto" w:fill="FFFFFF" w:themeFill="background1"/>
        <w:spacing w:after="0" w:line="240" w:lineRule="auto"/>
        <w:ind w:left="360"/>
        <w:contextualSpacing/>
        <w:rPr>
          <w:rFonts w:cstheme="minorHAnsi"/>
          <w:lang w:val="en-US"/>
        </w:rPr>
      </w:pPr>
    </w:p>
    <w:p w14:paraId="30303FA3" w14:textId="77777777" w:rsidR="0069120E" w:rsidRDefault="0069120E" w:rsidP="00800698">
      <w:pPr>
        <w:rPr>
          <w:b/>
        </w:rPr>
      </w:pPr>
    </w:p>
    <w:p w14:paraId="49FCE8C3" w14:textId="5AEF7A36" w:rsidR="00800698" w:rsidRDefault="00800698" w:rsidP="00800698">
      <w:pPr>
        <w:rPr>
          <w:b/>
        </w:rPr>
      </w:pPr>
      <w:r w:rsidRPr="00F860E7">
        <w:rPr>
          <w:b/>
        </w:rPr>
        <w:t>Line Management Responsibilities of the following:</w:t>
      </w:r>
    </w:p>
    <w:p w14:paraId="067A5B22" w14:textId="696E8643" w:rsidR="00800698" w:rsidRDefault="000666AD" w:rsidP="00800698">
      <w:r>
        <w:t>Learning &amp; Development Coaches</w:t>
      </w:r>
    </w:p>
    <w:p w14:paraId="502196E6" w14:textId="0CF1955A" w:rsidR="006D7C0A" w:rsidRPr="000666AD" w:rsidRDefault="006D7C0A" w:rsidP="00800698">
      <w:r>
        <w:t xml:space="preserve">Main Grade Lecturers </w:t>
      </w:r>
    </w:p>
    <w:p w14:paraId="1F06D61C" w14:textId="77777777" w:rsidR="00800698" w:rsidRDefault="00800698" w:rsidP="00800698">
      <w:pPr>
        <w:outlineLvl w:val="0"/>
        <w:rPr>
          <w:b/>
          <w:sz w:val="24"/>
        </w:rPr>
      </w:pPr>
      <w:r w:rsidRPr="00C95CBF">
        <w:rPr>
          <w:b/>
          <w:sz w:val="24"/>
        </w:rPr>
        <w:t>Corporate responsibilities:</w:t>
      </w:r>
    </w:p>
    <w:p w14:paraId="6450B0D5" w14:textId="77777777" w:rsidR="00800698" w:rsidRPr="00916392" w:rsidRDefault="00800698" w:rsidP="00800698">
      <w:pPr>
        <w:rPr>
          <w:rFonts w:cstheme="minorHAnsi"/>
        </w:rPr>
      </w:pPr>
      <w:r w:rsidRPr="00916392">
        <w:rPr>
          <w:rFonts w:cstheme="minorHAnsi"/>
        </w:rPr>
        <w:t xml:space="preserve">As a member of the </w:t>
      </w:r>
      <w:r>
        <w:rPr>
          <w:rFonts w:cstheme="minorHAnsi"/>
        </w:rPr>
        <w:t>Faculty</w:t>
      </w:r>
      <w:r w:rsidRPr="00916392">
        <w:rPr>
          <w:rFonts w:cstheme="minorHAnsi"/>
        </w:rPr>
        <w:t xml:space="preserve"> Leadership Team to take collective responsibility with colleagues for delivering strategic objectives</w:t>
      </w:r>
      <w:r>
        <w:rPr>
          <w:rFonts w:cstheme="minorHAnsi"/>
        </w:rPr>
        <w:t xml:space="preserve"> and shaping the vision.</w:t>
      </w:r>
    </w:p>
    <w:p w14:paraId="069CD238" w14:textId="77777777" w:rsidR="00800698" w:rsidRPr="00916392" w:rsidRDefault="00800698" w:rsidP="00800698">
      <w:pPr>
        <w:rPr>
          <w:rFonts w:cstheme="minorHAnsi"/>
        </w:rPr>
      </w:pPr>
      <w:r w:rsidRPr="00916392">
        <w:rPr>
          <w:rFonts w:cstheme="minorHAnsi"/>
        </w:rPr>
        <w:t>Ensure the responsibilities of the post are carried out in a way that reflects the standards, vision and values of the college</w:t>
      </w:r>
    </w:p>
    <w:p w14:paraId="493964F7" w14:textId="77777777" w:rsidR="00800698" w:rsidRPr="00916392" w:rsidRDefault="00800698" w:rsidP="00800698">
      <w:pPr>
        <w:rPr>
          <w:rFonts w:cstheme="minorHAnsi"/>
        </w:rPr>
      </w:pPr>
      <w:r w:rsidRPr="00916392">
        <w:rPr>
          <w:rFonts w:cstheme="minorHAnsi"/>
        </w:rPr>
        <w:t xml:space="preserve">Set, monitor and deliver on key performance indicators across the College, aiming to deliver continuous improvement </w:t>
      </w:r>
    </w:p>
    <w:p w14:paraId="39E34188" w14:textId="77777777" w:rsidR="00800698" w:rsidRPr="00916392" w:rsidRDefault="00800698" w:rsidP="00800698">
      <w:pPr>
        <w:rPr>
          <w:rFonts w:cstheme="minorHAnsi"/>
        </w:rPr>
      </w:pPr>
      <w:r w:rsidRPr="00916392">
        <w:rPr>
          <w:rFonts w:cstheme="minorHAnsi"/>
        </w:rPr>
        <w:t>To inspire and motivate staff, developing and managing team members (direct and indirect) effectively and enabling them to give of their best</w:t>
      </w:r>
    </w:p>
    <w:p w14:paraId="5E55C42A" w14:textId="77777777" w:rsidR="00800698" w:rsidRPr="00916392" w:rsidRDefault="00800698" w:rsidP="00800698">
      <w:pPr>
        <w:rPr>
          <w:rFonts w:cstheme="minorHAnsi"/>
        </w:rPr>
      </w:pPr>
      <w:r w:rsidRPr="00916392">
        <w:rPr>
          <w:rFonts w:cstheme="minorHAnsi"/>
        </w:rPr>
        <w:t>To deliver value for money and manage resources effectively and efficiently, ensuring that targets (financial and non-financial) are met</w:t>
      </w:r>
    </w:p>
    <w:p w14:paraId="1B535D38" w14:textId="77777777" w:rsidR="00800698" w:rsidRPr="00916392" w:rsidRDefault="00800698" w:rsidP="00800698">
      <w:pPr>
        <w:rPr>
          <w:rFonts w:cstheme="minorHAnsi"/>
        </w:rPr>
      </w:pPr>
      <w:r w:rsidRPr="00916392">
        <w:rPr>
          <w:rFonts w:cstheme="minorHAnsi"/>
        </w:rPr>
        <w:lastRenderedPageBreak/>
        <w:t>Promote the College with employers, sector bodies, schools and the local community, developing effective partnerships with employers, the funding agencies and other representative bodies</w:t>
      </w:r>
    </w:p>
    <w:p w14:paraId="682BFEA4" w14:textId="77777777" w:rsidR="00800698" w:rsidRDefault="00800698" w:rsidP="00800698">
      <w:pPr>
        <w:rPr>
          <w:rFonts w:cstheme="minorHAnsi"/>
        </w:rPr>
      </w:pPr>
      <w:r w:rsidRPr="00916392">
        <w:rPr>
          <w:rFonts w:cstheme="minorHAnsi"/>
        </w:rPr>
        <w:t xml:space="preserve">To proactively promote </w:t>
      </w:r>
      <w:r>
        <w:rPr>
          <w:rFonts w:cstheme="minorHAnsi"/>
        </w:rPr>
        <w:t xml:space="preserve">and support the College to fulfil its statutory and corporate responsibilities regarding </w:t>
      </w:r>
      <w:r w:rsidRPr="00916392">
        <w:rPr>
          <w:rFonts w:cstheme="minorHAnsi"/>
        </w:rPr>
        <w:t>Safeguarding, EDI</w:t>
      </w:r>
      <w:r>
        <w:rPr>
          <w:rFonts w:cstheme="minorHAnsi"/>
        </w:rPr>
        <w:t>, General Data Protection Regulations, Audit</w:t>
      </w:r>
      <w:r w:rsidRPr="00916392">
        <w:rPr>
          <w:rFonts w:cstheme="minorHAnsi"/>
        </w:rPr>
        <w:t xml:space="preserve"> and Health and Safety </w:t>
      </w:r>
    </w:p>
    <w:p w14:paraId="7AD4B67C" w14:textId="77777777" w:rsidR="00800698" w:rsidRDefault="00800698" w:rsidP="00800698">
      <w:pPr>
        <w:spacing w:after="160" w:line="259" w:lineRule="auto"/>
        <w:rPr>
          <w:rFonts w:cstheme="minorHAnsi"/>
        </w:rPr>
      </w:pPr>
      <w:r>
        <w:rPr>
          <w:rFonts w:cstheme="minorHAnsi"/>
        </w:rPr>
        <w:br w:type="page"/>
      </w:r>
    </w:p>
    <w:p w14:paraId="233AB287" w14:textId="745C599C" w:rsidR="00BD05FA" w:rsidRDefault="0092067E"/>
    <w:tbl>
      <w:tblPr>
        <w:tblStyle w:val="TableGrid"/>
        <w:tblW w:w="9782" w:type="dxa"/>
        <w:tblInd w:w="-431" w:type="dxa"/>
        <w:tblLook w:val="04A0" w:firstRow="1" w:lastRow="0" w:firstColumn="1" w:lastColumn="0" w:noHBand="0" w:noVBand="1"/>
      </w:tblPr>
      <w:tblGrid>
        <w:gridCol w:w="2776"/>
        <w:gridCol w:w="7006"/>
      </w:tblGrid>
      <w:tr w:rsidR="00AB21D4" w14:paraId="46187D7A" w14:textId="77777777" w:rsidTr="008E467C">
        <w:tc>
          <w:tcPr>
            <w:tcW w:w="9782" w:type="dxa"/>
            <w:gridSpan w:val="2"/>
            <w:tcBorders>
              <w:bottom w:val="single" w:sz="4" w:space="0" w:color="auto"/>
            </w:tcBorders>
          </w:tcPr>
          <w:p w14:paraId="4F439F77" w14:textId="77777777" w:rsidR="00AB21D4" w:rsidRDefault="00AB21D4" w:rsidP="008E467C">
            <w:pPr>
              <w:rPr>
                <w:b/>
              </w:rPr>
            </w:pPr>
            <w:r>
              <w:rPr>
                <w:b/>
              </w:rPr>
              <w:t>LEVEL SUMMARY</w:t>
            </w:r>
          </w:p>
          <w:p w14:paraId="70497DAE" w14:textId="77777777" w:rsidR="00AB21D4" w:rsidRDefault="00AB21D4" w:rsidP="008E467C">
            <w:r w:rsidRPr="0073380A">
              <w:t xml:space="preserve">Role holders will have specialist professional and/or technical expertise based on a relevant professional qualification and/or extensive vocational or professional experience. </w:t>
            </w:r>
          </w:p>
          <w:p w14:paraId="4E677A2A" w14:textId="77777777" w:rsidR="00AB21D4" w:rsidRDefault="00AB21D4" w:rsidP="008E467C">
            <w:r w:rsidRPr="0073380A">
              <w:t xml:space="preserve">They will provide functional leadership in a specialist area either through the management and maintenance of professional standards of one or more teams, or by being a senior individual specialist/expert practitioner responsible for managing major services and/or projects acting with a significant degree of independence. </w:t>
            </w:r>
          </w:p>
          <w:p w14:paraId="72C68422" w14:textId="77777777" w:rsidR="00AB21D4" w:rsidRDefault="00AB21D4" w:rsidP="008E467C">
            <w:r w:rsidRPr="0073380A">
              <w:t xml:space="preserve">They will develop systems and procedures and determine policy and standards for their area with significant influence upon the structure and development of that area of activity. </w:t>
            </w:r>
          </w:p>
          <w:p w14:paraId="44C7F540" w14:textId="77777777" w:rsidR="00AB21D4" w:rsidRDefault="00AB21D4" w:rsidP="008E467C">
            <w:r w:rsidRPr="0073380A">
              <w:t xml:space="preserve">They will have considerable managerial or professional autonomy and responsibility and will input into </w:t>
            </w:r>
            <w:r>
              <w:t xml:space="preserve">College </w:t>
            </w:r>
            <w:r w:rsidRPr="0073380A">
              <w:t>wide plans with long-term impact. In some functions, they will be the most senior professional member of staff.</w:t>
            </w:r>
          </w:p>
        </w:tc>
      </w:tr>
      <w:tr w:rsidR="00AB21D4" w:rsidRPr="005B4D2A" w14:paraId="7738FB4F" w14:textId="77777777" w:rsidTr="008E467C">
        <w:tc>
          <w:tcPr>
            <w:tcW w:w="9782" w:type="dxa"/>
            <w:gridSpan w:val="2"/>
            <w:shd w:val="clear" w:color="auto" w:fill="D9E2F3" w:themeFill="accent1" w:themeFillTint="33"/>
          </w:tcPr>
          <w:p w14:paraId="34929A5F" w14:textId="77777777" w:rsidR="00AB21D4" w:rsidRPr="005B4D2A" w:rsidRDefault="00AB21D4" w:rsidP="008E467C">
            <w:pPr>
              <w:rPr>
                <w:b/>
              </w:rPr>
            </w:pPr>
            <w:r>
              <w:rPr>
                <w:b/>
              </w:rPr>
              <w:t>REPRESENTATIVE WORK ACTIVITIES</w:t>
            </w:r>
          </w:p>
        </w:tc>
      </w:tr>
      <w:tr w:rsidR="00AB21D4" w14:paraId="461DA413" w14:textId="77777777" w:rsidTr="008E467C">
        <w:tc>
          <w:tcPr>
            <w:tcW w:w="2776" w:type="dxa"/>
            <w:shd w:val="clear" w:color="auto" w:fill="D9E2F3" w:themeFill="accent1" w:themeFillTint="33"/>
          </w:tcPr>
          <w:p w14:paraId="600E0CDE" w14:textId="77777777" w:rsidR="00AB21D4" w:rsidRDefault="00AB21D4" w:rsidP="008E467C">
            <w:r>
              <w:t xml:space="preserve">Provision of Management, Professional or Specialist Level activities. </w:t>
            </w:r>
          </w:p>
        </w:tc>
        <w:tc>
          <w:tcPr>
            <w:tcW w:w="7006" w:type="dxa"/>
            <w:shd w:val="clear" w:color="auto" w:fill="D9E2F3" w:themeFill="accent1" w:themeFillTint="33"/>
          </w:tcPr>
          <w:p w14:paraId="16109491" w14:textId="77777777" w:rsidR="00AB21D4" w:rsidRDefault="00AB21D4" w:rsidP="00AB21D4">
            <w:pPr>
              <w:pStyle w:val="ListParagraph"/>
              <w:numPr>
                <w:ilvl w:val="0"/>
                <w:numId w:val="7"/>
              </w:numPr>
              <w:spacing w:after="0" w:line="240" w:lineRule="auto"/>
              <w:ind w:left="360"/>
            </w:pPr>
            <w:r>
              <w:t>Role holders can be required to lead research and project work activities that may involve collaborative work across functions.</w:t>
            </w:r>
          </w:p>
          <w:p w14:paraId="15203214" w14:textId="77777777" w:rsidR="00AB21D4" w:rsidRDefault="00AB21D4" w:rsidP="00AB21D4">
            <w:pPr>
              <w:pStyle w:val="ListParagraph"/>
              <w:numPr>
                <w:ilvl w:val="1"/>
                <w:numId w:val="7"/>
              </w:numPr>
              <w:spacing w:after="0" w:line="240" w:lineRule="auto"/>
              <w:ind w:left="316" w:hanging="284"/>
            </w:pPr>
            <w:r>
              <w:t>Role holders will identify trends, strengths, weaknesses, opportunities and threats in their area of responsibility to enable appropriate and timely action to be taken.</w:t>
            </w:r>
          </w:p>
          <w:p w14:paraId="0F2DF3F9" w14:textId="77777777" w:rsidR="00AB21D4" w:rsidRDefault="00AB21D4" w:rsidP="00AB21D4">
            <w:pPr>
              <w:pStyle w:val="ListParagraph"/>
              <w:numPr>
                <w:ilvl w:val="1"/>
                <w:numId w:val="7"/>
              </w:numPr>
              <w:spacing w:after="0" w:line="240" w:lineRule="auto"/>
              <w:ind w:left="316" w:hanging="284"/>
            </w:pPr>
            <w:r>
              <w:t>Outcomes of project work may be shared with external professionals and could have significance for services across further education.</w:t>
            </w:r>
          </w:p>
          <w:p w14:paraId="70F54E9A" w14:textId="77777777" w:rsidR="00AB21D4" w:rsidRDefault="00AB21D4" w:rsidP="00AB21D4">
            <w:pPr>
              <w:pStyle w:val="ListParagraph"/>
              <w:numPr>
                <w:ilvl w:val="0"/>
                <w:numId w:val="7"/>
              </w:numPr>
              <w:spacing w:after="0" w:line="240" w:lineRule="auto"/>
              <w:ind w:left="360"/>
            </w:pPr>
            <w:r>
              <w:t>In specialist roles there may be a requirement to use or oversee the use and development of facilities and new technology to deliver agreed service standards.</w:t>
            </w:r>
          </w:p>
          <w:p w14:paraId="0DD55E2A" w14:textId="77777777" w:rsidR="00AB21D4" w:rsidRDefault="00AB21D4" w:rsidP="00AB21D4">
            <w:pPr>
              <w:pStyle w:val="ListParagraph"/>
              <w:numPr>
                <w:ilvl w:val="1"/>
                <w:numId w:val="7"/>
              </w:numPr>
              <w:spacing w:after="0" w:line="240" w:lineRule="auto"/>
              <w:ind w:left="316" w:hanging="316"/>
            </w:pPr>
            <w:r>
              <w:t>Role holders may manage technical or operational services and have formal responsibility for the health and safety of others.</w:t>
            </w:r>
          </w:p>
          <w:p w14:paraId="4D8A1A3E" w14:textId="77777777" w:rsidR="00AB21D4" w:rsidRDefault="00AB21D4" w:rsidP="00AB21D4">
            <w:pPr>
              <w:pStyle w:val="ListParagraph"/>
              <w:numPr>
                <w:ilvl w:val="0"/>
                <w:numId w:val="7"/>
              </w:numPr>
              <w:spacing w:after="0" w:line="240" w:lineRule="auto"/>
              <w:ind w:left="360"/>
            </w:pPr>
            <w:r>
              <w:t>• Detailed understanding of appropriate health and safety regulations and procedures, ensuring compliance with appropriate legal standards.</w:t>
            </w:r>
          </w:p>
        </w:tc>
      </w:tr>
      <w:tr w:rsidR="00AB21D4" w14:paraId="77DAB251" w14:textId="77777777" w:rsidTr="008E467C">
        <w:tc>
          <w:tcPr>
            <w:tcW w:w="2776" w:type="dxa"/>
            <w:shd w:val="clear" w:color="auto" w:fill="D9E2F3" w:themeFill="accent1" w:themeFillTint="33"/>
          </w:tcPr>
          <w:p w14:paraId="7A2C47CA" w14:textId="77777777" w:rsidR="00AB21D4" w:rsidRDefault="00AB21D4" w:rsidP="008E467C">
            <w:r>
              <w:t>Planning and Organising</w:t>
            </w:r>
          </w:p>
        </w:tc>
        <w:tc>
          <w:tcPr>
            <w:tcW w:w="7006" w:type="dxa"/>
            <w:shd w:val="clear" w:color="auto" w:fill="D9E2F3" w:themeFill="accent1" w:themeFillTint="33"/>
          </w:tcPr>
          <w:p w14:paraId="0FCAF6E3" w14:textId="77777777" w:rsidR="00AB21D4" w:rsidRDefault="00AB21D4" w:rsidP="00AB21D4">
            <w:pPr>
              <w:pStyle w:val="ListParagraph"/>
              <w:numPr>
                <w:ilvl w:val="0"/>
                <w:numId w:val="8"/>
              </w:numPr>
              <w:spacing w:after="0" w:line="240" w:lineRule="auto"/>
              <w:ind w:left="360"/>
            </w:pPr>
            <w:r>
              <w:t>Will make decisions about the nature or scale of resourcing across teams or complex projects.</w:t>
            </w:r>
          </w:p>
          <w:p w14:paraId="786E2885" w14:textId="77777777" w:rsidR="00AB21D4" w:rsidRDefault="00AB21D4" w:rsidP="00AB21D4">
            <w:pPr>
              <w:pStyle w:val="ListParagraph"/>
              <w:numPr>
                <w:ilvl w:val="0"/>
                <w:numId w:val="7"/>
              </w:numPr>
              <w:spacing w:after="0" w:line="240" w:lineRule="auto"/>
              <w:ind w:left="316" w:hanging="284"/>
            </w:pPr>
            <w:r>
              <w:t>May make final decisions on expenditure based on recommendations from others in the section.</w:t>
            </w:r>
          </w:p>
          <w:p w14:paraId="35157027" w14:textId="77777777" w:rsidR="00AB21D4" w:rsidRDefault="00AB21D4" w:rsidP="00AB21D4">
            <w:pPr>
              <w:pStyle w:val="ListParagraph"/>
              <w:numPr>
                <w:ilvl w:val="0"/>
                <w:numId w:val="7"/>
              </w:numPr>
              <w:spacing w:after="0" w:line="240" w:lineRule="auto"/>
              <w:ind w:left="316" w:hanging="284"/>
            </w:pPr>
            <w:r>
              <w:t>May manage budgets on behalf of a Head of Department/Senior Leader and make recommendations for resources in line with future requirements.</w:t>
            </w:r>
          </w:p>
          <w:p w14:paraId="127C4922" w14:textId="77777777" w:rsidR="00AB21D4" w:rsidRDefault="00AB21D4" w:rsidP="00AB21D4">
            <w:pPr>
              <w:pStyle w:val="ListParagraph"/>
              <w:numPr>
                <w:ilvl w:val="0"/>
                <w:numId w:val="7"/>
              </w:numPr>
              <w:spacing w:after="0" w:line="240" w:lineRule="auto"/>
              <w:ind w:left="316" w:hanging="284"/>
            </w:pPr>
            <w:r>
              <w:t>Role holders in line management roles will provide functional leadership and input into overall staffing policy.</w:t>
            </w:r>
          </w:p>
          <w:p w14:paraId="450E6356" w14:textId="77777777" w:rsidR="00AB21D4" w:rsidRDefault="00AB21D4" w:rsidP="00AB21D4">
            <w:pPr>
              <w:pStyle w:val="ListParagraph"/>
              <w:numPr>
                <w:ilvl w:val="1"/>
                <w:numId w:val="7"/>
              </w:numPr>
              <w:spacing w:after="0" w:line="240" w:lineRule="auto"/>
              <w:ind w:left="316" w:hanging="284"/>
            </w:pPr>
            <w:r>
              <w:t>Role holders without formal line management duties may be involved in the planning and management of major projects with significant impact across the College.</w:t>
            </w:r>
          </w:p>
          <w:p w14:paraId="5405A6BE" w14:textId="77777777" w:rsidR="00AB21D4" w:rsidRDefault="00AB21D4" w:rsidP="00AB21D4">
            <w:pPr>
              <w:pStyle w:val="ListParagraph"/>
              <w:numPr>
                <w:ilvl w:val="0"/>
                <w:numId w:val="8"/>
              </w:numPr>
              <w:spacing w:after="0" w:line="240" w:lineRule="auto"/>
              <w:ind w:left="360"/>
            </w:pPr>
            <w:r>
              <w:t>Will be expected to negotiate effectively with internal or external suppliers/agencies.</w:t>
            </w:r>
          </w:p>
        </w:tc>
      </w:tr>
      <w:tr w:rsidR="00AB21D4" w14:paraId="3C7A6315" w14:textId="77777777" w:rsidTr="008E467C">
        <w:tc>
          <w:tcPr>
            <w:tcW w:w="2776" w:type="dxa"/>
            <w:shd w:val="clear" w:color="auto" w:fill="D9E2F3" w:themeFill="accent1" w:themeFillTint="33"/>
          </w:tcPr>
          <w:p w14:paraId="1BF7D1D4" w14:textId="77777777" w:rsidR="00AB21D4" w:rsidRDefault="00AB21D4" w:rsidP="008E467C">
            <w:r>
              <w:t>Initiative and Decision Making</w:t>
            </w:r>
          </w:p>
        </w:tc>
        <w:tc>
          <w:tcPr>
            <w:tcW w:w="7006" w:type="dxa"/>
            <w:shd w:val="clear" w:color="auto" w:fill="D9E2F3" w:themeFill="accent1" w:themeFillTint="33"/>
          </w:tcPr>
          <w:p w14:paraId="0D3963FF" w14:textId="77777777" w:rsidR="00AB21D4" w:rsidRDefault="00AB21D4" w:rsidP="00AB21D4">
            <w:pPr>
              <w:pStyle w:val="ListParagraph"/>
              <w:numPr>
                <w:ilvl w:val="0"/>
                <w:numId w:val="8"/>
              </w:numPr>
              <w:spacing w:after="0" w:line="240" w:lineRule="auto"/>
              <w:ind w:left="360"/>
            </w:pPr>
            <w:r>
              <w:t>Role holders will develop innovative solutions, encourage the application of new ideas, contribute to strategic planning and manage change.</w:t>
            </w:r>
          </w:p>
          <w:p w14:paraId="6DBDE708" w14:textId="77777777" w:rsidR="00AB21D4" w:rsidRDefault="00AB21D4" w:rsidP="00AB21D4">
            <w:pPr>
              <w:pStyle w:val="ListParagraph"/>
              <w:numPr>
                <w:ilvl w:val="1"/>
                <w:numId w:val="7"/>
              </w:numPr>
              <w:spacing w:after="0" w:line="240" w:lineRule="auto"/>
              <w:ind w:left="316" w:hanging="284"/>
            </w:pPr>
            <w:r>
              <w:lastRenderedPageBreak/>
              <w:t>High level analytical and problem-solving skills will be needed to develop new knowledge, policies and procedures.</w:t>
            </w:r>
          </w:p>
          <w:p w14:paraId="2954FCFE" w14:textId="77777777" w:rsidR="00AB21D4" w:rsidRDefault="00AB21D4" w:rsidP="00AB21D4">
            <w:pPr>
              <w:pStyle w:val="ListParagraph"/>
              <w:numPr>
                <w:ilvl w:val="0"/>
                <w:numId w:val="8"/>
              </w:numPr>
              <w:spacing w:after="0" w:line="240" w:lineRule="auto"/>
              <w:ind w:left="360"/>
            </w:pPr>
            <w:r>
              <w:t>Will have substantial professional autonomy within wider policies and precedents.</w:t>
            </w:r>
          </w:p>
        </w:tc>
      </w:tr>
      <w:tr w:rsidR="00AB21D4" w14:paraId="12D23AC1" w14:textId="77777777" w:rsidTr="008E467C">
        <w:tc>
          <w:tcPr>
            <w:tcW w:w="2776" w:type="dxa"/>
            <w:shd w:val="clear" w:color="auto" w:fill="D9E2F3" w:themeFill="accent1" w:themeFillTint="33"/>
          </w:tcPr>
          <w:p w14:paraId="3E37E90E" w14:textId="77777777" w:rsidR="00AB21D4" w:rsidRDefault="00AB21D4" w:rsidP="008E467C">
            <w:r>
              <w:lastRenderedPageBreak/>
              <w:t>Communicating, Persuading and Influencing</w:t>
            </w:r>
          </w:p>
        </w:tc>
        <w:tc>
          <w:tcPr>
            <w:tcW w:w="7006" w:type="dxa"/>
            <w:shd w:val="clear" w:color="auto" w:fill="D9E2F3" w:themeFill="accent1" w:themeFillTint="33"/>
          </w:tcPr>
          <w:p w14:paraId="01F4A26B" w14:textId="77777777" w:rsidR="00AB21D4" w:rsidRDefault="00AB21D4" w:rsidP="00AB21D4">
            <w:pPr>
              <w:pStyle w:val="ListParagraph"/>
              <w:numPr>
                <w:ilvl w:val="0"/>
                <w:numId w:val="8"/>
              </w:numPr>
              <w:spacing w:after="0" w:line="240" w:lineRule="auto"/>
              <w:ind w:left="360"/>
            </w:pPr>
            <w:r>
              <w:t>Role holders will be required to communicate with a wide range of people across the College to ensure the successful delivery of services.</w:t>
            </w:r>
          </w:p>
          <w:p w14:paraId="21079EAB" w14:textId="77777777" w:rsidR="00AB21D4" w:rsidRDefault="00AB21D4" w:rsidP="00AB21D4">
            <w:pPr>
              <w:pStyle w:val="ListParagraph"/>
              <w:numPr>
                <w:ilvl w:val="1"/>
                <w:numId w:val="7"/>
              </w:numPr>
              <w:spacing w:after="0" w:line="240" w:lineRule="auto"/>
              <w:ind w:left="316" w:hanging="316"/>
            </w:pPr>
            <w:r>
              <w:t>May participate in and may chair College committees.</w:t>
            </w:r>
          </w:p>
          <w:p w14:paraId="3C5EB7A7" w14:textId="77777777" w:rsidR="00AB21D4" w:rsidRDefault="00AB21D4" w:rsidP="00AB21D4">
            <w:pPr>
              <w:pStyle w:val="ListParagraph"/>
              <w:numPr>
                <w:ilvl w:val="1"/>
                <w:numId w:val="7"/>
              </w:numPr>
              <w:spacing w:after="0" w:line="240" w:lineRule="auto"/>
              <w:ind w:left="316" w:hanging="316"/>
            </w:pPr>
            <w:r>
              <w:t>Will participate in, and may lead, external networks – may include outside agencies, commercial organisations or other Colleges.</w:t>
            </w:r>
          </w:p>
          <w:p w14:paraId="18B84E9F" w14:textId="77777777" w:rsidR="00AB21D4" w:rsidRDefault="00AB21D4" w:rsidP="00AB21D4">
            <w:pPr>
              <w:pStyle w:val="ListParagraph"/>
              <w:numPr>
                <w:ilvl w:val="1"/>
                <w:numId w:val="7"/>
              </w:numPr>
              <w:spacing w:after="0" w:line="240" w:lineRule="auto"/>
              <w:ind w:left="316" w:hanging="316"/>
            </w:pPr>
            <w:r>
              <w:t>Likely to represent the College externally on a regular basis and build positive relationships.</w:t>
            </w:r>
          </w:p>
          <w:p w14:paraId="71ACF224" w14:textId="77777777" w:rsidR="00AB21D4" w:rsidRDefault="00AB21D4" w:rsidP="00AB21D4">
            <w:pPr>
              <w:pStyle w:val="ListParagraph"/>
              <w:numPr>
                <w:ilvl w:val="1"/>
                <w:numId w:val="7"/>
              </w:numPr>
              <w:spacing w:after="0" w:line="240" w:lineRule="auto"/>
              <w:ind w:left="316" w:hanging="316"/>
            </w:pPr>
            <w:r>
              <w:t>Role holders may require negotiating skills to present and promote change and developments in the teams/functions/projects they lead and manage.</w:t>
            </w:r>
          </w:p>
        </w:tc>
      </w:tr>
      <w:tr w:rsidR="00AB21D4" w14:paraId="5412CD93" w14:textId="77777777" w:rsidTr="008E467C">
        <w:tc>
          <w:tcPr>
            <w:tcW w:w="2776" w:type="dxa"/>
            <w:shd w:val="clear" w:color="auto" w:fill="D9E2F3" w:themeFill="accent1" w:themeFillTint="33"/>
          </w:tcPr>
          <w:p w14:paraId="2624B257" w14:textId="77777777" w:rsidR="00AB21D4" w:rsidRDefault="00AB21D4" w:rsidP="008E467C">
            <w:r>
              <w:t>Teamwork</w:t>
            </w:r>
          </w:p>
        </w:tc>
        <w:tc>
          <w:tcPr>
            <w:tcW w:w="7006" w:type="dxa"/>
            <w:shd w:val="clear" w:color="auto" w:fill="D9E2F3" w:themeFill="accent1" w:themeFillTint="33"/>
          </w:tcPr>
          <w:p w14:paraId="68DA7E3B" w14:textId="77777777" w:rsidR="00AB21D4" w:rsidRDefault="00AB21D4" w:rsidP="00AB21D4">
            <w:pPr>
              <w:pStyle w:val="ListParagraph"/>
              <w:numPr>
                <w:ilvl w:val="0"/>
                <w:numId w:val="8"/>
              </w:numPr>
              <w:spacing w:after="0" w:line="240" w:lineRule="auto"/>
              <w:ind w:left="316" w:hanging="316"/>
            </w:pPr>
            <w:r w:rsidRPr="0073380A">
              <w:t>Lead a team within the same professional area or lead substantial operational projects.</w:t>
            </w:r>
          </w:p>
          <w:p w14:paraId="21299A57" w14:textId="77777777" w:rsidR="00AB21D4" w:rsidRDefault="00AB21D4" w:rsidP="008E467C"/>
        </w:tc>
      </w:tr>
      <w:tr w:rsidR="00AB21D4" w:rsidRPr="00197E3A" w14:paraId="1BF5918A" w14:textId="77777777" w:rsidTr="008E467C">
        <w:trPr>
          <w:trHeight w:val="249"/>
        </w:trPr>
        <w:tc>
          <w:tcPr>
            <w:tcW w:w="9782" w:type="dxa"/>
            <w:gridSpan w:val="2"/>
            <w:shd w:val="clear" w:color="auto" w:fill="FBE4D5" w:themeFill="accent2" w:themeFillTint="33"/>
          </w:tcPr>
          <w:p w14:paraId="706575AA" w14:textId="77777777" w:rsidR="00AB21D4" w:rsidRDefault="00AB21D4" w:rsidP="008E467C">
            <w:pPr>
              <w:rPr>
                <w:b/>
              </w:rPr>
            </w:pPr>
            <w:r>
              <w:rPr>
                <w:b/>
              </w:rPr>
              <w:t xml:space="preserve">REPRESENTATIVE </w:t>
            </w:r>
            <w:r w:rsidRPr="00197E3A">
              <w:rPr>
                <w:b/>
              </w:rPr>
              <w:t>SKILLS, KNOWLEDGE &amp; EXPERIENCE</w:t>
            </w:r>
          </w:p>
          <w:p w14:paraId="7F5FDEDC" w14:textId="77777777" w:rsidR="00AB21D4" w:rsidRPr="00197E3A" w:rsidRDefault="00AB21D4" w:rsidP="008E467C">
            <w:pPr>
              <w:rPr>
                <w:b/>
              </w:rPr>
            </w:pPr>
          </w:p>
        </w:tc>
      </w:tr>
      <w:tr w:rsidR="00AB21D4" w14:paraId="3E6E403B" w14:textId="77777777" w:rsidTr="008E467C">
        <w:tc>
          <w:tcPr>
            <w:tcW w:w="9782" w:type="dxa"/>
            <w:gridSpan w:val="2"/>
            <w:tcBorders>
              <w:bottom w:val="single" w:sz="4" w:space="0" w:color="auto"/>
            </w:tcBorders>
            <w:shd w:val="clear" w:color="auto" w:fill="FBE4D5" w:themeFill="accent2" w:themeFillTint="33"/>
          </w:tcPr>
          <w:p w14:paraId="36DD1919" w14:textId="77777777" w:rsidR="00AB21D4" w:rsidRDefault="00AB21D4" w:rsidP="00AB21D4">
            <w:pPr>
              <w:pStyle w:val="ListParagraph"/>
              <w:numPr>
                <w:ilvl w:val="0"/>
                <w:numId w:val="8"/>
              </w:numPr>
              <w:spacing w:after="0" w:line="240" w:lineRule="auto"/>
              <w:ind w:left="360"/>
            </w:pPr>
            <w:r>
              <w:t>Role holders will have a high level of professional competence and knowledge and are likely to have a degree or equivalent qualification and senior professional experience gained through progressively more demanding and influential work areas, as well as demonstrating success in an important specialist area.</w:t>
            </w:r>
          </w:p>
          <w:p w14:paraId="5B18B63D" w14:textId="77777777" w:rsidR="00AB21D4" w:rsidRDefault="00AB21D4" w:rsidP="00AB21D4">
            <w:pPr>
              <w:pStyle w:val="ListParagraph"/>
              <w:numPr>
                <w:ilvl w:val="0"/>
                <w:numId w:val="8"/>
              </w:numPr>
              <w:spacing w:after="0" w:line="240" w:lineRule="auto"/>
              <w:ind w:left="360"/>
            </w:pPr>
            <w:r>
              <w:t>In many areas a professional qualification may also be expected.</w:t>
            </w:r>
          </w:p>
          <w:p w14:paraId="5E141A0D" w14:textId="77777777" w:rsidR="00AB21D4" w:rsidRDefault="00AB21D4" w:rsidP="00AB21D4">
            <w:pPr>
              <w:pStyle w:val="ListParagraph"/>
              <w:numPr>
                <w:ilvl w:val="0"/>
                <w:numId w:val="8"/>
              </w:numPr>
              <w:spacing w:after="0" w:line="240" w:lineRule="auto"/>
              <w:ind w:left="360"/>
            </w:pPr>
            <w:r>
              <w:t>People management skills will be required.</w:t>
            </w:r>
          </w:p>
          <w:p w14:paraId="44384109" w14:textId="77777777" w:rsidR="00AB21D4" w:rsidRDefault="00AB21D4" w:rsidP="00AB21D4">
            <w:pPr>
              <w:pStyle w:val="ListParagraph"/>
              <w:numPr>
                <w:ilvl w:val="0"/>
                <w:numId w:val="8"/>
              </w:numPr>
              <w:spacing w:after="0" w:line="240" w:lineRule="auto"/>
              <w:ind w:left="360"/>
            </w:pPr>
            <w:r>
              <w:t>A detailed knowledge of College structures and systems and how they inter-relate is needed.</w:t>
            </w:r>
          </w:p>
          <w:p w14:paraId="3D23C7B8" w14:textId="77777777" w:rsidR="00AB21D4" w:rsidRDefault="00AB21D4" w:rsidP="00AB21D4">
            <w:pPr>
              <w:pStyle w:val="ListParagraph"/>
              <w:numPr>
                <w:ilvl w:val="0"/>
                <w:numId w:val="8"/>
              </w:numPr>
              <w:spacing w:after="0" w:line="240" w:lineRule="auto"/>
              <w:ind w:left="360"/>
            </w:pPr>
            <w:r>
              <w:t>Sufficient knowledge and aptitude to create new procedures and working practices and develop future strategy is required.</w:t>
            </w:r>
          </w:p>
          <w:p w14:paraId="20B1A255" w14:textId="77777777" w:rsidR="00AB21D4" w:rsidRDefault="00AB21D4" w:rsidP="00AB21D4">
            <w:pPr>
              <w:pStyle w:val="ListParagraph"/>
              <w:numPr>
                <w:ilvl w:val="0"/>
                <w:numId w:val="8"/>
              </w:numPr>
              <w:spacing w:after="0" w:line="240" w:lineRule="auto"/>
              <w:ind w:left="360"/>
            </w:pPr>
            <w:r>
              <w:t>Knowledge of project management techniques may be needed.</w:t>
            </w:r>
          </w:p>
          <w:p w14:paraId="59AD4B1A" w14:textId="77777777" w:rsidR="00AB21D4" w:rsidRDefault="00AB21D4" w:rsidP="00AB21D4">
            <w:pPr>
              <w:pStyle w:val="ListParagraph"/>
              <w:numPr>
                <w:ilvl w:val="0"/>
                <w:numId w:val="8"/>
              </w:numPr>
              <w:spacing w:after="0" w:line="240" w:lineRule="auto"/>
              <w:ind w:left="360"/>
            </w:pPr>
            <w:r>
              <w:t>Role holders will be proactive in updating their knowledge of relevant technical issues and legal and regulatory requirements and developing their awareness of their field of work including best practice from other institutions or sectors.</w:t>
            </w:r>
          </w:p>
          <w:p w14:paraId="6827156F" w14:textId="77777777" w:rsidR="00AB21D4" w:rsidRDefault="00AB21D4" w:rsidP="008E467C">
            <w:pPr>
              <w:pStyle w:val="ListParagraph"/>
              <w:ind w:left="360"/>
            </w:pPr>
          </w:p>
        </w:tc>
      </w:tr>
      <w:tr w:rsidR="00AB21D4" w:rsidRPr="00197E3A" w14:paraId="1E3D3C51" w14:textId="77777777" w:rsidTr="008E467C">
        <w:tc>
          <w:tcPr>
            <w:tcW w:w="9782" w:type="dxa"/>
            <w:gridSpan w:val="2"/>
            <w:shd w:val="clear" w:color="auto" w:fill="EDEDED" w:themeFill="accent3" w:themeFillTint="33"/>
          </w:tcPr>
          <w:p w14:paraId="26A2E968" w14:textId="77777777" w:rsidR="00AB21D4" w:rsidRDefault="00AB21D4" w:rsidP="008E467C">
            <w:pPr>
              <w:rPr>
                <w:b/>
              </w:rPr>
            </w:pPr>
            <w:r>
              <w:rPr>
                <w:b/>
              </w:rPr>
              <w:t>REPRESENTATIVE PERFORMANCE INDICATORS</w:t>
            </w:r>
          </w:p>
          <w:p w14:paraId="52E109AE" w14:textId="77777777" w:rsidR="00AB21D4" w:rsidRPr="00197E3A" w:rsidRDefault="00AB21D4" w:rsidP="008E467C">
            <w:pPr>
              <w:rPr>
                <w:b/>
              </w:rPr>
            </w:pPr>
          </w:p>
        </w:tc>
      </w:tr>
      <w:tr w:rsidR="00AB21D4" w14:paraId="7BA0A7DC" w14:textId="77777777" w:rsidTr="008E467C">
        <w:tc>
          <w:tcPr>
            <w:tcW w:w="9782" w:type="dxa"/>
            <w:gridSpan w:val="2"/>
            <w:shd w:val="clear" w:color="auto" w:fill="EDEDED" w:themeFill="accent3" w:themeFillTint="33"/>
          </w:tcPr>
          <w:p w14:paraId="2E3FBCAE" w14:textId="77777777" w:rsidR="00AB21D4" w:rsidRDefault="00AB21D4" w:rsidP="00AB21D4">
            <w:pPr>
              <w:pStyle w:val="ListParagraph"/>
              <w:numPr>
                <w:ilvl w:val="0"/>
                <w:numId w:val="8"/>
              </w:numPr>
              <w:spacing w:after="0" w:line="240" w:lineRule="auto"/>
              <w:ind w:left="360"/>
            </w:pPr>
            <w:r>
              <w:t>Accountable for agreeing and setting service objectives for a department or section and for monitoring and maintaining the quality of service provision.</w:t>
            </w:r>
          </w:p>
          <w:p w14:paraId="5E361D1A" w14:textId="77777777" w:rsidR="00AB21D4" w:rsidRDefault="00AB21D4" w:rsidP="00AB21D4">
            <w:pPr>
              <w:pStyle w:val="ListParagraph"/>
              <w:numPr>
                <w:ilvl w:val="0"/>
                <w:numId w:val="8"/>
              </w:numPr>
              <w:spacing w:after="0" w:line="240" w:lineRule="auto"/>
              <w:ind w:left="360"/>
            </w:pPr>
            <w:r>
              <w:t>Ensure that service provision is amended in the light of any relevant changes in legislation or regulations.</w:t>
            </w:r>
          </w:p>
          <w:p w14:paraId="5D0749A2" w14:textId="77777777" w:rsidR="00AB21D4" w:rsidRDefault="00AB21D4" w:rsidP="00AB21D4">
            <w:pPr>
              <w:pStyle w:val="ListParagraph"/>
              <w:numPr>
                <w:ilvl w:val="0"/>
                <w:numId w:val="8"/>
              </w:numPr>
              <w:spacing w:after="0" w:line="240" w:lineRule="auto"/>
              <w:ind w:left="360"/>
            </w:pPr>
            <w:r>
              <w:t>Make decisions regarding the allocation of resources within a professional service.</w:t>
            </w:r>
          </w:p>
        </w:tc>
      </w:tr>
    </w:tbl>
    <w:p w14:paraId="3CC06CD8" w14:textId="0474ECD6" w:rsidR="009620E0" w:rsidRDefault="009620E0">
      <w:pPr>
        <w:spacing w:after="160" w:line="259" w:lineRule="auto"/>
      </w:pPr>
      <w:r>
        <w:br w:type="page"/>
      </w:r>
    </w:p>
    <w:tbl>
      <w:tblPr>
        <w:tblStyle w:val="TableGrid1"/>
        <w:tblW w:w="10471" w:type="dxa"/>
        <w:jc w:val="center"/>
        <w:tblLook w:val="04A0" w:firstRow="1" w:lastRow="0" w:firstColumn="1" w:lastColumn="0" w:noHBand="0" w:noVBand="1"/>
      </w:tblPr>
      <w:tblGrid>
        <w:gridCol w:w="10471"/>
      </w:tblGrid>
      <w:tr w:rsidR="009620E0" w:rsidRPr="003E5B6E" w14:paraId="07FFE85E" w14:textId="77777777" w:rsidTr="00196AC1">
        <w:trPr>
          <w:trHeight w:hRule="exact" w:val="687"/>
          <w:jc w:val="center"/>
        </w:trPr>
        <w:tc>
          <w:tcPr>
            <w:tcW w:w="10471" w:type="dxa"/>
            <w:tcBorders>
              <w:top w:val="single" w:sz="12" w:space="0" w:color="D9E2F3" w:themeColor="accent1" w:themeTint="33"/>
              <w:left w:val="single" w:sz="12" w:space="0" w:color="D9E2F3" w:themeColor="accent1" w:themeTint="33"/>
              <w:bottom w:val="single" w:sz="12" w:space="0" w:color="D9E2F3" w:themeColor="accent1" w:themeTint="33"/>
              <w:right w:val="single" w:sz="12" w:space="0" w:color="D9E2F3" w:themeColor="accent1" w:themeTint="33"/>
            </w:tcBorders>
            <w:shd w:val="clear" w:color="auto" w:fill="F2F2F2" w:themeFill="background1" w:themeFillShade="F2"/>
            <w:vAlign w:val="center"/>
          </w:tcPr>
          <w:p w14:paraId="3D1C76A2" w14:textId="77777777" w:rsidR="009620E0" w:rsidRPr="0069120E" w:rsidRDefault="009620E0" w:rsidP="00196AC1">
            <w:pPr>
              <w:ind w:left="-426"/>
              <w:jc w:val="center"/>
              <w:rPr>
                <w:rFonts w:cstheme="minorHAnsi"/>
                <w:b/>
                <w:lang w:val="en-US"/>
              </w:rPr>
            </w:pPr>
            <w:r w:rsidRPr="0069120E">
              <w:rPr>
                <w:rFonts w:cstheme="minorHAnsi"/>
                <w:b/>
                <w:lang w:val="en-US"/>
              </w:rPr>
              <w:t>Head of QTLA – Person Specification</w:t>
            </w:r>
          </w:p>
        </w:tc>
      </w:tr>
      <w:tr w:rsidR="009620E0" w:rsidRPr="003E5B6E" w14:paraId="39F3EF6E" w14:textId="77777777" w:rsidTr="00196AC1">
        <w:trPr>
          <w:trHeight w:val="454"/>
          <w:jc w:val="center"/>
        </w:trPr>
        <w:tc>
          <w:tcPr>
            <w:tcW w:w="10471" w:type="dxa"/>
            <w:tcBorders>
              <w:top w:val="single" w:sz="12" w:space="0" w:color="D9E2F3" w:themeColor="accent1" w:themeTint="33"/>
              <w:left w:val="single" w:sz="12" w:space="0" w:color="D9E2F3" w:themeColor="accent1" w:themeTint="33"/>
              <w:bottom w:val="single" w:sz="12" w:space="0" w:color="D9E2F3" w:themeColor="accent1" w:themeTint="33"/>
              <w:right w:val="single" w:sz="12" w:space="0" w:color="D9E2F3" w:themeColor="accent1" w:themeTint="33"/>
            </w:tcBorders>
            <w:shd w:val="clear" w:color="auto" w:fill="F2F2F2" w:themeFill="background1" w:themeFillShade="F2"/>
            <w:vAlign w:val="center"/>
          </w:tcPr>
          <w:p w14:paraId="7F820482" w14:textId="77777777" w:rsidR="009620E0" w:rsidRPr="0069120E" w:rsidRDefault="009620E0" w:rsidP="00196AC1">
            <w:pPr>
              <w:rPr>
                <w:rFonts w:cstheme="minorHAnsi"/>
                <w:b/>
                <w:lang w:val="en-US"/>
              </w:rPr>
            </w:pPr>
            <w:r w:rsidRPr="0069120E">
              <w:rPr>
                <w:rFonts w:cstheme="minorHAnsi"/>
                <w:b/>
                <w:lang w:val="en-US"/>
              </w:rPr>
              <w:t>Qualification</w:t>
            </w:r>
          </w:p>
        </w:tc>
      </w:tr>
      <w:tr w:rsidR="009620E0" w:rsidRPr="003E5B6E" w14:paraId="3734A01D" w14:textId="77777777" w:rsidTr="00196AC1">
        <w:trPr>
          <w:jc w:val="center"/>
        </w:trPr>
        <w:tc>
          <w:tcPr>
            <w:tcW w:w="10471" w:type="dxa"/>
            <w:tcBorders>
              <w:top w:val="single" w:sz="12" w:space="0" w:color="D9E2F3" w:themeColor="accent1" w:themeTint="33"/>
              <w:left w:val="single" w:sz="12" w:space="0" w:color="D9E2F3" w:themeColor="accent1" w:themeTint="33"/>
              <w:bottom w:val="single" w:sz="12" w:space="0" w:color="D9E2F3" w:themeColor="accent1" w:themeTint="33"/>
              <w:right w:val="single" w:sz="12" w:space="0" w:color="D9E2F3" w:themeColor="accent1" w:themeTint="33"/>
            </w:tcBorders>
            <w:shd w:val="clear" w:color="auto" w:fill="auto"/>
            <w:vAlign w:val="center"/>
          </w:tcPr>
          <w:p w14:paraId="5E3520B5" w14:textId="77777777" w:rsidR="009620E0" w:rsidRPr="0069120E" w:rsidRDefault="009620E0" w:rsidP="00196AC1">
            <w:pPr>
              <w:rPr>
                <w:rFonts w:cstheme="minorHAnsi"/>
                <w:lang w:val="en-US"/>
              </w:rPr>
            </w:pPr>
            <w:r w:rsidRPr="0069120E">
              <w:rPr>
                <w:rFonts w:cstheme="minorHAnsi"/>
                <w:lang w:val="en-US"/>
              </w:rPr>
              <w:t>Degree Level Qualification or relevant industrial experience or professional qualification</w:t>
            </w:r>
          </w:p>
        </w:tc>
      </w:tr>
      <w:tr w:rsidR="009620E0" w:rsidRPr="003E5B6E" w14:paraId="0DDC59B5" w14:textId="77777777" w:rsidTr="00196AC1">
        <w:trPr>
          <w:jc w:val="center"/>
        </w:trPr>
        <w:tc>
          <w:tcPr>
            <w:tcW w:w="10471" w:type="dxa"/>
            <w:tcBorders>
              <w:top w:val="single" w:sz="12" w:space="0" w:color="D9E2F3" w:themeColor="accent1" w:themeTint="33"/>
              <w:left w:val="single" w:sz="12" w:space="0" w:color="D9E2F3" w:themeColor="accent1" w:themeTint="33"/>
              <w:bottom w:val="single" w:sz="12" w:space="0" w:color="D9E2F3" w:themeColor="accent1" w:themeTint="33"/>
              <w:right w:val="single" w:sz="12" w:space="0" w:color="D9E2F3" w:themeColor="accent1" w:themeTint="33"/>
            </w:tcBorders>
            <w:shd w:val="clear" w:color="auto" w:fill="auto"/>
            <w:vAlign w:val="center"/>
          </w:tcPr>
          <w:p w14:paraId="78EF42A3" w14:textId="77777777" w:rsidR="009620E0" w:rsidRPr="0069120E" w:rsidRDefault="009620E0" w:rsidP="00196AC1">
            <w:pPr>
              <w:rPr>
                <w:rFonts w:cstheme="minorHAnsi"/>
                <w:lang w:val="en-US"/>
              </w:rPr>
            </w:pPr>
            <w:proofErr w:type="spellStart"/>
            <w:r w:rsidRPr="0069120E">
              <w:rPr>
                <w:rFonts w:cstheme="minorHAnsi"/>
                <w:lang w:val="en-US"/>
              </w:rPr>
              <w:t>Recognised</w:t>
            </w:r>
            <w:proofErr w:type="spellEnd"/>
            <w:r w:rsidRPr="0069120E">
              <w:rPr>
                <w:rFonts w:cstheme="minorHAnsi"/>
                <w:lang w:val="en-US"/>
              </w:rPr>
              <w:t xml:space="preserve"> teaching qualification </w:t>
            </w:r>
          </w:p>
        </w:tc>
      </w:tr>
      <w:tr w:rsidR="009620E0" w:rsidRPr="003E5B6E" w14:paraId="5BBB0CE5" w14:textId="77777777" w:rsidTr="00196AC1">
        <w:trPr>
          <w:jc w:val="center"/>
        </w:trPr>
        <w:tc>
          <w:tcPr>
            <w:tcW w:w="10471" w:type="dxa"/>
            <w:tcBorders>
              <w:top w:val="single" w:sz="12" w:space="0" w:color="D9E2F3" w:themeColor="accent1" w:themeTint="33"/>
              <w:left w:val="single" w:sz="12" w:space="0" w:color="D9E2F3" w:themeColor="accent1" w:themeTint="33"/>
              <w:bottom w:val="single" w:sz="12" w:space="0" w:color="D9E2F3" w:themeColor="accent1" w:themeTint="33"/>
              <w:right w:val="single" w:sz="12" w:space="0" w:color="D9E2F3" w:themeColor="accent1" w:themeTint="33"/>
            </w:tcBorders>
            <w:shd w:val="clear" w:color="auto" w:fill="auto"/>
            <w:vAlign w:val="center"/>
          </w:tcPr>
          <w:p w14:paraId="596A3D35" w14:textId="4D86C4D5" w:rsidR="009620E0" w:rsidRPr="0069120E" w:rsidRDefault="009620E0" w:rsidP="00196AC1">
            <w:pPr>
              <w:rPr>
                <w:rFonts w:cstheme="minorHAnsi"/>
                <w:lang w:val="en-US"/>
              </w:rPr>
            </w:pPr>
            <w:r>
              <w:rPr>
                <w:rFonts w:cstheme="minorHAnsi"/>
                <w:lang w:val="en-US"/>
              </w:rPr>
              <w:t xml:space="preserve">GCSE English Language &amp; </w:t>
            </w:r>
            <w:proofErr w:type="spellStart"/>
            <w:r>
              <w:rPr>
                <w:rFonts w:cstheme="minorHAnsi"/>
                <w:lang w:val="en-US"/>
              </w:rPr>
              <w:t>Maths</w:t>
            </w:r>
            <w:proofErr w:type="spellEnd"/>
            <w:r>
              <w:rPr>
                <w:rFonts w:cstheme="minorHAnsi"/>
                <w:lang w:val="en-US"/>
              </w:rPr>
              <w:t xml:space="preserve"> (Grade C or above) or other Level 2 equivalent</w:t>
            </w:r>
          </w:p>
        </w:tc>
      </w:tr>
      <w:tr w:rsidR="009620E0" w:rsidRPr="003E5B6E" w14:paraId="0CC6D588" w14:textId="77777777" w:rsidTr="00196AC1">
        <w:trPr>
          <w:jc w:val="center"/>
        </w:trPr>
        <w:tc>
          <w:tcPr>
            <w:tcW w:w="10471" w:type="dxa"/>
            <w:tcBorders>
              <w:top w:val="single" w:sz="12" w:space="0" w:color="D9E2F3" w:themeColor="accent1" w:themeTint="33"/>
              <w:left w:val="single" w:sz="12" w:space="0" w:color="D9E2F3" w:themeColor="accent1" w:themeTint="33"/>
              <w:bottom w:val="single" w:sz="12" w:space="0" w:color="D9E2F3" w:themeColor="accent1" w:themeTint="33"/>
              <w:right w:val="single" w:sz="12" w:space="0" w:color="D9E2F3" w:themeColor="accent1" w:themeTint="33"/>
            </w:tcBorders>
            <w:shd w:val="clear" w:color="auto" w:fill="auto"/>
            <w:vAlign w:val="center"/>
          </w:tcPr>
          <w:p w14:paraId="31EA8396" w14:textId="77777777" w:rsidR="009620E0" w:rsidRPr="0069120E" w:rsidRDefault="009620E0" w:rsidP="00196AC1">
            <w:pPr>
              <w:rPr>
                <w:rFonts w:cstheme="minorHAnsi"/>
                <w:lang w:val="en-US"/>
              </w:rPr>
            </w:pPr>
            <w:r w:rsidRPr="0069120E">
              <w:rPr>
                <w:rFonts w:cstheme="minorHAnsi"/>
                <w:lang w:val="en-US"/>
              </w:rPr>
              <w:t xml:space="preserve">Management qualification </w:t>
            </w:r>
            <w:r>
              <w:rPr>
                <w:rFonts w:cstheme="minorHAnsi"/>
                <w:lang w:val="en-US"/>
              </w:rPr>
              <w:t>(level 3)</w:t>
            </w:r>
          </w:p>
        </w:tc>
      </w:tr>
      <w:tr w:rsidR="009620E0" w:rsidRPr="003E5B6E" w14:paraId="1D21B56E" w14:textId="77777777" w:rsidTr="00196AC1">
        <w:trPr>
          <w:trHeight w:hRule="exact" w:val="567"/>
          <w:jc w:val="center"/>
        </w:trPr>
        <w:tc>
          <w:tcPr>
            <w:tcW w:w="10471" w:type="dxa"/>
            <w:tcBorders>
              <w:top w:val="single" w:sz="12" w:space="0" w:color="D9E2F3" w:themeColor="accent1" w:themeTint="33"/>
              <w:left w:val="single" w:sz="12" w:space="0" w:color="D9E2F3" w:themeColor="accent1" w:themeTint="33"/>
              <w:bottom w:val="single" w:sz="12" w:space="0" w:color="D9E2F3" w:themeColor="accent1" w:themeTint="33"/>
              <w:right w:val="single" w:sz="12" w:space="0" w:color="D9E2F3" w:themeColor="accent1" w:themeTint="33"/>
            </w:tcBorders>
            <w:shd w:val="clear" w:color="auto" w:fill="F2F2F2" w:themeFill="background1" w:themeFillShade="F2"/>
            <w:vAlign w:val="center"/>
          </w:tcPr>
          <w:p w14:paraId="42FA732F" w14:textId="77777777" w:rsidR="009620E0" w:rsidRPr="0069120E" w:rsidRDefault="009620E0" w:rsidP="00196AC1">
            <w:pPr>
              <w:rPr>
                <w:rFonts w:cstheme="minorHAnsi"/>
                <w:b/>
                <w:lang w:val="en-US"/>
              </w:rPr>
            </w:pPr>
            <w:r w:rsidRPr="0069120E">
              <w:rPr>
                <w:rFonts w:cstheme="minorHAnsi"/>
                <w:b/>
                <w:lang w:val="en-US"/>
              </w:rPr>
              <w:t>Knowledge and Experience</w:t>
            </w:r>
          </w:p>
        </w:tc>
      </w:tr>
      <w:tr w:rsidR="009620E0" w:rsidRPr="003E5B6E" w14:paraId="1BB4D1B8" w14:textId="77777777" w:rsidTr="00196AC1">
        <w:trPr>
          <w:jc w:val="center"/>
        </w:trPr>
        <w:tc>
          <w:tcPr>
            <w:tcW w:w="10471" w:type="dxa"/>
            <w:tcBorders>
              <w:top w:val="single" w:sz="12" w:space="0" w:color="D9E2F3" w:themeColor="accent1" w:themeTint="33"/>
              <w:left w:val="single" w:sz="12" w:space="0" w:color="D9E2F3" w:themeColor="accent1" w:themeTint="33"/>
              <w:bottom w:val="single" w:sz="12" w:space="0" w:color="D9E2F3" w:themeColor="accent1" w:themeTint="33"/>
              <w:right w:val="single" w:sz="12" w:space="0" w:color="D9E2F3" w:themeColor="accent1" w:themeTint="33"/>
            </w:tcBorders>
            <w:shd w:val="clear" w:color="auto" w:fill="auto"/>
            <w:vAlign w:val="center"/>
          </w:tcPr>
          <w:p w14:paraId="313A1142" w14:textId="77777777" w:rsidR="009620E0" w:rsidRPr="0069120E" w:rsidRDefault="009620E0" w:rsidP="00196AC1">
            <w:pPr>
              <w:rPr>
                <w:rFonts w:cstheme="minorHAnsi"/>
                <w:lang w:val="en-US"/>
              </w:rPr>
            </w:pPr>
            <w:r w:rsidRPr="00586E00">
              <w:rPr>
                <w:rFonts w:cstheme="minorHAnsi"/>
                <w:lang w:val="en-US"/>
              </w:rPr>
              <w:t>Experience of  teaching within at least one of the faculty’s specialist areas (</w:t>
            </w:r>
            <w:r>
              <w:rPr>
                <w:rFonts w:cstheme="minorHAnsi"/>
                <w:lang w:val="en-US"/>
              </w:rPr>
              <w:t xml:space="preserve"> Business, Hospitality, Travel and Tourism , Hair and Beauty)</w:t>
            </w:r>
          </w:p>
        </w:tc>
      </w:tr>
      <w:tr w:rsidR="009620E0" w:rsidRPr="003E5B6E" w14:paraId="2107A69A" w14:textId="77777777" w:rsidTr="00196AC1">
        <w:trPr>
          <w:jc w:val="center"/>
        </w:trPr>
        <w:tc>
          <w:tcPr>
            <w:tcW w:w="10471" w:type="dxa"/>
            <w:tcBorders>
              <w:top w:val="single" w:sz="12" w:space="0" w:color="D9E2F3" w:themeColor="accent1" w:themeTint="33"/>
              <w:left w:val="single" w:sz="12" w:space="0" w:color="D9E2F3" w:themeColor="accent1" w:themeTint="33"/>
              <w:bottom w:val="single" w:sz="12" w:space="0" w:color="D9E2F3" w:themeColor="accent1" w:themeTint="33"/>
              <w:right w:val="single" w:sz="12" w:space="0" w:color="D9E2F3" w:themeColor="accent1" w:themeTint="33"/>
            </w:tcBorders>
            <w:shd w:val="clear" w:color="auto" w:fill="auto"/>
            <w:vAlign w:val="center"/>
          </w:tcPr>
          <w:p w14:paraId="02DE30ED" w14:textId="77777777" w:rsidR="009620E0" w:rsidRPr="0069120E" w:rsidRDefault="009620E0" w:rsidP="00196AC1">
            <w:pPr>
              <w:rPr>
                <w:rFonts w:cstheme="minorHAnsi"/>
                <w:lang w:val="en-US"/>
              </w:rPr>
            </w:pPr>
            <w:r w:rsidRPr="0069120E">
              <w:rPr>
                <w:rFonts w:cstheme="minorHAnsi"/>
                <w:lang w:val="en-US"/>
              </w:rPr>
              <w:t xml:space="preserve">Knowledge and successful experience of leadership and management </w:t>
            </w:r>
          </w:p>
        </w:tc>
      </w:tr>
      <w:tr w:rsidR="009620E0" w:rsidRPr="003E5B6E" w14:paraId="37A85CB8" w14:textId="77777777" w:rsidTr="00196AC1">
        <w:trPr>
          <w:jc w:val="center"/>
        </w:trPr>
        <w:tc>
          <w:tcPr>
            <w:tcW w:w="10471" w:type="dxa"/>
            <w:tcBorders>
              <w:top w:val="single" w:sz="12" w:space="0" w:color="D9E2F3" w:themeColor="accent1" w:themeTint="33"/>
              <w:left w:val="single" w:sz="12" w:space="0" w:color="D9E2F3" w:themeColor="accent1" w:themeTint="33"/>
              <w:bottom w:val="single" w:sz="12" w:space="0" w:color="D9E2F3" w:themeColor="accent1" w:themeTint="33"/>
              <w:right w:val="single" w:sz="12" w:space="0" w:color="D9E2F3" w:themeColor="accent1" w:themeTint="33"/>
            </w:tcBorders>
            <w:shd w:val="clear" w:color="auto" w:fill="auto"/>
            <w:vAlign w:val="center"/>
          </w:tcPr>
          <w:p w14:paraId="3D8F25C2" w14:textId="77777777" w:rsidR="009620E0" w:rsidRPr="0069120E" w:rsidRDefault="009620E0" w:rsidP="00196AC1">
            <w:pPr>
              <w:rPr>
                <w:rFonts w:cstheme="minorHAnsi"/>
                <w:lang w:val="en-US"/>
              </w:rPr>
            </w:pPr>
            <w:r w:rsidRPr="0069120E">
              <w:rPr>
                <w:rFonts w:cstheme="minorHAnsi"/>
                <w:lang w:val="en-US"/>
              </w:rPr>
              <w:t xml:space="preserve">Knowledge and experience of safeguarding and Equality and Diversity legislation </w:t>
            </w:r>
          </w:p>
        </w:tc>
      </w:tr>
      <w:tr w:rsidR="009620E0" w:rsidRPr="003E5B6E" w14:paraId="18264F59" w14:textId="77777777" w:rsidTr="00196AC1">
        <w:trPr>
          <w:jc w:val="center"/>
        </w:trPr>
        <w:tc>
          <w:tcPr>
            <w:tcW w:w="10471" w:type="dxa"/>
            <w:tcBorders>
              <w:top w:val="single" w:sz="12" w:space="0" w:color="D9E2F3" w:themeColor="accent1" w:themeTint="33"/>
              <w:left w:val="single" w:sz="12" w:space="0" w:color="D9E2F3" w:themeColor="accent1" w:themeTint="33"/>
              <w:bottom w:val="single" w:sz="12" w:space="0" w:color="D9E2F3" w:themeColor="accent1" w:themeTint="33"/>
              <w:right w:val="single" w:sz="12" w:space="0" w:color="D9E2F3" w:themeColor="accent1" w:themeTint="33"/>
            </w:tcBorders>
            <w:shd w:val="clear" w:color="auto" w:fill="auto"/>
          </w:tcPr>
          <w:p w14:paraId="50F9BF22" w14:textId="77777777" w:rsidR="009620E0" w:rsidRPr="0069120E" w:rsidRDefault="009620E0" w:rsidP="00196AC1">
            <w:pPr>
              <w:rPr>
                <w:rFonts w:cstheme="minorHAnsi"/>
                <w:lang w:val="en-US"/>
              </w:rPr>
            </w:pPr>
            <w:r w:rsidRPr="0069120E">
              <w:rPr>
                <w:rFonts w:cstheme="minorHAnsi"/>
                <w:lang w:val="en-US"/>
              </w:rPr>
              <w:t>Proven ability to lead a team to bring about improvements</w:t>
            </w:r>
          </w:p>
        </w:tc>
      </w:tr>
      <w:tr w:rsidR="009620E0" w14:paraId="03ED59E1" w14:textId="77777777" w:rsidTr="00196AC1">
        <w:trPr>
          <w:jc w:val="center"/>
        </w:trPr>
        <w:tc>
          <w:tcPr>
            <w:tcW w:w="10471" w:type="dxa"/>
            <w:tcBorders>
              <w:top w:val="single" w:sz="12" w:space="0" w:color="D9E2F3" w:themeColor="accent1" w:themeTint="33"/>
              <w:left w:val="single" w:sz="12" w:space="0" w:color="D9E2F3" w:themeColor="accent1" w:themeTint="33"/>
              <w:bottom w:val="single" w:sz="12" w:space="0" w:color="D9E2F3" w:themeColor="accent1" w:themeTint="33"/>
              <w:right w:val="single" w:sz="12" w:space="0" w:color="D9E2F3" w:themeColor="accent1" w:themeTint="33"/>
            </w:tcBorders>
            <w:shd w:val="clear" w:color="auto" w:fill="auto"/>
          </w:tcPr>
          <w:p w14:paraId="10BED490" w14:textId="77777777" w:rsidR="009620E0" w:rsidRPr="0069120E" w:rsidRDefault="009620E0" w:rsidP="00196AC1">
            <w:pPr>
              <w:rPr>
                <w:rFonts w:cstheme="minorHAnsi"/>
                <w:lang w:val="en-US"/>
              </w:rPr>
            </w:pPr>
            <w:r w:rsidRPr="0069120E">
              <w:rPr>
                <w:rFonts w:cstheme="minorHAnsi"/>
                <w:lang w:val="en-US"/>
              </w:rPr>
              <w:t xml:space="preserve">Proven ability to bring about departmental change </w:t>
            </w:r>
          </w:p>
        </w:tc>
      </w:tr>
      <w:tr w:rsidR="009620E0" w:rsidRPr="003E5B6E" w14:paraId="1584F3EC" w14:textId="77777777" w:rsidTr="00196AC1">
        <w:trPr>
          <w:jc w:val="center"/>
        </w:trPr>
        <w:tc>
          <w:tcPr>
            <w:tcW w:w="10471" w:type="dxa"/>
            <w:tcBorders>
              <w:top w:val="single" w:sz="12" w:space="0" w:color="D9E2F3" w:themeColor="accent1" w:themeTint="33"/>
              <w:left w:val="single" w:sz="12" w:space="0" w:color="D9E2F3" w:themeColor="accent1" w:themeTint="33"/>
              <w:bottom w:val="single" w:sz="12" w:space="0" w:color="D9E2F3" w:themeColor="accent1" w:themeTint="33"/>
              <w:right w:val="single" w:sz="12" w:space="0" w:color="D9E2F3" w:themeColor="accent1" w:themeTint="33"/>
            </w:tcBorders>
            <w:shd w:val="clear" w:color="auto" w:fill="auto"/>
          </w:tcPr>
          <w:p w14:paraId="439DBDBE" w14:textId="77777777" w:rsidR="009620E0" w:rsidRPr="0069120E" w:rsidRDefault="009620E0" w:rsidP="00196AC1">
            <w:pPr>
              <w:rPr>
                <w:rFonts w:cstheme="minorHAnsi"/>
                <w:lang w:val="en-US"/>
              </w:rPr>
            </w:pPr>
            <w:r w:rsidRPr="0069120E">
              <w:rPr>
                <w:rFonts w:cstheme="minorHAnsi"/>
                <w:lang w:val="en-US"/>
              </w:rPr>
              <w:t>Experience of using IT systems to manage performance and bring about improvement</w:t>
            </w:r>
          </w:p>
        </w:tc>
      </w:tr>
      <w:tr w:rsidR="009620E0" w:rsidRPr="003E5B6E" w14:paraId="7AEB9DFB" w14:textId="77777777" w:rsidTr="00196AC1">
        <w:trPr>
          <w:jc w:val="center"/>
        </w:trPr>
        <w:tc>
          <w:tcPr>
            <w:tcW w:w="10471" w:type="dxa"/>
            <w:tcBorders>
              <w:top w:val="single" w:sz="12" w:space="0" w:color="D9E2F3" w:themeColor="accent1" w:themeTint="33"/>
              <w:left w:val="single" w:sz="12" w:space="0" w:color="D9E2F3" w:themeColor="accent1" w:themeTint="33"/>
              <w:bottom w:val="single" w:sz="12" w:space="0" w:color="D9E2F3" w:themeColor="accent1" w:themeTint="33"/>
              <w:right w:val="single" w:sz="12" w:space="0" w:color="D9E2F3" w:themeColor="accent1" w:themeTint="33"/>
            </w:tcBorders>
            <w:shd w:val="clear" w:color="auto" w:fill="auto"/>
            <w:vAlign w:val="center"/>
          </w:tcPr>
          <w:p w14:paraId="288E6CAB" w14:textId="77777777" w:rsidR="009620E0" w:rsidRPr="0069120E" w:rsidRDefault="009620E0" w:rsidP="00196AC1">
            <w:pPr>
              <w:rPr>
                <w:rFonts w:cstheme="minorHAnsi"/>
                <w:lang w:val="en-US"/>
              </w:rPr>
            </w:pPr>
            <w:r w:rsidRPr="0069120E">
              <w:rPr>
                <w:rFonts w:cstheme="minorHAnsi"/>
                <w:lang w:val="en-US"/>
              </w:rPr>
              <w:t>Experience of building successful employer / external relationships</w:t>
            </w:r>
          </w:p>
        </w:tc>
      </w:tr>
      <w:tr w:rsidR="009620E0" w:rsidRPr="003E5B6E" w14:paraId="16C2AC2A" w14:textId="77777777" w:rsidTr="00196AC1">
        <w:trPr>
          <w:jc w:val="center"/>
        </w:trPr>
        <w:tc>
          <w:tcPr>
            <w:tcW w:w="10471" w:type="dxa"/>
            <w:tcBorders>
              <w:top w:val="single" w:sz="12" w:space="0" w:color="D9E2F3" w:themeColor="accent1" w:themeTint="33"/>
              <w:left w:val="single" w:sz="12" w:space="0" w:color="D9E2F3" w:themeColor="accent1" w:themeTint="33"/>
              <w:bottom w:val="single" w:sz="12" w:space="0" w:color="D9E2F3" w:themeColor="accent1" w:themeTint="33"/>
              <w:right w:val="single" w:sz="12" w:space="0" w:color="D9E2F3" w:themeColor="accent1" w:themeTint="33"/>
            </w:tcBorders>
            <w:shd w:val="clear" w:color="auto" w:fill="auto"/>
            <w:vAlign w:val="center"/>
          </w:tcPr>
          <w:p w14:paraId="3C18996D" w14:textId="77777777" w:rsidR="009620E0" w:rsidRPr="0069120E" w:rsidRDefault="009620E0" w:rsidP="00196AC1">
            <w:pPr>
              <w:rPr>
                <w:rFonts w:cstheme="minorHAnsi"/>
                <w:lang w:val="en-US"/>
              </w:rPr>
            </w:pPr>
            <w:r w:rsidRPr="0069120E">
              <w:rPr>
                <w:rFonts w:cstheme="minorHAnsi"/>
                <w:lang w:val="en-US"/>
              </w:rPr>
              <w:t>Demonstrable record of achievement against targets and deadlines</w:t>
            </w:r>
          </w:p>
        </w:tc>
      </w:tr>
      <w:tr w:rsidR="009620E0" w:rsidRPr="003E5B6E" w14:paraId="2E39743D" w14:textId="77777777" w:rsidTr="00196AC1">
        <w:trPr>
          <w:trHeight w:hRule="exact" w:val="567"/>
          <w:jc w:val="center"/>
        </w:trPr>
        <w:tc>
          <w:tcPr>
            <w:tcW w:w="10471" w:type="dxa"/>
            <w:tcBorders>
              <w:top w:val="single" w:sz="12" w:space="0" w:color="D9E2F3" w:themeColor="accent1" w:themeTint="33"/>
              <w:left w:val="single" w:sz="12" w:space="0" w:color="D9E2F3" w:themeColor="accent1" w:themeTint="33"/>
              <w:bottom w:val="single" w:sz="12" w:space="0" w:color="D9E2F3" w:themeColor="accent1" w:themeTint="33"/>
              <w:right w:val="single" w:sz="12" w:space="0" w:color="D9E2F3" w:themeColor="accent1" w:themeTint="33"/>
            </w:tcBorders>
            <w:shd w:val="clear" w:color="auto" w:fill="F2F2F2" w:themeFill="background1" w:themeFillShade="F2"/>
            <w:vAlign w:val="center"/>
          </w:tcPr>
          <w:p w14:paraId="45537843" w14:textId="77777777" w:rsidR="009620E0" w:rsidRPr="0069120E" w:rsidRDefault="009620E0" w:rsidP="00196AC1">
            <w:pPr>
              <w:rPr>
                <w:rFonts w:cstheme="minorHAnsi"/>
                <w:b/>
                <w:lang w:val="en-US"/>
              </w:rPr>
            </w:pPr>
            <w:r w:rsidRPr="0069120E">
              <w:rPr>
                <w:rFonts w:cstheme="minorHAnsi"/>
                <w:b/>
                <w:lang w:val="en-US"/>
              </w:rPr>
              <w:t>Skills and Abilities</w:t>
            </w:r>
          </w:p>
        </w:tc>
      </w:tr>
      <w:tr w:rsidR="009620E0" w:rsidRPr="003E5B6E" w14:paraId="74CF2A94" w14:textId="77777777" w:rsidTr="00196AC1">
        <w:trPr>
          <w:jc w:val="center"/>
        </w:trPr>
        <w:tc>
          <w:tcPr>
            <w:tcW w:w="10471" w:type="dxa"/>
            <w:tcBorders>
              <w:top w:val="single" w:sz="12" w:space="0" w:color="D9E2F3" w:themeColor="accent1" w:themeTint="33"/>
              <w:left w:val="single" w:sz="12" w:space="0" w:color="D9E2F3" w:themeColor="accent1" w:themeTint="33"/>
              <w:bottom w:val="single" w:sz="12" w:space="0" w:color="D9E2F3" w:themeColor="accent1" w:themeTint="33"/>
              <w:right w:val="single" w:sz="12" w:space="0" w:color="D9E2F3" w:themeColor="accent1" w:themeTint="33"/>
            </w:tcBorders>
            <w:shd w:val="clear" w:color="auto" w:fill="auto"/>
            <w:vAlign w:val="center"/>
          </w:tcPr>
          <w:p w14:paraId="6D2D1017" w14:textId="77777777" w:rsidR="009620E0" w:rsidRPr="0069120E" w:rsidRDefault="009620E0" w:rsidP="00196AC1">
            <w:pPr>
              <w:rPr>
                <w:rFonts w:cstheme="minorHAnsi"/>
                <w:lang w:val="en-US"/>
              </w:rPr>
            </w:pPr>
            <w:r w:rsidRPr="0069120E">
              <w:rPr>
                <w:rFonts w:cstheme="minorHAnsi"/>
                <w:lang w:val="en-US"/>
              </w:rPr>
              <w:t xml:space="preserve">Excellent Data handling and analysis skills </w:t>
            </w:r>
          </w:p>
        </w:tc>
      </w:tr>
      <w:tr w:rsidR="009620E0" w:rsidRPr="003E5B6E" w14:paraId="2C62E516" w14:textId="77777777" w:rsidTr="00196AC1">
        <w:trPr>
          <w:jc w:val="center"/>
        </w:trPr>
        <w:tc>
          <w:tcPr>
            <w:tcW w:w="10471" w:type="dxa"/>
            <w:tcBorders>
              <w:top w:val="single" w:sz="12" w:space="0" w:color="D9E2F3" w:themeColor="accent1" w:themeTint="33"/>
              <w:left w:val="single" w:sz="12" w:space="0" w:color="D9E2F3" w:themeColor="accent1" w:themeTint="33"/>
              <w:bottom w:val="single" w:sz="12" w:space="0" w:color="D9E2F3" w:themeColor="accent1" w:themeTint="33"/>
              <w:right w:val="single" w:sz="12" w:space="0" w:color="D9E2F3" w:themeColor="accent1" w:themeTint="33"/>
            </w:tcBorders>
            <w:shd w:val="clear" w:color="auto" w:fill="auto"/>
            <w:vAlign w:val="center"/>
          </w:tcPr>
          <w:p w14:paraId="4AA16314" w14:textId="77777777" w:rsidR="009620E0" w:rsidRPr="0069120E" w:rsidRDefault="009620E0" w:rsidP="00196AC1">
            <w:pPr>
              <w:rPr>
                <w:rFonts w:cstheme="minorHAnsi"/>
                <w:lang w:val="en-US"/>
              </w:rPr>
            </w:pPr>
            <w:r w:rsidRPr="0069120E">
              <w:rPr>
                <w:rFonts w:cstheme="minorHAnsi"/>
                <w:lang w:val="en-US"/>
              </w:rPr>
              <w:t xml:space="preserve">Good IT skills </w:t>
            </w:r>
          </w:p>
        </w:tc>
      </w:tr>
      <w:tr w:rsidR="009620E0" w:rsidRPr="003E5B6E" w14:paraId="0B36B276" w14:textId="77777777" w:rsidTr="00196AC1">
        <w:trPr>
          <w:jc w:val="center"/>
        </w:trPr>
        <w:tc>
          <w:tcPr>
            <w:tcW w:w="10471" w:type="dxa"/>
            <w:tcBorders>
              <w:top w:val="single" w:sz="12" w:space="0" w:color="D9E2F3" w:themeColor="accent1" w:themeTint="33"/>
              <w:left w:val="single" w:sz="12" w:space="0" w:color="D9E2F3" w:themeColor="accent1" w:themeTint="33"/>
              <w:bottom w:val="single" w:sz="12" w:space="0" w:color="D9E2F3" w:themeColor="accent1" w:themeTint="33"/>
              <w:right w:val="single" w:sz="12" w:space="0" w:color="D9E2F3" w:themeColor="accent1" w:themeTint="33"/>
            </w:tcBorders>
            <w:shd w:val="clear" w:color="auto" w:fill="auto"/>
            <w:vAlign w:val="center"/>
          </w:tcPr>
          <w:p w14:paraId="68FB4944" w14:textId="77777777" w:rsidR="009620E0" w:rsidRPr="0069120E" w:rsidRDefault="009620E0" w:rsidP="00196AC1">
            <w:pPr>
              <w:rPr>
                <w:rFonts w:cstheme="minorHAnsi"/>
                <w:lang w:val="en-US"/>
              </w:rPr>
            </w:pPr>
            <w:r w:rsidRPr="0069120E">
              <w:rPr>
                <w:rFonts w:cstheme="minorHAnsi"/>
                <w:lang w:val="en-US"/>
              </w:rPr>
              <w:t xml:space="preserve">Excellent written and Verbal Communication skills </w:t>
            </w:r>
          </w:p>
        </w:tc>
      </w:tr>
      <w:tr w:rsidR="009620E0" w:rsidRPr="003E5B6E" w14:paraId="02DD9FCF" w14:textId="77777777" w:rsidTr="00196AC1">
        <w:trPr>
          <w:jc w:val="center"/>
        </w:trPr>
        <w:tc>
          <w:tcPr>
            <w:tcW w:w="10471" w:type="dxa"/>
            <w:tcBorders>
              <w:top w:val="single" w:sz="12" w:space="0" w:color="D9E2F3" w:themeColor="accent1" w:themeTint="33"/>
              <w:left w:val="single" w:sz="12" w:space="0" w:color="D9E2F3" w:themeColor="accent1" w:themeTint="33"/>
              <w:bottom w:val="single" w:sz="12" w:space="0" w:color="D9E2F3" w:themeColor="accent1" w:themeTint="33"/>
              <w:right w:val="single" w:sz="12" w:space="0" w:color="D9E2F3" w:themeColor="accent1" w:themeTint="33"/>
            </w:tcBorders>
            <w:shd w:val="clear" w:color="auto" w:fill="auto"/>
            <w:vAlign w:val="center"/>
          </w:tcPr>
          <w:p w14:paraId="7786A10E" w14:textId="44C6A149" w:rsidR="009620E0" w:rsidRPr="0069120E" w:rsidRDefault="009620E0" w:rsidP="00196AC1">
            <w:pPr>
              <w:rPr>
                <w:rFonts w:cstheme="minorHAnsi"/>
                <w:lang w:val="en-US"/>
              </w:rPr>
            </w:pPr>
            <w:r w:rsidRPr="0069120E">
              <w:rPr>
                <w:rFonts w:cstheme="minorHAnsi"/>
                <w:lang w:val="en-US"/>
              </w:rPr>
              <w:t xml:space="preserve">Proven ability to lead and work effectively in </w:t>
            </w:r>
            <w:bookmarkStart w:id="0" w:name="_GoBack"/>
            <w:bookmarkEnd w:id="0"/>
            <w:r w:rsidRPr="0069120E">
              <w:rPr>
                <w:rFonts w:cstheme="minorHAnsi"/>
                <w:lang w:val="en-US"/>
              </w:rPr>
              <w:t>cross college teams and establish positive relationships and bring about improvements</w:t>
            </w:r>
          </w:p>
        </w:tc>
      </w:tr>
      <w:tr w:rsidR="009620E0" w:rsidRPr="003E5B6E" w14:paraId="75EE76D5" w14:textId="77777777" w:rsidTr="00196AC1">
        <w:trPr>
          <w:trHeight w:hRule="exact" w:val="567"/>
          <w:jc w:val="center"/>
        </w:trPr>
        <w:tc>
          <w:tcPr>
            <w:tcW w:w="10471" w:type="dxa"/>
            <w:tcBorders>
              <w:top w:val="single" w:sz="12" w:space="0" w:color="D9E2F3" w:themeColor="accent1" w:themeTint="33"/>
              <w:left w:val="single" w:sz="12" w:space="0" w:color="D9E2F3" w:themeColor="accent1" w:themeTint="33"/>
              <w:bottom w:val="single" w:sz="12" w:space="0" w:color="D9E2F3" w:themeColor="accent1" w:themeTint="33"/>
              <w:right w:val="single" w:sz="12" w:space="0" w:color="D9E2F3" w:themeColor="accent1" w:themeTint="33"/>
            </w:tcBorders>
            <w:shd w:val="clear" w:color="auto" w:fill="F2F2F2" w:themeFill="background1" w:themeFillShade="F2"/>
            <w:vAlign w:val="center"/>
          </w:tcPr>
          <w:p w14:paraId="0B487649" w14:textId="77777777" w:rsidR="009620E0" w:rsidRPr="0069120E" w:rsidRDefault="009620E0" w:rsidP="00196AC1">
            <w:pPr>
              <w:rPr>
                <w:rFonts w:cstheme="minorHAnsi"/>
                <w:lang w:val="en-US"/>
              </w:rPr>
            </w:pPr>
            <w:r w:rsidRPr="0069120E">
              <w:rPr>
                <w:rFonts w:cstheme="minorHAnsi"/>
                <w:lang w:val="en-US"/>
              </w:rPr>
              <w:t>Other</w:t>
            </w:r>
          </w:p>
        </w:tc>
      </w:tr>
      <w:tr w:rsidR="009620E0" w:rsidRPr="003E5B6E" w14:paraId="50C95BD0" w14:textId="77777777" w:rsidTr="00196AC1">
        <w:trPr>
          <w:jc w:val="center"/>
        </w:trPr>
        <w:tc>
          <w:tcPr>
            <w:tcW w:w="10471" w:type="dxa"/>
            <w:tcBorders>
              <w:top w:val="single" w:sz="12" w:space="0" w:color="D9E2F3" w:themeColor="accent1" w:themeTint="33"/>
              <w:left w:val="single" w:sz="12" w:space="0" w:color="D9E2F3" w:themeColor="accent1" w:themeTint="33"/>
              <w:bottom w:val="single" w:sz="12" w:space="0" w:color="D9E2F3" w:themeColor="accent1" w:themeTint="33"/>
              <w:right w:val="single" w:sz="12" w:space="0" w:color="D9E2F3" w:themeColor="accent1" w:themeTint="33"/>
            </w:tcBorders>
            <w:shd w:val="clear" w:color="auto" w:fill="auto"/>
            <w:vAlign w:val="center"/>
          </w:tcPr>
          <w:p w14:paraId="5851AF92" w14:textId="77777777" w:rsidR="009620E0" w:rsidRPr="0069120E" w:rsidRDefault="009620E0" w:rsidP="00196AC1">
            <w:pPr>
              <w:rPr>
                <w:rFonts w:cstheme="minorHAnsi"/>
                <w:lang w:val="en-US"/>
              </w:rPr>
            </w:pPr>
            <w:r w:rsidRPr="0069120E">
              <w:rPr>
                <w:rFonts w:cstheme="minorHAnsi"/>
                <w:lang w:val="en-US"/>
              </w:rPr>
              <w:t>Be registered with the relevant professional body applicable to the role</w:t>
            </w:r>
          </w:p>
        </w:tc>
      </w:tr>
      <w:tr w:rsidR="009620E0" w:rsidRPr="003E5B6E" w14:paraId="0169BF34" w14:textId="77777777" w:rsidTr="00196AC1">
        <w:trPr>
          <w:jc w:val="center"/>
        </w:trPr>
        <w:tc>
          <w:tcPr>
            <w:tcW w:w="10471" w:type="dxa"/>
            <w:tcBorders>
              <w:top w:val="single" w:sz="12" w:space="0" w:color="D9E2F3" w:themeColor="accent1" w:themeTint="33"/>
              <w:left w:val="single" w:sz="12" w:space="0" w:color="D9E2F3" w:themeColor="accent1" w:themeTint="33"/>
              <w:bottom w:val="single" w:sz="12" w:space="0" w:color="D9E2F3" w:themeColor="accent1" w:themeTint="33"/>
              <w:right w:val="single" w:sz="12" w:space="0" w:color="D9E2F3" w:themeColor="accent1" w:themeTint="33"/>
            </w:tcBorders>
            <w:vAlign w:val="center"/>
          </w:tcPr>
          <w:p w14:paraId="57D42A5B" w14:textId="77777777" w:rsidR="009620E0" w:rsidRPr="0069120E" w:rsidRDefault="009620E0" w:rsidP="00196AC1">
            <w:pPr>
              <w:rPr>
                <w:rFonts w:cstheme="minorHAnsi"/>
                <w:lang w:val="en-US"/>
              </w:rPr>
            </w:pPr>
            <w:r w:rsidRPr="0069120E">
              <w:rPr>
                <w:rFonts w:cstheme="minorHAnsi"/>
                <w:lang w:val="en-US"/>
              </w:rPr>
              <w:t>Experience of safeguarding and promoting the welfare of children, young people and vulnerable adults</w:t>
            </w:r>
          </w:p>
        </w:tc>
      </w:tr>
      <w:tr w:rsidR="009620E0" w:rsidRPr="003E5B6E" w14:paraId="287EE506" w14:textId="77777777" w:rsidTr="00196AC1">
        <w:trPr>
          <w:jc w:val="center"/>
        </w:trPr>
        <w:tc>
          <w:tcPr>
            <w:tcW w:w="10471" w:type="dxa"/>
            <w:tcBorders>
              <w:top w:val="single" w:sz="12" w:space="0" w:color="D9E2F3" w:themeColor="accent1" w:themeTint="33"/>
              <w:left w:val="single" w:sz="12" w:space="0" w:color="D9E2F3" w:themeColor="accent1" w:themeTint="33"/>
              <w:bottom w:val="single" w:sz="12" w:space="0" w:color="D9E2F3" w:themeColor="accent1" w:themeTint="33"/>
              <w:right w:val="single" w:sz="12" w:space="0" w:color="D9E2F3" w:themeColor="accent1" w:themeTint="33"/>
            </w:tcBorders>
            <w:vAlign w:val="center"/>
          </w:tcPr>
          <w:p w14:paraId="50D8CEB5" w14:textId="77777777" w:rsidR="009620E0" w:rsidRPr="0069120E" w:rsidRDefault="009620E0" w:rsidP="00196AC1">
            <w:pPr>
              <w:rPr>
                <w:rFonts w:cstheme="minorHAnsi"/>
                <w:lang w:val="en-US"/>
              </w:rPr>
            </w:pPr>
            <w:r w:rsidRPr="0069120E">
              <w:rPr>
                <w:rFonts w:cstheme="minorHAnsi"/>
                <w:lang w:val="en-US"/>
              </w:rPr>
              <w:t>Be committed to the College’s Policies relating Equality and Diversity</w:t>
            </w:r>
          </w:p>
        </w:tc>
      </w:tr>
      <w:tr w:rsidR="009620E0" w:rsidRPr="003E5B6E" w14:paraId="4F72DC29" w14:textId="77777777" w:rsidTr="00196AC1">
        <w:trPr>
          <w:trHeight w:val="311"/>
          <w:jc w:val="center"/>
        </w:trPr>
        <w:tc>
          <w:tcPr>
            <w:tcW w:w="10471" w:type="dxa"/>
            <w:tcBorders>
              <w:top w:val="single" w:sz="12" w:space="0" w:color="D9E2F3" w:themeColor="accent1" w:themeTint="33"/>
              <w:left w:val="single" w:sz="12" w:space="0" w:color="D9E2F3" w:themeColor="accent1" w:themeTint="33"/>
              <w:bottom w:val="single" w:sz="12" w:space="0" w:color="D9E2F3" w:themeColor="accent1" w:themeTint="33"/>
              <w:right w:val="single" w:sz="12" w:space="0" w:color="D9E2F3" w:themeColor="accent1" w:themeTint="33"/>
            </w:tcBorders>
            <w:shd w:val="clear" w:color="auto" w:fill="auto"/>
            <w:vAlign w:val="center"/>
          </w:tcPr>
          <w:p w14:paraId="2724F25F" w14:textId="77777777" w:rsidR="009620E0" w:rsidRPr="0069120E" w:rsidRDefault="009620E0" w:rsidP="00196AC1">
            <w:pPr>
              <w:rPr>
                <w:rFonts w:cstheme="minorHAnsi"/>
                <w:lang w:val="en-US"/>
              </w:rPr>
            </w:pPr>
            <w:r w:rsidRPr="0069120E">
              <w:rPr>
                <w:rFonts w:cstheme="minorHAnsi"/>
                <w:lang w:val="en-US"/>
              </w:rPr>
              <w:t>Demonstrable record of working flexibly and using own initiative</w:t>
            </w:r>
          </w:p>
        </w:tc>
      </w:tr>
    </w:tbl>
    <w:p w14:paraId="577A441F" w14:textId="77777777" w:rsidR="00AB21D4" w:rsidRDefault="00AB21D4"/>
    <w:sectPr w:rsidR="00AB21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986"/>
    <w:multiLevelType w:val="hybridMultilevel"/>
    <w:tmpl w:val="F8F467B8"/>
    <w:lvl w:ilvl="0" w:tplc="08090001">
      <w:start w:val="1"/>
      <w:numFmt w:val="bullet"/>
      <w:lvlText w:val=""/>
      <w:lvlJc w:val="left"/>
      <w:pPr>
        <w:ind w:left="720" w:hanging="360"/>
      </w:pPr>
      <w:rPr>
        <w:rFonts w:ascii="Symbol" w:hAnsi="Symbol" w:hint="default"/>
      </w:rPr>
    </w:lvl>
    <w:lvl w:ilvl="1" w:tplc="6746419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4033C"/>
    <w:multiLevelType w:val="hybridMultilevel"/>
    <w:tmpl w:val="852C62C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A85794"/>
    <w:multiLevelType w:val="hybridMultilevel"/>
    <w:tmpl w:val="77B2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2C77AD"/>
    <w:multiLevelType w:val="hybridMultilevel"/>
    <w:tmpl w:val="3930443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E04121"/>
    <w:multiLevelType w:val="hybridMultilevel"/>
    <w:tmpl w:val="98B4B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994E36"/>
    <w:multiLevelType w:val="hybridMultilevel"/>
    <w:tmpl w:val="C4DA6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E51913"/>
    <w:multiLevelType w:val="hybridMultilevel"/>
    <w:tmpl w:val="33CEE2D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D133B"/>
    <w:multiLevelType w:val="hybridMultilevel"/>
    <w:tmpl w:val="DFD2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1"/>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698"/>
    <w:rsid w:val="000666AD"/>
    <w:rsid w:val="0013048C"/>
    <w:rsid w:val="001E096E"/>
    <w:rsid w:val="00586E00"/>
    <w:rsid w:val="0069120E"/>
    <w:rsid w:val="006D7C0A"/>
    <w:rsid w:val="006F4844"/>
    <w:rsid w:val="00800698"/>
    <w:rsid w:val="00803023"/>
    <w:rsid w:val="008C6635"/>
    <w:rsid w:val="0092067E"/>
    <w:rsid w:val="009620E0"/>
    <w:rsid w:val="00A75771"/>
    <w:rsid w:val="00A81C9A"/>
    <w:rsid w:val="00AB21D4"/>
    <w:rsid w:val="00C408CF"/>
    <w:rsid w:val="00D602CA"/>
    <w:rsid w:val="00D71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586F"/>
  <w15:chartTrackingRefBased/>
  <w15:docId w15:val="{8727BE88-113E-4EEC-B4F5-60925219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69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0698"/>
    <w:pPr>
      <w:spacing w:after="0" w:line="240" w:lineRule="auto"/>
    </w:pPr>
    <w:rPr>
      <w:rFonts w:eastAsiaTheme="minorEastAsia"/>
    </w:rPr>
  </w:style>
  <w:style w:type="paragraph" w:styleId="ListParagraph">
    <w:name w:val="List Paragraph"/>
    <w:basedOn w:val="Normal"/>
    <w:uiPriority w:val="34"/>
    <w:qFormat/>
    <w:rsid w:val="00800698"/>
    <w:pPr>
      <w:ind w:left="720"/>
      <w:contextualSpacing/>
    </w:pPr>
  </w:style>
  <w:style w:type="table" w:customStyle="1" w:styleId="TableGrid1">
    <w:name w:val="Table Grid1"/>
    <w:basedOn w:val="TableNormal"/>
    <w:next w:val="TableGrid"/>
    <w:uiPriority w:val="59"/>
    <w:rsid w:val="006912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59"/>
    <w:rsid w:val="00691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408CF"/>
    <w:pPr>
      <w:spacing w:after="0"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C408CF"/>
  </w:style>
  <w:style w:type="paragraph" w:styleId="BalloonText">
    <w:name w:val="Balloon Text"/>
    <w:basedOn w:val="Normal"/>
    <w:link w:val="BalloonTextChar"/>
    <w:uiPriority w:val="99"/>
    <w:semiHidden/>
    <w:unhideWhenUsed/>
    <w:rsid w:val="00920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67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E2DBAE01</Template>
  <TotalTime>1</TotalTime>
  <Pages>7</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Thurlow</dc:creator>
  <cp:keywords/>
  <dc:description/>
  <cp:lastModifiedBy>MICHELLE CHEETHAM</cp:lastModifiedBy>
  <cp:revision>3</cp:revision>
  <cp:lastPrinted>2018-10-30T14:52:00Z</cp:lastPrinted>
  <dcterms:created xsi:type="dcterms:W3CDTF">2018-10-30T14:52:00Z</dcterms:created>
  <dcterms:modified xsi:type="dcterms:W3CDTF">2018-10-30T15:21:00Z</dcterms:modified>
</cp:coreProperties>
</file>