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0FD4" w:rsidRDefault="00180FD4" w:rsidP="00180FD4">
      <w:pPr>
        <w:spacing w:after="0" w:line="240" w:lineRule="auto"/>
        <w:jc w:val="center"/>
        <w:rPr>
          <w:b/>
          <w:sz w:val="24"/>
          <w:szCs w:val="24"/>
        </w:rPr>
      </w:pPr>
      <w:bookmarkStart w:id="0" w:name="_GoBack"/>
      <w:bookmarkEnd w:id="0"/>
    </w:p>
    <w:p w:rsidR="00180FD4" w:rsidRDefault="00180FD4" w:rsidP="00180FD4">
      <w:pPr>
        <w:spacing w:after="0" w:line="240" w:lineRule="auto"/>
        <w:jc w:val="center"/>
        <w:rPr>
          <w:b/>
          <w:sz w:val="24"/>
          <w:szCs w:val="24"/>
        </w:rPr>
      </w:pPr>
    </w:p>
    <w:p w:rsidR="00180FD4" w:rsidRPr="00180FD4" w:rsidRDefault="00180FD4" w:rsidP="00180FD4">
      <w:pPr>
        <w:spacing w:after="0" w:line="240" w:lineRule="auto"/>
        <w:jc w:val="center"/>
        <w:rPr>
          <w:b/>
          <w:sz w:val="24"/>
          <w:szCs w:val="24"/>
        </w:rPr>
      </w:pPr>
      <w:r w:rsidRPr="00180FD4">
        <w:rPr>
          <w:b/>
          <w:sz w:val="24"/>
          <w:szCs w:val="24"/>
        </w:rPr>
        <w:t>Bishop Heber High School</w:t>
      </w:r>
    </w:p>
    <w:p w:rsidR="00180FD4" w:rsidRPr="00180FD4" w:rsidRDefault="00180FD4" w:rsidP="00180FD4">
      <w:pPr>
        <w:spacing w:after="0" w:line="240" w:lineRule="auto"/>
        <w:jc w:val="center"/>
        <w:rPr>
          <w:b/>
          <w:sz w:val="24"/>
          <w:szCs w:val="24"/>
        </w:rPr>
      </w:pPr>
      <w:r w:rsidRPr="00180FD4">
        <w:rPr>
          <w:b/>
          <w:sz w:val="24"/>
          <w:szCs w:val="24"/>
        </w:rPr>
        <w:t xml:space="preserve">Job Description </w:t>
      </w:r>
    </w:p>
    <w:p w:rsidR="00180FD4" w:rsidRPr="00180FD4" w:rsidRDefault="00180FD4" w:rsidP="00180FD4">
      <w:pPr>
        <w:spacing w:after="0" w:line="240" w:lineRule="auto"/>
        <w:jc w:val="center"/>
        <w:rPr>
          <w:b/>
          <w:sz w:val="24"/>
          <w:szCs w:val="24"/>
        </w:rPr>
      </w:pPr>
      <w:r w:rsidRPr="00180FD4">
        <w:rPr>
          <w:b/>
          <w:sz w:val="24"/>
          <w:szCs w:val="24"/>
        </w:rPr>
        <w:t>(</w:t>
      </w:r>
      <w:r w:rsidRPr="00180FD4">
        <w:rPr>
          <w:b/>
        </w:rPr>
        <w:t>AAAE7165</w:t>
      </w:r>
      <w:r w:rsidRPr="00180FD4">
        <w:rPr>
          <w:b/>
          <w:sz w:val="24"/>
          <w:szCs w:val="24"/>
        </w:rPr>
        <w:t>)</w:t>
      </w: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4"/>
        <w:gridCol w:w="4961"/>
        <w:gridCol w:w="1134"/>
        <w:gridCol w:w="1984"/>
      </w:tblGrid>
      <w:tr w:rsidR="00180FD4" w:rsidRPr="008438D1" w:rsidTr="00180FD4">
        <w:tc>
          <w:tcPr>
            <w:tcW w:w="1844" w:type="dxa"/>
          </w:tcPr>
          <w:p w:rsidR="00180FD4" w:rsidRPr="008438D1" w:rsidRDefault="00180FD4" w:rsidP="00FF6309">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b/>
                <w:sz w:val="24"/>
                <w:szCs w:val="24"/>
              </w:rPr>
            </w:pPr>
            <w:r w:rsidRPr="008438D1">
              <w:rPr>
                <w:b/>
                <w:sz w:val="24"/>
                <w:szCs w:val="24"/>
              </w:rPr>
              <w:t>JOB TITLE</w:t>
            </w:r>
          </w:p>
        </w:tc>
        <w:tc>
          <w:tcPr>
            <w:tcW w:w="4961" w:type="dxa"/>
          </w:tcPr>
          <w:p w:rsidR="00180FD4" w:rsidRPr="008438D1" w:rsidRDefault="00180FD4" w:rsidP="00FF6309">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b/>
                <w:sz w:val="24"/>
                <w:szCs w:val="24"/>
              </w:rPr>
            </w:pPr>
            <w:r>
              <w:rPr>
                <w:b/>
                <w:sz w:val="24"/>
                <w:szCs w:val="24"/>
              </w:rPr>
              <w:t xml:space="preserve">School </w:t>
            </w:r>
            <w:r w:rsidRPr="008438D1">
              <w:rPr>
                <w:b/>
                <w:sz w:val="24"/>
                <w:szCs w:val="24"/>
              </w:rPr>
              <w:t>Librar</w:t>
            </w:r>
            <w:r>
              <w:rPr>
                <w:b/>
                <w:sz w:val="24"/>
                <w:szCs w:val="24"/>
              </w:rPr>
              <w:t xml:space="preserve">y and Student Resource Manager </w:t>
            </w:r>
          </w:p>
        </w:tc>
        <w:tc>
          <w:tcPr>
            <w:tcW w:w="1134" w:type="dxa"/>
          </w:tcPr>
          <w:p w:rsidR="00180FD4" w:rsidRPr="008438D1" w:rsidRDefault="00180FD4" w:rsidP="00FF6309">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b/>
                <w:sz w:val="24"/>
                <w:szCs w:val="24"/>
              </w:rPr>
            </w:pPr>
          </w:p>
        </w:tc>
        <w:tc>
          <w:tcPr>
            <w:tcW w:w="1984" w:type="dxa"/>
          </w:tcPr>
          <w:p w:rsidR="00180FD4" w:rsidRPr="008438D1" w:rsidRDefault="00180FD4" w:rsidP="00FF6309">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b/>
                <w:sz w:val="24"/>
                <w:szCs w:val="24"/>
              </w:rPr>
            </w:pPr>
          </w:p>
        </w:tc>
      </w:tr>
      <w:tr w:rsidR="00180FD4" w:rsidRPr="008438D1" w:rsidTr="00180FD4">
        <w:tc>
          <w:tcPr>
            <w:tcW w:w="1844" w:type="dxa"/>
          </w:tcPr>
          <w:p w:rsidR="00180FD4" w:rsidRPr="008438D1" w:rsidRDefault="00180FD4" w:rsidP="00FF6309">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b/>
                <w:sz w:val="24"/>
                <w:szCs w:val="24"/>
              </w:rPr>
            </w:pPr>
            <w:r w:rsidRPr="008438D1">
              <w:rPr>
                <w:b/>
                <w:sz w:val="24"/>
                <w:szCs w:val="24"/>
              </w:rPr>
              <w:t>REPONSIBLE TO</w:t>
            </w:r>
          </w:p>
        </w:tc>
        <w:tc>
          <w:tcPr>
            <w:tcW w:w="4961" w:type="dxa"/>
          </w:tcPr>
          <w:p w:rsidR="00180FD4" w:rsidRPr="00127EB4" w:rsidRDefault="00180FD4" w:rsidP="00180FD4">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b/>
                <w:i/>
                <w:color w:val="FF0000"/>
                <w:sz w:val="24"/>
                <w:szCs w:val="24"/>
              </w:rPr>
            </w:pPr>
            <w:proofErr w:type="spellStart"/>
            <w:r>
              <w:rPr>
                <w:b/>
                <w:i/>
                <w:sz w:val="24"/>
                <w:szCs w:val="24"/>
              </w:rPr>
              <w:t>Headteacher</w:t>
            </w:r>
            <w:proofErr w:type="spellEnd"/>
            <w:r>
              <w:rPr>
                <w:b/>
                <w:i/>
                <w:sz w:val="24"/>
                <w:szCs w:val="24"/>
              </w:rPr>
              <w:t xml:space="preserve"> and </w:t>
            </w:r>
            <w:r w:rsidRPr="00B73AE7">
              <w:rPr>
                <w:b/>
                <w:i/>
                <w:sz w:val="24"/>
                <w:szCs w:val="24"/>
              </w:rPr>
              <w:t xml:space="preserve">Business Manager  </w:t>
            </w:r>
          </w:p>
        </w:tc>
        <w:tc>
          <w:tcPr>
            <w:tcW w:w="1134" w:type="dxa"/>
          </w:tcPr>
          <w:p w:rsidR="00180FD4" w:rsidRPr="008438D1" w:rsidRDefault="00180FD4" w:rsidP="00FF6309">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b/>
                <w:sz w:val="24"/>
                <w:szCs w:val="24"/>
              </w:rPr>
            </w:pPr>
            <w:r w:rsidRPr="008438D1">
              <w:rPr>
                <w:b/>
                <w:sz w:val="24"/>
                <w:szCs w:val="24"/>
              </w:rPr>
              <w:t>GRADE 7</w:t>
            </w:r>
          </w:p>
        </w:tc>
        <w:tc>
          <w:tcPr>
            <w:tcW w:w="1984" w:type="dxa"/>
          </w:tcPr>
          <w:p w:rsidR="00180FD4" w:rsidRPr="008438D1" w:rsidRDefault="00180FD4" w:rsidP="00FF6309">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b/>
                <w:sz w:val="24"/>
                <w:szCs w:val="24"/>
              </w:rPr>
            </w:pPr>
            <w:r w:rsidRPr="008438D1">
              <w:rPr>
                <w:b/>
                <w:sz w:val="24"/>
                <w:szCs w:val="24"/>
              </w:rPr>
              <w:t>SCP 25 - 29</w:t>
            </w:r>
          </w:p>
        </w:tc>
      </w:tr>
    </w:tbl>
    <w:p w:rsidR="00180FD4" w:rsidRPr="00180FD4" w:rsidRDefault="00180FD4" w:rsidP="00180FD4">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b/>
        </w:rPr>
      </w:pPr>
      <w:r w:rsidRPr="00180FD4">
        <w:rPr>
          <w:b/>
        </w:rPr>
        <w:t xml:space="preserve">BASIC JOB PURPOSE   </w:t>
      </w:r>
    </w:p>
    <w:p w:rsidR="00180FD4" w:rsidRPr="00180FD4" w:rsidRDefault="00180FD4" w:rsidP="00180FD4">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bCs/>
          <w:i/>
        </w:rPr>
      </w:pPr>
      <w:r w:rsidRPr="00180FD4">
        <w:rPr>
          <w:bCs/>
          <w:i/>
        </w:rPr>
        <w:t>To organise the general day-to-day running of the Library and student resources and to promote the Library as an effective centre for independent learning for all students</w:t>
      </w: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1"/>
        <w:gridCol w:w="8932"/>
      </w:tblGrid>
      <w:tr w:rsidR="00180FD4" w:rsidRPr="008438D1" w:rsidTr="00180FD4">
        <w:trPr>
          <w:trHeight w:val="290"/>
        </w:trPr>
        <w:tc>
          <w:tcPr>
            <w:tcW w:w="991" w:type="dxa"/>
          </w:tcPr>
          <w:p w:rsidR="00180FD4" w:rsidRPr="00180FD4" w:rsidRDefault="00180FD4" w:rsidP="00FF6309">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b/>
              </w:rPr>
            </w:pPr>
            <w:r w:rsidRPr="00180FD4">
              <w:rPr>
                <w:rFonts w:ascii="Arial" w:hAnsi="Arial"/>
                <w:b/>
              </w:rPr>
              <w:t>NO</w:t>
            </w:r>
          </w:p>
        </w:tc>
        <w:tc>
          <w:tcPr>
            <w:tcW w:w="8932" w:type="dxa"/>
          </w:tcPr>
          <w:p w:rsidR="00180FD4" w:rsidRPr="00180FD4" w:rsidRDefault="00180FD4" w:rsidP="00FF6309">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b/>
              </w:rPr>
            </w:pPr>
            <w:r w:rsidRPr="00180FD4">
              <w:rPr>
                <w:rFonts w:ascii="Arial" w:hAnsi="Arial"/>
                <w:b/>
              </w:rPr>
              <w:t>MAIN RESPONSIBILITIES</w:t>
            </w:r>
          </w:p>
        </w:tc>
      </w:tr>
      <w:tr w:rsidR="00180FD4" w:rsidRPr="00180FD4" w:rsidTr="00180FD4">
        <w:trPr>
          <w:trHeight w:val="290"/>
        </w:trPr>
        <w:tc>
          <w:tcPr>
            <w:tcW w:w="991" w:type="dxa"/>
          </w:tcPr>
          <w:p w:rsidR="00180FD4" w:rsidRPr="00180FD4" w:rsidRDefault="00180FD4" w:rsidP="00FF6309">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b/>
              </w:rPr>
            </w:pPr>
            <w:r w:rsidRPr="00180FD4">
              <w:rPr>
                <w:rFonts w:ascii="Arial" w:hAnsi="Arial"/>
                <w:b/>
              </w:rPr>
              <w:t>1</w:t>
            </w:r>
          </w:p>
        </w:tc>
        <w:tc>
          <w:tcPr>
            <w:tcW w:w="8932" w:type="dxa"/>
          </w:tcPr>
          <w:p w:rsidR="00180FD4" w:rsidRPr="00180FD4" w:rsidRDefault="00180FD4" w:rsidP="00FF6309">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rPr>
            </w:pPr>
            <w:r w:rsidRPr="00180FD4">
              <w:rPr>
                <w:rFonts w:ascii="Arial" w:hAnsi="Arial"/>
              </w:rPr>
              <w:t>To organise the day-to-day running of the School Library and liaison with school staff as required over Library related issues.</w:t>
            </w:r>
          </w:p>
        </w:tc>
      </w:tr>
      <w:tr w:rsidR="00180FD4" w:rsidRPr="00180FD4" w:rsidTr="00180FD4">
        <w:trPr>
          <w:trHeight w:val="290"/>
        </w:trPr>
        <w:tc>
          <w:tcPr>
            <w:tcW w:w="991" w:type="dxa"/>
          </w:tcPr>
          <w:p w:rsidR="00180FD4" w:rsidRPr="00180FD4" w:rsidRDefault="00180FD4" w:rsidP="00FF6309">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b/>
              </w:rPr>
            </w:pPr>
            <w:r w:rsidRPr="00180FD4">
              <w:rPr>
                <w:rFonts w:ascii="Arial" w:hAnsi="Arial"/>
                <w:b/>
              </w:rPr>
              <w:t>2</w:t>
            </w:r>
          </w:p>
        </w:tc>
        <w:tc>
          <w:tcPr>
            <w:tcW w:w="8932" w:type="dxa"/>
          </w:tcPr>
          <w:p w:rsidR="00180FD4" w:rsidRPr="00180FD4" w:rsidRDefault="00180FD4" w:rsidP="00FF6309">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rPr>
            </w:pPr>
            <w:r w:rsidRPr="00180FD4">
              <w:rPr>
                <w:rFonts w:ascii="Arial" w:hAnsi="Arial"/>
              </w:rPr>
              <w:t>Liaison with Subject Leaders in order to review their requirements and observations on Library issues.  In conjunction with the Literacy Coordinator develop a school literacy programme</w:t>
            </w:r>
          </w:p>
        </w:tc>
      </w:tr>
      <w:tr w:rsidR="00180FD4" w:rsidRPr="00180FD4" w:rsidTr="00180FD4">
        <w:trPr>
          <w:trHeight w:val="290"/>
        </w:trPr>
        <w:tc>
          <w:tcPr>
            <w:tcW w:w="991" w:type="dxa"/>
          </w:tcPr>
          <w:p w:rsidR="00180FD4" w:rsidRPr="00180FD4" w:rsidRDefault="00180FD4" w:rsidP="00FF6309">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b/>
              </w:rPr>
            </w:pPr>
            <w:r w:rsidRPr="00180FD4">
              <w:rPr>
                <w:rFonts w:ascii="Arial" w:hAnsi="Arial"/>
                <w:b/>
              </w:rPr>
              <w:t>3</w:t>
            </w:r>
          </w:p>
        </w:tc>
        <w:tc>
          <w:tcPr>
            <w:tcW w:w="8932" w:type="dxa"/>
          </w:tcPr>
          <w:p w:rsidR="00180FD4" w:rsidRPr="00180FD4" w:rsidRDefault="00180FD4" w:rsidP="00FF6309">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rPr>
            </w:pPr>
            <w:r w:rsidRPr="00180FD4">
              <w:rPr>
                <w:rFonts w:ascii="Arial" w:hAnsi="Arial"/>
              </w:rPr>
              <w:t>To promote the development of reading and literacy skills for information, recreation and reading for pleasure. Manage, in partnership with the Subject Leader of English and appropriate staff, the promotion, development and administration of Accelerated Reader programme.</w:t>
            </w:r>
          </w:p>
        </w:tc>
      </w:tr>
      <w:tr w:rsidR="00180FD4" w:rsidRPr="00180FD4" w:rsidTr="00180FD4">
        <w:trPr>
          <w:trHeight w:val="290"/>
        </w:trPr>
        <w:tc>
          <w:tcPr>
            <w:tcW w:w="991" w:type="dxa"/>
          </w:tcPr>
          <w:p w:rsidR="00180FD4" w:rsidRPr="00180FD4" w:rsidRDefault="00180FD4" w:rsidP="00FF6309">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b/>
              </w:rPr>
            </w:pPr>
            <w:r w:rsidRPr="00180FD4">
              <w:rPr>
                <w:rFonts w:ascii="Arial" w:hAnsi="Arial"/>
                <w:b/>
              </w:rPr>
              <w:t>4</w:t>
            </w:r>
          </w:p>
        </w:tc>
        <w:tc>
          <w:tcPr>
            <w:tcW w:w="8932" w:type="dxa"/>
          </w:tcPr>
          <w:p w:rsidR="00180FD4" w:rsidRPr="00180FD4" w:rsidRDefault="00180FD4" w:rsidP="00FF6309">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rPr>
            </w:pPr>
            <w:r w:rsidRPr="00180FD4">
              <w:rPr>
                <w:rFonts w:ascii="Arial" w:hAnsi="Arial"/>
              </w:rPr>
              <w:t xml:space="preserve">To organise, direct and participate in appropriate IT training for students. </w:t>
            </w:r>
          </w:p>
        </w:tc>
      </w:tr>
      <w:tr w:rsidR="00180FD4" w:rsidRPr="00180FD4" w:rsidTr="00180FD4">
        <w:trPr>
          <w:trHeight w:val="290"/>
        </w:trPr>
        <w:tc>
          <w:tcPr>
            <w:tcW w:w="991" w:type="dxa"/>
          </w:tcPr>
          <w:p w:rsidR="00180FD4" w:rsidRPr="00180FD4" w:rsidRDefault="00180FD4" w:rsidP="00FF6309">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b/>
              </w:rPr>
            </w:pPr>
            <w:r w:rsidRPr="00180FD4">
              <w:rPr>
                <w:rFonts w:ascii="Arial" w:hAnsi="Arial"/>
                <w:b/>
              </w:rPr>
              <w:t>5</w:t>
            </w:r>
          </w:p>
        </w:tc>
        <w:tc>
          <w:tcPr>
            <w:tcW w:w="8932" w:type="dxa"/>
          </w:tcPr>
          <w:p w:rsidR="00180FD4" w:rsidRPr="00180FD4" w:rsidRDefault="00180FD4" w:rsidP="00FF6309">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rPr>
            </w:pPr>
            <w:r w:rsidRPr="00180FD4">
              <w:rPr>
                <w:rFonts w:ascii="Arial" w:hAnsi="Arial"/>
              </w:rPr>
              <w:t>To attend Year 7 Information Evening and Open Evenings to promote the Library and independent learning</w:t>
            </w:r>
          </w:p>
        </w:tc>
      </w:tr>
      <w:tr w:rsidR="00180FD4" w:rsidRPr="00180FD4" w:rsidTr="00180FD4">
        <w:trPr>
          <w:trHeight w:val="290"/>
        </w:trPr>
        <w:tc>
          <w:tcPr>
            <w:tcW w:w="991" w:type="dxa"/>
          </w:tcPr>
          <w:p w:rsidR="00180FD4" w:rsidRPr="00180FD4" w:rsidRDefault="00180FD4" w:rsidP="00FF6309">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b/>
              </w:rPr>
            </w:pPr>
            <w:r w:rsidRPr="00180FD4">
              <w:rPr>
                <w:rFonts w:ascii="Arial" w:hAnsi="Arial"/>
                <w:b/>
              </w:rPr>
              <w:t>6</w:t>
            </w:r>
          </w:p>
        </w:tc>
        <w:tc>
          <w:tcPr>
            <w:tcW w:w="8932" w:type="dxa"/>
          </w:tcPr>
          <w:p w:rsidR="00180FD4" w:rsidRPr="00180FD4" w:rsidRDefault="00180FD4" w:rsidP="00180FD4">
            <w:pPr>
              <w:pStyle w:val="Heading7"/>
              <w:tabs>
                <w:tab w:val="clear" w:pos="6096"/>
                <w:tab w:val="left" w:pos="960"/>
                <w:tab w:val="left" w:pos="1920"/>
                <w:tab w:val="left" w:pos="2880"/>
                <w:tab w:val="left" w:pos="3840"/>
                <w:tab w:val="left" w:pos="4800"/>
                <w:tab w:val="left" w:pos="5760"/>
                <w:tab w:val="left" w:pos="6720"/>
                <w:tab w:val="left" w:pos="7680"/>
                <w:tab w:val="left" w:pos="8640"/>
                <w:tab w:val="right" w:pos="9480"/>
              </w:tabs>
              <w:spacing w:line="240" w:lineRule="atLeast"/>
              <w:rPr>
                <w:sz w:val="22"/>
                <w:szCs w:val="22"/>
              </w:rPr>
            </w:pPr>
            <w:r w:rsidRPr="00180FD4">
              <w:rPr>
                <w:sz w:val="22"/>
                <w:szCs w:val="22"/>
              </w:rPr>
              <w:t>Management and administration of the Library budget and to liaise with the Cheshire Education Library Service for the management of the contract and loans and to manage the library system to catalogue stock.</w:t>
            </w:r>
          </w:p>
        </w:tc>
      </w:tr>
      <w:tr w:rsidR="00180FD4" w:rsidRPr="00180FD4" w:rsidTr="00180FD4">
        <w:trPr>
          <w:trHeight w:val="290"/>
        </w:trPr>
        <w:tc>
          <w:tcPr>
            <w:tcW w:w="991" w:type="dxa"/>
          </w:tcPr>
          <w:p w:rsidR="00180FD4" w:rsidRPr="00180FD4" w:rsidRDefault="00180FD4" w:rsidP="00FF6309">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b/>
              </w:rPr>
            </w:pPr>
            <w:r w:rsidRPr="00180FD4">
              <w:rPr>
                <w:rFonts w:ascii="Arial" w:hAnsi="Arial"/>
                <w:b/>
              </w:rPr>
              <w:t>7</w:t>
            </w:r>
          </w:p>
        </w:tc>
        <w:tc>
          <w:tcPr>
            <w:tcW w:w="8932" w:type="dxa"/>
          </w:tcPr>
          <w:p w:rsidR="00180FD4" w:rsidRPr="00180FD4" w:rsidRDefault="00180FD4" w:rsidP="00FF6309">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rPr>
            </w:pPr>
            <w:r w:rsidRPr="00180FD4">
              <w:rPr>
                <w:rFonts w:ascii="Arial" w:hAnsi="Arial" w:cs="Arial"/>
              </w:rPr>
              <w:t>To support</w:t>
            </w:r>
            <w:r w:rsidRPr="00180FD4">
              <w:rPr>
                <w:rFonts w:ascii="Arial" w:hAnsi="Arial"/>
              </w:rPr>
              <w:t xml:space="preserve"> 6</w:t>
            </w:r>
            <w:r w:rsidRPr="00180FD4">
              <w:rPr>
                <w:rFonts w:ascii="Arial" w:hAnsi="Arial"/>
                <w:vertAlign w:val="superscript"/>
              </w:rPr>
              <w:t>th</w:t>
            </w:r>
            <w:r w:rsidRPr="00180FD4">
              <w:rPr>
                <w:rFonts w:ascii="Arial" w:hAnsi="Arial"/>
              </w:rPr>
              <w:t xml:space="preserve"> Form Students with the Extended Project Qualification, register and supervise silent study and to work with the Director of 6</w:t>
            </w:r>
            <w:r w:rsidRPr="00180FD4">
              <w:rPr>
                <w:rFonts w:ascii="Arial" w:hAnsi="Arial"/>
                <w:vertAlign w:val="superscript"/>
              </w:rPr>
              <w:t>th</w:t>
            </w:r>
            <w:r w:rsidRPr="00180FD4">
              <w:rPr>
                <w:rFonts w:ascii="Arial" w:hAnsi="Arial"/>
              </w:rPr>
              <w:t xml:space="preserve"> Form on UCAS applications.</w:t>
            </w:r>
          </w:p>
        </w:tc>
      </w:tr>
      <w:tr w:rsidR="00180FD4" w:rsidRPr="00180FD4" w:rsidTr="00180FD4">
        <w:trPr>
          <w:trHeight w:val="290"/>
        </w:trPr>
        <w:tc>
          <w:tcPr>
            <w:tcW w:w="991" w:type="dxa"/>
          </w:tcPr>
          <w:p w:rsidR="00180FD4" w:rsidRPr="00180FD4" w:rsidRDefault="00180FD4" w:rsidP="00FF6309">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b/>
              </w:rPr>
            </w:pPr>
            <w:r w:rsidRPr="00180FD4">
              <w:rPr>
                <w:rFonts w:ascii="Arial" w:hAnsi="Arial"/>
                <w:b/>
              </w:rPr>
              <w:t>8</w:t>
            </w:r>
          </w:p>
        </w:tc>
        <w:tc>
          <w:tcPr>
            <w:tcW w:w="8932" w:type="dxa"/>
          </w:tcPr>
          <w:p w:rsidR="00180FD4" w:rsidRPr="00180FD4" w:rsidRDefault="00180FD4" w:rsidP="00FF6309">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rPr>
            </w:pPr>
            <w:r w:rsidRPr="00180FD4">
              <w:rPr>
                <w:rFonts w:ascii="Arial" w:hAnsi="Arial"/>
              </w:rPr>
              <w:t>To manage all matters concerning Library/Learning Resource Centre software, security and furnishings.</w:t>
            </w:r>
          </w:p>
        </w:tc>
      </w:tr>
      <w:tr w:rsidR="00180FD4" w:rsidRPr="00180FD4" w:rsidTr="00180FD4">
        <w:trPr>
          <w:trHeight w:val="290"/>
        </w:trPr>
        <w:tc>
          <w:tcPr>
            <w:tcW w:w="991" w:type="dxa"/>
          </w:tcPr>
          <w:p w:rsidR="00180FD4" w:rsidRPr="00180FD4" w:rsidRDefault="00180FD4" w:rsidP="00FF6309">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b/>
              </w:rPr>
            </w:pPr>
            <w:r w:rsidRPr="00180FD4">
              <w:rPr>
                <w:rFonts w:ascii="Arial" w:hAnsi="Arial"/>
                <w:b/>
              </w:rPr>
              <w:t>9</w:t>
            </w:r>
          </w:p>
        </w:tc>
        <w:tc>
          <w:tcPr>
            <w:tcW w:w="8932" w:type="dxa"/>
          </w:tcPr>
          <w:p w:rsidR="00180FD4" w:rsidRPr="00180FD4" w:rsidRDefault="00180FD4" w:rsidP="00FF6309">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rPr>
            </w:pPr>
            <w:r w:rsidRPr="00180FD4">
              <w:rPr>
                <w:rFonts w:ascii="Arial" w:hAnsi="Arial"/>
              </w:rPr>
              <w:t>Provide Library introduction lessons so that students are given foundations for effective study skills and to make the Library resources available at break and lunchtimes and after school.</w:t>
            </w:r>
          </w:p>
        </w:tc>
      </w:tr>
      <w:tr w:rsidR="00180FD4" w:rsidRPr="00180FD4" w:rsidTr="00180FD4">
        <w:trPr>
          <w:trHeight w:val="290"/>
        </w:trPr>
        <w:tc>
          <w:tcPr>
            <w:tcW w:w="991" w:type="dxa"/>
          </w:tcPr>
          <w:p w:rsidR="00180FD4" w:rsidRPr="00180FD4" w:rsidRDefault="00180FD4" w:rsidP="00FF6309">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b/>
              </w:rPr>
            </w:pPr>
            <w:r w:rsidRPr="00180FD4">
              <w:rPr>
                <w:rFonts w:ascii="Arial" w:hAnsi="Arial"/>
                <w:b/>
              </w:rPr>
              <w:t>10</w:t>
            </w:r>
          </w:p>
        </w:tc>
        <w:tc>
          <w:tcPr>
            <w:tcW w:w="8932" w:type="dxa"/>
          </w:tcPr>
          <w:p w:rsidR="00180FD4" w:rsidRPr="00180FD4" w:rsidRDefault="00180FD4" w:rsidP="00FF6309">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rPr>
            </w:pPr>
            <w:r w:rsidRPr="00180FD4">
              <w:rPr>
                <w:rFonts w:ascii="Arial" w:hAnsi="Arial"/>
              </w:rPr>
              <w:t>To develop competitions and other promotional events and to provide regular updates on the School’s website, Twitter with news feeds and to edit and produce the half termly newsletter.</w:t>
            </w:r>
          </w:p>
        </w:tc>
      </w:tr>
      <w:tr w:rsidR="00180FD4" w:rsidRPr="00180FD4" w:rsidTr="00180FD4">
        <w:trPr>
          <w:trHeight w:val="290"/>
        </w:trPr>
        <w:tc>
          <w:tcPr>
            <w:tcW w:w="991" w:type="dxa"/>
          </w:tcPr>
          <w:p w:rsidR="00180FD4" w:rsidRPr="00180FD4" w:rsidRDefault="00180FD4" w:rsidP="00FF6309">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b/>
              </w:rPr>
            </w:pPr>
            <w:r w:rsidRPr="00180FD4">
              <w:rPr>
                <w:rFonts w:ascii="Arial" w:hAnsi="Arial"/>
                <w:b/>
              </w:rPr>
              <w:t>11</w:t>
            </w:r>
          </w:p>
        </w:tc>
        <w:tc>
          <w:tcPr>
            <w:tcW w:w="8932" w:type="dxa"/>
          </w:tcPr>
          <w:p w:rsidR="00180FD4" w:rsidRPr="00180FD4" w:rsidRDefault="00180FD4" w:rsidP="00FF6309">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rPr>
            </w:pPr>
            <w:r w:rsidRPr="00180FD4">
              <w:rPr>
                <w:rFonts w:ascii="Arial" w:hAnsi="Arial"/>
              </w:rPr>
              <w:t>To work with our disadvantaged students in the “Homework Hub” and to develop strategies to engage with them and their families.</w:t>
            </w:r>
          </w:p>
        </w:tc>
      </w:tr>
      <w:tr w:rsidR="00180FD4" w:rsidRPr="00180FD4" w:rsidTr="00180FD4">
        <w:trPr>
          <w:trHeight w:val="290"/>
        </w:trPr>
        <w:tc>
          <w:tcPr>
            <w:tcW w:w="9923" w:type="dxa"/>
            <w:gridSpan w:val="2"/>
          </w:tcPr>
          <w:p w:rsidR="00180FD4" w:rsidRPr="00180FD4" w:rsidRDefault="00180FD4" w:rsidP="00FF6309">
            <w:pPr>
              <w:tabs>
                <w:tab w:val="left" w:pos="960"/>
                <w:tab w:val="left" w:pos="1920"/>
                <w:tab w:val="left" w:pos="2880"/>
                <w:tab w:val="left" w:pos="3840"/>
                <w:tab w:val="left" w:pos="4800"/>
                <w:tab w:val="left" w:pos="5760"/>
                <w:tab w:val="left" w:pos="6720"/>
                <w:tab w:val="left" w:pos="7680"/>
                <w:tab w:val="left" w:pos="8640"/>
                <w:tab w:val="right" w:pos="9480"/>
              </w:tabs>
              <w:spacing w:before="60" w:line="240" w:lineRule="atLeast"/>
              <w:jc w:val="both"/>
            </w:pPr>
            <w:r w:rsidRPr="00180FD4">
              <w:rPr>
                <w:rFonts w:cs="Arial"/>
              </w:rPr>
              <w:t xml:space="preserve">Notwithstanding the detail in this job description the job holder will undertake such work as may be determined by the </w:t>
            </w:r>
            <w:proofErr w:type="spellStart"/>
            <w:r w:rsidRPr="00180FD4">
              <w:rPr>
                <w:rFonts w:cs="Arial"/>
              </w:rPr>
              <w:t>Headteacher</w:t>
            </w:r>
            <w:proofErr w:type="spellEnd"/>
            <w:r w:rsidRPr="00180FD4">
              <w:rPr>
                <w:rFonts w:cs="Arial"/>
              </w:rPr>
              <w:t>/Governing Body from time to time, up to or at a level consistent with the main responsibilities of the job.</w:t>
            </w:r>
          </w:p>
        </w:tc>
      </w:tr>
    </w:tbl>
    <w:p w:rsidR="003E23F2" w:rsidRDefault="003E23F2"/>
    <w:sectPr w:rsidR="003E23F2" w:rsidSect="00180FD4">
      <w:headerReference w:type="default" r:id="rId6"/>
      <w:pgSz w:w="11906" w:h="16838"/>
      <w:pgMar w:top="851" w:right="1134" w:bottom="851" w:left="1134" w:header="709" w:footer="14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1AEC" w:rsidRDefault="007E1AEC">
      <w:pPr>
        <w:spacing w:after="0" w:line="240" w:lineRule="auto"/>
      </w:pPr>
      <w:r>
        <w:separator/>
      </w:r>
    </w:p>
  </w:endnote>
  <w:endnote w:type="continuationSeparator" w:id="0">
    <w:p w:rsidR="007E1AEC" w:rsidRDefault="007E1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1AEC" w:rsidRDefault="007E1AEC">
      <w:pPr>
        <w:spacing w:after="0" w:line="240" w:lineRule="auto"/>
      </w:pPr>
      <w:r>
        <w:separator/>
      </w:r>
    </w:p>
  </w:footnote>
  <w:footnote w:type="continuationSeparator" w:id="0">
    <w:p w:rsidR="007E1AEC" w:rsidRDefault="007E1A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66EE" w:rsidRDefault="00180FD4">
    <w:pPr>
      <w:pStyle w:val="Header"/>
    </w:pPr>
    <w:r>
      <w:rPr>
        <w:noProof/>
        <w:lang w:eastAsia="en-GB"/>
      </w:rPr>
      <w:drawing>
        <wp:anchor distT="0" distB="0" distL="114300" distR="114300" simplePos="0" relativeHeight="251659264" behindDoc="1" locked="0" layoutInCell="1" allowOverlap="1" wp14:anchorId="72A009F0" wp14:editId="00AA2923">
          <wp:simplePos x="0" y="0"/>
          <wp:positionH relativeFrom="column">
            <wp:posOffset>723265</wp:posOffset>
          </wp:positionH>
          <wp:positionV relativeFrom="paragraph">
            <wp:posOffset>-274955</wp:posOffset>
          </wp:positionV>
          <wp:extent cx="4579620" cy="1028065"/>
          <wp:effectExtent l="0" t="0" r="0" b="0"/>
          <wp:wrapNone/>
          <wp:docPr id="2" name="Picture 11" descr="alt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1" descr="altheader"/>
                  <pic:cNvPicPr>
                    <a:picLocks noChangeAspect="1" noChangeArrowheads="1"/>
                  </pic:cNvPicPr>
                </pic:nvPicPr>
                <pic:blipFill rotWithShape="1">
                  <a:blip r:embed="rId1">
                    <a:extLst>
                      <a:ext uri="{28A0092B-C50C-407E-A947-70E740481C1C}">
                        <a14:useLocalDpi xmlns:a14="http://schemas.microsoft.com/office/drawing/2010/main" val="0"/>
                      </a:ext>
                    </a:extLst>
                  </a:blip>
                  <a:srcRect l="16671" r="12151"/>
                  <a:stretch/>
                </pic:blipFill>
                <pic:spPr bwMode="auto">
                  <a:xfrm>
                    <a:off x="0" y="0"/>
                    <a:ext cx="4579620" cy="10280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Pr>
        <w:noProof/>
        <w:lang w:eastAsia="en-GB"/>
      </w:rPr>
      <w:drawing>
        <wp:anchor distT="0" distB="0" distL="114300" distR="114300" simplePos="0" relativeHeight="251660288" behindDoc="1" locked="0" layoutInCell="1" allowOverlap="1" wp14:anchorId="1AF8DB64" wp14:editId="58053D3B">
          <wp:simplePos x="0" y="0"/>
          <wp:positionH relativeFrom="column">
            <wp:posOffset>5359179</wp:posOffset>
          </wp:positionH>
          <wp:positionV relativeFrom="paragraph">
            <wp:posOffset>-100137</wp:posOffset>
          </wp:positionV>
          <wp:extent cx="771277" cy="771277"/>
          <wp:effectExtent l="0" t="0" r="0" b="0"/>
          <wp:wrapNone/>
          <wp:docPr id="3" name="Picture 12" descr="C:\Users\Gary\Documents\Ofsted outstanding provider logo and guidelines\Outstanding\BMP\Ofsted_Outstanding_OP_Colou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2" descr="C:\Users\Gary\Documents\Ofsted outstanding provider logo and guidelines\Outstanding\BMP\Ofsted_Outstanding_OP_Colour.bm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2712" cy="782712"/>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1312" behindDoc="0" locked="0" layoutInCell="1" allowOverlap="1" wp14:anchorId="5C0AE4B9" wp14:editId="28F57F1A">
          <wp:simplePos x="0" y="0"/>
          <wp:positionH relativeFrom="margin">
            <wp:posOffset>-393396</wp:posOffset>
          </wp:positionH>
          <wp:positionV relativeFrom="paragraph">
            <wp:posOffset>-353695</wp:posOffset>
          </wp:positionV>
          <wp:extent cx="755374" cy="1068531"/>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2017).png"/>
                  <pic:cNvPicPr/>
                </pic:nvPicPr>
                <pic:blipFill>
                  <a:blip r:embed="rId3">
                    <a:extLst>
                      <a:ext uri="{28A0092B-C50C-407E-A947-70E740481C1C}">
                        <a14:useLocalDpi xmlns:a14="http://schemas.microsoft.com/office/drawing/2010/main" val="0"/>
                      </a:ext>
                    </a:extLst>
                  </a:blip>
                  <a:stretch>
                    <a:fillRect/>
                  </a:stretch>
                </pic:blipFill>
                <pic:spPr>
                  <a:xfrm>
                    <a:off x="0" y="0"/>
                    <a:ext cx="755374" cy="1068531"/>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FD4"/>
    <w:rsid w:val="00180FD4"/>
    <w:rsid w:val="003E23F2"/>
    <w:rsid w:val="007E1AEC"/>
    <w:rsid w:val="00EF3D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A38367-0C96-4945-ACD4-6B725F1EB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0FD4"/>
    <w:pPr>
      <w:spacing w:after="200" w:line="276" w:lineRule="auto"/>
    </w:pPr>
    <w:rPr>
      <w:rFonts w:ascii="Calibri" w:eastAsia="Calibri" w:hAnsi="Calibri" w:cs="Times New Roman"/>
    </w:rPr>
  </w:style>
  <w:style w:type="paragraph" w:styleId="Heading7">
    <w:name w:val="heading 7"/>
    <w:basedOn w:val="Normal"/>
    <w:next w:val="Normal"/>
    <w:link w:val="Heading7Char"/>
    <w:qFormat/>
    <w:rsid w:val="00180FD4"/>
    <w:pPr>
      <w:keepNext/>
      <w:tabs>
        <w:tab w:val="left" w:pos="6096"/>
      </w:tabs>
      <w:spacing w:after="0" w:line="240" w:lineRule="auto"/>
      <w:outlineLvl w:val="6"/>
    </w:pPr>
    <w:rPr>
      <w:rFonts w:ascii="Arial" w:eastAsia="Times New Roman" w:hAnsi="Arial"/>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0F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0FD4"/>
    <w:rPr>
      <w:rFonts w:ascii="Calibri" w:eastAsia="Calibri" w:hAnsi="Calibri" w:cs="Times New Roman"/>
    </w:rPr>
  </w:style>
  <w:style w:type="character" w:customStyle="1" w:styleId="Heading7Char">
    <w:name w:val="Heading 7 Char"/>
    <w:basedOn w:val="DefaultParagraphFont"/>
    <w:link w:val="Heading7"/>
    <w:rsid w:val="00180FD4"/>
    <w:rPr>
      <w:rFonts w:ascii="Arial" w:eastAsia="Times New Roman" w:hAnsi="Arial"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362</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M Nesbitt</dc:creator>
  <cp:keywords/>
  <dc:description/>
  <cp:lastModifiedBy>Safia LFC - 1</cp:lastModifiedBy>
  <cp:revision>2</cp:revision>
  <dcterms:created xsi:type="dcterms:W3CDTF">2018-03-06T21:57:00Z</dcterms:created>
  <dcterms:modified xsi:type="dcterms:W3CDTF">2018-03-06T21:57:00Z</dcterms:modified>
</cp:coreProperties>
</file>