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E0A" w:rsidRDefault="00762E0A" w:rsidP="00762E0A">
      <w:pPr>
        <w:rPr>
          <w:rFonts w:asciiTheme="minorHAnsi" w:hAnsiTheme="minorHAnsi"/>
          <w:sz w:val="21"/>
          <w:szCs w:val="21"/>
        </w:rPr>
      </w:pPr>
    </w:p>
    <w:p w:rsidR="00762E0A" w:rsidRPr="00E26EE8" w:rsidRDefault="00762E0A" w:rsidP="00762E0A">
      <w:pPr>
        <w:rPr>
          <w:rFonts w:asciiTheme="minorHAnsi" w:hAnsiTheme="minorHAnsi"/>
          <w:sz w:val="21"/>
          <w:szCs w:val="21"/>
        </w:rPr>
      </w:pPr>
      <w:r w:rsidRPr="00E26EE8">
        <w:rPr>
          <w:rFonts w:asciiTheme="minorHAnsi" w:hAnsiTheme="minorHAnsi"/>
          <w:sz w:val="21"/>
          <w:szCs w:val="21"/>
        </w:rPr>
        <w:t>Dear Applicant,</w:t>
      </w:r>
    </w:p>
    <w:p w:rsidR="00762E0A" w:rsidRPr="00E26EE8" w:rsidRDefault="00762E0A" w:rsidP="00762E0A">
      <w:pPr>
        <w:rPr>
          <w:rFonts w:asciiTheme="minorHAnsi" w:hAnsiTheme="minorHAnsi"/>
          <w:sz w:val="21"/>
          <w:szCs w:val="21"/>
        </w:rPr>
      </w:pPr>
    </w:p>
    <w:p w:rsidR="00762E0A" w:rsidRDefault="00762E0A" w:rsidP="00762E0A">
      <w:pPr>
        <w:rPr>
          <w:rFonts w:asciiTheme="minorHAnsi" w:hAnsiTheme="minorHAnsi"/>
          <w:sz w:val="21"/>
          <w:szCs w:val="21"/>
        </w:rPr>
      </w:pPr>
      <w:r w:rsidRPr="00E26EE8">
        <w:rPr>
          <w:rFonts w:asciiTheme="minorHAnsi" w:hAnsiTheme="minorHAnsi"/>
          <w:sz w:val="21"/>
          <w:szCs w:val="21"/>
        </w:rPr>
        <w:t xml:space="preserve">Thank you for your interest in working at </w:t>
      </w:r>
      <w:r>
        <w:rPr>
          <w:rFonts w:asciiTheme="minorHAnsi" w:hAnsiTheme="minorHAnsi"/>
          <w:sz w:val="21"/>
          <w:szCs w:val="21"/>
        </w:rPr>
        <w:t xml:space="preserve">The British Vietnamese International School, Hanoi, </w:t>
      </w:r>
      <w:r w:rsidRPr="00E26EE8">
        <w:rPr>
          <w:rFonts w:asciiTheme="minorHAnsi" w:hAnsiTheme="minorHAnsi"/>
          <w:sz w:val="21"/>
          <w:szCs w:val="21"/>
        </w:rPr>
        <w:t>a Nord Anglia Education school.  </w:t>
      </w:r>
    </w:p>
    <w:p w:rsidR="00762E0A" w:rsidRDefault="00762E0A" w:rsidP="00762E0A">
      <w:pPr>
        <w:rPr>
          <w:rFonts w:asciiTheme="minorHAnsi" w:hAnsiTheme="minorHAnsi"/>
          <w:sz w:val="21"/>
          <w:szCs w:val="21"/>
        </w:rPr>
      </w:pPr>
    </w:p>
    <w:p w:rsidR="00762E0A" w:rsidRPr="00E26EE8" w:rsidRDefault="00762E0A" w:rsidP="00762E0A">
      <w:pPr>
        <w:rPr>
          <w:rFonts w:asciiTheme="minorHAnsi" w:hAnsiTheme="minorHAnsi"/>
          <w:b/>
          <w:bCs/>
          <w:sz w:val="21"/>
          <w:szCs w:val="21"/>
        </w:rPr>
      </w:pPr>
      <w:r>
        <w:rPr>
          <w:rFonts w:asciiTheme="minorHAnsi" w:hAnsiTheme="minorHAnsi"/>
          <w:sz w:val="21"/>
          <w:szCs w:val="21"/>
        </w:rPr>
        <w:t>We are seeking talented, creative and caring practitioners in the field of Art.  This may involve extensive experience in some or all of the following areas: 2D, 3D, textiles, photography, sculpture, fine art, graphics and CAD.  We are seeking teachers for both Primary and Secondary sections of the school, and welcome applications from teachers who are committed to seeing young people thrive in the creative arts with all of the skills that come from a growing confidence in self-expression.   An aspiration and ability to teach in either phase of the school (Secondary or Primary) would be highly desirable.  There is a high level of artistic ability in the young students joining the school who often have not yet had the opportunity to explore this facet of their education and skills, coming from perhaps a narrower curriculum focus.  We believe strongly in the skills that artistic endeavour brings, and desire to see applicants of great passion bring that creativity to fruition in all of</w:t>
      </w:r>
      <w:bookmarkStart w:id="0" w:name="_GoBack"/>
      <w:bookmarkEnd w:id="0"/>
      <w:r>
        <w:rPr>
          <w:rFonts w:asciiTheme="minorHAnsi" w:hAnsiTheme="minorHAnsi"/>
          <w:sz w:val="21"/>
          <w:szCs w:val="21"/>
        </w:rPr>
        <w:t xml:space="preserve"> our students.</w:t>
      </w:r>
    </w:p>
    <w:p w:rsidR="00762E0A" w:rsidRPr="00E26EE8" w:rsidRDefault="00762E0A" w:rsidP="00762E0A">
      <w:pPr>
        <w:rPr>
          <w:rFonts w:asciiTheme="minorHAnsi" w:hAnsiTheme="minorHAnsi"/>
          <w:b/>
          <w:bCs/>
          <w:sz w:val="21"/>
          <w:szCs w:val="21"/>
        </w:rPr>
      </w:pPr>
    </w:p>
    <w:p w:rsidR="00762E0A" w:rsidRPr="00E26EE8" w:rsidRDefault="00762E0A" w:rsidP="00762E0A">
      <w:pPr>
        <w:spacing w:after="240"/>
        <w:rPr>
          <w:rFonts w:asciiTheme="minorHAnsi" w:hAnsiTheme="minorHAnsi"/>
          <w:sz w:val="21"/>
          <w:szCs w:val="21"/>
        </w:rPr>
      </w:pPr>
      <w:r w:rsidRPr="00E26EE8">
        <w:rPr>
          <w:rFonts w:asciiTheme="minorHAnsi" w:hAnsiTheme="minorHAnsi"/>
          <w:sz w:val="21"/>
          <w:szCs w:val="21"/>
        </w:rPr>
        <w:t xml:space="preserve">By joining one of our schools, you will be welcomed into a global community of </w:t>
      </w:r>
      <w:r>
        <w:rPr>
          <w:rFonts w:asciiTheme="minorHAnsi" w:hAnsiTheme="minorHAnsi"/>
          <w:sz w:val="21"/>
          <w:szCs w:val="21"/>
        </w:rPr>
        <w:t>nearly 10,0</w:t>
      </w:r>
      <w:r w:rsidRPr="00E26EE8">
        <w:rPr>
          <w:rFonts w:asciiTheme="minorHAnsi" w:hAnsiTheme="minorHAnsi"/>
          <w:sz w:val="21"/>
          <w:szCs w:val="21"/>
        </w:rPr>
        <w:t xml:space="preserve">00 teachers and school support staff, working in </w:t>
      </w:r>
      <w:r>
        <w:rPr>
          <w:rFonts w:asciiTheme="minorHAnsi" w:hAnsiTheme="minorHAnsi"/>
          <w:sz w:val="21"/>
          <w:szCs w:val="21"/>
        </w:rPr>
        <w:t>56</w:t>
      </w:r>
      <w:r w:rsidRPr="00E26EE8">
        <w:rPr>
          <w:rFonts w:asciiTheme="minorHAnsi" w:hAnsiTheme="minorHAnsi"/>
          <w:sz w:val="21"/>
          <w:szCs w:val="21"/>
        </w:rPr>
        <w:t xml:space="preserve"> schools located in </w:t>
      </w:r>
      <w:r>
        <w:rPr>
          <w:rFonts w:asciiTheme="minorHAnsi" w:hAnsiTheme="minorHAnsi"/>
          <w:sz w:val="21"/>
          <w:szCs w:val="21"/>
        </w:rPr>
        <w:t>27</w:t>
      </w:r>
      <w:r w:rsidRPr="00E26EE8">
        <w:rPr>
          <w:rFonts w:asciiTheme="minorHAnsi" w:hAnsiTheme="minorHAnsi"/>
          <w:sz w:val="21"/>
          <w:szCs w:val="21"/>
        </w:rPr>
        <w:t xml:space="preserve"> countries around the world. Together, we currently educate over </w:t>
      </w:r>
      <w:r>
        <w:rPr>
          <w:rFonts w:asciiTheme="minorHAnsi" w:hAnsiTheme="minorHAnsi"/>
          <w:sz w:val="21"/>
          <w:szCs w:val="21"/>
        </w:rPr>
        <w:t>53</w:t>
      </w:r>
      <w:r w:rsidRPr="00E26EE8">
        <w:rPr>
          <w:rFonts w:asciiTheme="minorHAnsi" w:hAnsiTheme="minorHAnsi"/>
          <w:sz w:val="21"/>
          <w:szCs w:val="21"/>
        </w:rPr>
        <w:t xml:space="preserve">,000 students globally from early years through to 18 years old. </w:t>
      </w:r>
    </w:p>
    <w:p w:rsidR="00762E0A" w:rsidRPr="00E26EE8" w:rsidRDefault="00762E0A" w:rsidP="00762E0A">
      <w:pPr>
        <w:spacing w:after="240"/>
        <w:rPr>
          <w:rFonts w:asciiTheme="minorHAnsi" w:hAnsiTheme="minorHAnsi"/>
          <w:sz w:val="21"/>
          <w:szCs w:val="21"/>
        </w:rPr>
      </w:pPr>
      <w:r w:rsidRPr="00E26EE8">
        <w:rPr>
          <w:rFonts w:asciiTheme="minorHAnsi" w:hAnsiTheme="minorHAnsi"/>
          <w:sz w:val="21"/>
          <w:szCs w:val="21"/>
        </w:rPr>
        <w:t>Each of our schools has a unique character and an educational offer tailored to meet the needs of its community. However, we are united by our ‘Be Ambitious’ philosophy – we are ambitious for our students, our people and our family of schools. This means that we want every student to achieve more than may have ever thought possible which we ensure through personalised learning enhanced with unique global opportunities.</w:t>
      </w:r>
    </w:p>
    <w:p w:rsidR="00762E0A" w:rsidRPr="00E26EE8" w:rsidRDefault="00762E0A" w:rsidP="00762E0A">
      <w:pPr>
        <w:spacing w:after="240"/>
        <w:rPr>
          <w:rFonts w:asciiTheme="minorHAnsi" w:hAnsiTheme="minorHAnsi"/>
          <w:sz w:val="21"/>
          <w:szCs w:val="21"/>
        </w:rPr>
      </w:pPr>
      <w:r w:rsidRPr="00E26EE8">
        <w:rPr>
          <w:rFonts w:asciiTheme="minorHAnsi" w:hAnsiTheme="minorHAnsi"/>
          <w:sz w:val="21"/>
          <w:szCs w:val="21"/>
        </w:rPr>
        <w:t xml:space="preserve">As a fast-growing family of schools, we also offer unique opportunities for you to grow professionally and develop your career. In addition to gaining exceptional experience in our schools, our teachers have access to a wide range of resources and support to enhance your success. We offer every teacher extensive training and development opportunities though Nord Anglia University, our vibrant professional development community. Nord Anglia University connects you to colleagues around the world in our online international staffroom and also provides access to courses, seminars and the support of educational experts. </w:t>
      </w:r>
    </w:p>
    <w:p w:rsidR="00762E0A" w:rsidRPr="00E26EE8" w:rsidRDefault="00762E0A" w:rsidP="00762E0A">
      <w:pPr>
        <w:spacing w:after="240"/>
        <w:rPr>
          <w:rFonts w:asciiTheme="minorHAnsi" w:hAnsiTheme="minorHAnsi"/>
          <w:sz w:val="21"/>
          <w:szCs w:val="21"/>
        </w:rPr>
      </w:pPr>
      <w:r w:rsidRPr="00E26EE8">
        <w:rPr>
          <w:rFonts w:asciiTheme="minorHAnsi" w:hAnsiTheme="minorHAnsi"/>
          <w:sz w:val="21"/>
          <w:szCs w:val="21"/>
        </w:rPr>
        <w:t xml:space="preserve">You can find out more information about what makes our schools a great place to teach at </w:t>
      </w:r>
      <w:hyperlink r:id="rId4" w:history="1">
        <w:r w:rsidRPr="00E26EE8">
          <w:rPr>
            <w:rFonts w:asciiTheme="minorHAnsi" w:hAnsiTheme="minorHAnsi"/>
            <w:color w:val="000000"/>
            <w:sz w:val="21"/>
            <w:szCs w:val="21"/>
            <w:u w:val="single"/>
          </w:rPr>
          <w:t>www.nordangliaeducation.com/careers</w:t>
        </w:r>
      </w:hyperlink>
      <w:r w:rsidRPr="00E26EE8">
        <w:rPr>
          <w:rFonts w:asciiTheme="minorHAnsi" w:hAnsiTheme="minorHAnsi"/>
          <w:sz w:val="21"/>
          <w:szCs w:val="21"/>
        </w:rPr>
        <w:t xml:space="preserve">. </w:t>
      </w:r>
    </w:p>
    <w:p w:rsidR="00762E0A" w:rsidRDefault="00762E0A" w:rsidP="00762E0A">
      <w:pPr>
        <w:spacing w:after="240"/>
        <w:rPr>
          <w:rFonts w:asciiTheme="minorHAnsi" w:hAnsiTheme="minorHAnsi"/>
          <w:sz w:val="21"/>
          <w:szCs w:val="21"/>
        </w:rPr>
      </w:pPr>
      <w:r w:rsidRPr="00E26EE8">
        <w:rPr>
          <w:rFonts w:asciiTheme="minorHAnsi" w:hAnsiTheme="minorHAnsi"/>
          <w:sz w:val="21"/>
          <w:szCs w:val="21"/>
        </w:rPr>
        <w:t>Good luck with your application.</w:t>
      </w:r>
    </w:p>
    <w:p w:rsidR="00762E0A" w:rsidRDefault="00762E0A" w:rsidP="00762E0A">
      <w:pPr>
        <w:spacing w:after="240"/>
        <w:rPr>
          <w:rFonts w:asciiTheme="minorHAnsi" w:hAnsiTheme="minorHAnsi"/>
          <w:sz w:val="21"/>
          <w:szCs w:val="21"/>
        </w:rPr>
      </w:pPr>
    </w:p>
    <w:p w:rsidR="00762E0A" w:rsidRDefault="00762E0A" w:rsidP="00762E0A">
      <w:pPr>
        <w:spacing w:after="240"/>
        <w:rPr>
          <w:rFonts w:asciiTheme="minorHAnsi" w:hAnsiTheme="minorHAnsi"/>
          <w:sz w:val="21"/>
          <w:szCs w:val="21"/>
        </w:rPr>
      </w:pPr>
    </w:p>
    <w:p w:rsidR="00762E0A" w:rsidRDefault="00762E0A" w:rsidP="00762E0A">
      <w:pPr>
        <w:spacing w:after="240"/>
        <w:rPr>
          <w:rFonts w:asciiTheme="minorHAnsi" w:hAnsiTheme="minorHAnsi"/>
          <w:sz w:val="21"/>
          <w:szCs w:val="21"/>
        </w:rPr>
      </w:pPr>
    </w:p>
    <w:p w:rsidR="00762E0A" w:rsidRDefault="00762E0A" w:rsidP="00762E0A">
      <w:pPr>
        <w:spacing w:after="240"/>
        <w:rPr>
          <w:rFonts w:asciiTheme="minorHAnsi" w:hAnsiTheme="minorHAnsi"/>
          <w:sz w:val="21"/>
          <w:szCs w:val="21"/>
        </w:rPr>
      </w:pPr>
      <w:r>
        <w:rPr>
          <w:rFonts w:asciiTheme="minorHAnsi" w:hAnsiTheme="minorHAnsi"/>
          <w:sz w:val="21"/>
          <w:szCs w:val="21"/>
        </w:rPr>
        <w:t>Mark Sayer</w:t>
      </w:r>
    </w:p>
    <w:p w:rsidR="00762E0A" w:rsidRPr="00E26EE8" w:rsidRDefault="00762E0A" w:rsidP="00762E0A">
      <w:pPr>
        <w:spacing w:after="240"/>
        <w:rPr>
          <w:rFonts w:asciiTheme="minorHAnsi" w:hAnsiTheme="minorHAnsi"/>
          <w:sz w:val="21"/>
          <w:szCs w:val="21"/>
        </w:rPr>
      </w:pPr>
      <w:r>
        <w:rPr>
          <w:rFonts w:asciiTheme="minorHAnsi" w:hAnsiTheme="minorHAnsi"/>
          <w:sz w:val="21"/>
          <w:szCs w:val="21"/>
        </w:rPr>
        <w:t>Principal</w:t>
      </w:r>
    </w:p>
    <w:p w:rsidR="002E4EFE" w:rsidRDefault="00CF46DD"/>
    <w:sectPr w:rsidR="002E4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A"/>
    <w:rsid w:val="00157520"/>
    <w:rsid w:val="00762E0A"/>
    <w:rsid w:val="00CF46DD"/>
    <w:rsid w:val="00E8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433BD-93E5-42CF-B206-48766FF0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0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dangliaeducation.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Sayer - Principal</dc:creator>
  <cp:keywords/>
  <dc:description/>
  <cp:lastModifiedBy>Simon Hoare - Secondary English Teacher (BIS HN)</cp:lastModifiedBy>
  <cp:revision>2</cp:revision>
  <dcterms:created xsi:type="dcterms:W3CDTF">2018-10-24T02:39:00Z</dcterms:created>
  <dcterms:modified xsi:type="dcterms:W3CDTF">2018-10-24T02:39:00Z</dcterms:modified>
</cp:coreProperties>
</file>