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Pr>
        <w:drawing>
          <wp:inline distB="0" distT="0" distL="114300" distR="114300">
            <wp:extent cx="1914525" cy="333375"/>
            <wp:effectExtent b="0" l="0" r="0" t="0"/>
            <wp:docPr descr="New Moat logo" id="1" name="image2.png"/>
            <a:graphic>
              <a:graphicData uri="http://schemas.openxmlformats.org/drawingml/2006/picture">
                <pic:pic>
                  <pic:nvPicPr>
                    <pic:cNvPr descr="New Moat logo" id="0" name="image2.png"/>
                    <pic:cNvPicPr preferRelativeResize="0"/>
                  </pic:nvPicPr>
                  <pic:blipFill>
                    <a:blip r:embed="rId6"/>
                    <a:srcRect b="0" l="0" r="0" t="0"/>
                    <a:stretch>
                      <a:fillRect/>
                    </a:stretch>
                  </pic:blipFill>
                  <pic:spPr>
                    <a:xfrm>
                      <a:off x="0" y="0"/>
                      <a:ext cx="1914525" cy="33337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rFonts w:ascii="Century Gothic" w:cs="Century Gothic" w:eastAsia="Century Gothic" w:hAnsi="Century Gothic"/>
          <w:sz w:val="22"/>
          <w:szCs w:val="22"/>
          <w:vertAlign w:val="baseline"/>
        </w:rPr>
      </w:pPr>
      <w:r w:rsidDel="00000000" w:rsidR="00000000" w:rsidRPr="00000000">
        <w:rPr>
          <w:rtl w:val="0"/>
        </w:rPr>
      </w:r>
    </w:p>
    <w:p w:rsidR="00000000" w:rsidDel="00000000" w:rsidP="00000000" w:rsidRDefault="00000000" w:rsidRPr="00000000" w14:paraId="00000002">
      <w:pPr>
        <w:contextualSpacing w:val="0"/>
        <w:jc w:val="center"/>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Fulham, London</w:t>
      </w:r>
    </w:p>
    <w:p w:rsidR="00000000" w:rsidDel="00000000" w:rsidP="00000000" w:rsidRDefault="00000000" w:rsidRPr="00000000" w14:paraId="00000003">
      <w:pPr>
        <w:contextualSpacing w:val="0"/>
        <w:jc w:val="center"/>
        <w:rPr>
          <w:rFonts w:ascii="Century Gothic" w:cs="Century Gothic" w:eastAsia="Century Gothic" w:hAnsi="Century Gothic"/>
          <w:sz w:val="22"/>
          <w:szCs w:val="22"/>
          <w:vertAlign w:val="baseline"/>
        </w:rPr>
      </w:pPr>
      <w:hyperlink r:id="rId7">
        <w:r w:rsidDel="00000000" w:rsidR="00000000" w:rsidRPr="00000000">
          <w:rPr>
            <w:rFonts w:ascii="Century Gothic" w:cs="Century Gothic" w:eastAsia="Century Gothic" w:hAnsi="Century Gothic"/>
            <w:color w:val="0000ff"/>
            <w:sz w:val="22"/>
            <w:szCs w:val="22"/>
            <w:u w:val="single"/>
            <w:vertAlign w:val="baseline"/>
            <w:rtl w:val="0"/>
          </w:rPr>
          <w:t xml:space="preserve">www.moatschool.org.uk</w:t>
        </w:r>
      </w:hyperlink>
      <w:r w:rsidDel="00000000" w:rsidR="00000000" w:rsidRPr="00000000">
        <w:rPr>
          <w:rtl w:val="0"/>
        </w:rPr>
      </w:r>
    </w:p>
    <w:p w:rsidR="00000000" w:rsidDel="00000000" w:rsidP="00000000" w:rsidRDefault="00000000" w:rsidRPr="00000000" w14:paraId="00000004">
      <w:pPr>
        <w:contextualSpacing w:val="0"/>
        <w:jc w:val="both"/>
        <w:rPr>
          <w:rFonts w:ascii="Century Gothic" w:cs="Century Gothic" w:eastAsia="Century Gothic" w:hAnsi="Century Gothic"/>
          <w:sz w:val="22"/>
          <w:szCs w:val="22"/>
          <w:vertAlign w:val="baseline"/>
        </w:rPr>
      </w:pPr>
      <w:r w:rsidDel="00000000" w:rsidR="00000000" w:rsidRPr="00000000">
        <w:rPr>
          <w:rtl w:val="0"/>
        </w:rPr>
      </w:r>
    </w:p>
    <w:p w:rsidR="00000000" w:rsidDel="00000000" w:rsidP="00000000" w:rsidRDefault="00000000" w:rsidRPr="00000000" w14:paraId="00000005">
      <w:pPr>
        <w:contextualSpacing w:val="0"/>
        <w:jc w:val="center"/>
        <w:rPr>
          <w:rFonts w:ascii="Century Gothic" w:cs="Century Gothic" w:eastAsia="Century Gothic" w:hAnsi="Century Gothic"/>
          <w:b w:val="0"/>
          <w:sz w:val="22"/>
          <w:szCs w:val="22"/>
          <w:vertAlign w:val="baseline"/>
        </w:rPr>
      </w:pPr>
      <w:r w:rsidDel="00000000" w:rsidR="00000000" w:rsidRPr="00000000">
        <w:rPr>
          <w:rFonts w:ascii="Century Gothic" w:cs="Century Gothic" w:eastAsia="Century Gothic" w:hAnsi="Century Gothic"/>
          <w:b w:val="1"/>
          <w:sz w:val="22"/>
          <w:szCs w:val="22"/>
          <w:vertAlign w:val="baseline"/>
          <w:rtl w:val="0"/>
        </w:rPr>
        <w:t xml:space="preserve">Learning Support Assistant </w:t>
      </w:r>
      <w:r w:rsidDel="00000000" w:rsidR="00000000" w:rsidRPr="00000000">
        <w:rPr>
          <w:rFonts w:ascii="Century Gothic" w:cs="Century Gothic" w:eastAsia="Century Gothic" w:hAnsi="Century Gothic"/>
          <w:b w:val="1"/>
          <w:sz w:val="22"/>
          <w:szCs w:val="22"/>
          <w:rtl w:val="0"/>
        </w:rPr>
        <w:t xml:space="preserve">(1x full time and 1x part time)</w:t>
      </w:r>
      <w:r w:rsidDel="00000000" w:rsidR="00000000" w:rsidRPr="00000000">
        <w:rPr>
          <w:rtl w:val="0"/>
        </w:rPr>
      </w:r>
    </w:p>
    <w:p w:rsidR="00000000" w:rsidDel="00000000" w:rsidP="00000000" w:rsidRDefault="00000000" w:rsidRPr="00000000" w14:paraId="00000006">
      <w:pPr>
        <w:contextualSpacing w:val="0"/>
        <w:jc w:val="center"/>
        <w:rPr>
          <w:rFonts w:ascii="Century Gothic" w:cs="Century Gothic" w:eastAsia="Century Gothic" w:hAnsi="Century Gothic"/>
          <w:b w:val="0"/>
          <w:sz w:val="22"/>
          <w:szCs w:val="22"/>
          <w:vertAlign w:val="baseline"/>
        </w:rPr>
      </w:pPr>
      <w:r w:rsidDel="00000000" w:rsidR="00000000" w:rsidRPr="00000000">
        <w:rPr>
          <w:rFonts w:ascii="Century Gothic" w:cs="Century Gothic" w:eastAsia="Century Gothic" w:hAnsi="Century Gothic"/>
          <w:b w:val="1"/>
          <w:sz w:val="22"/>
          <w:szCs w:val="22"/>
          <w:vertAlign w:val="baseline"/>
          <w:rtl w:val="0"/>
        </w:rPr>
        <w:t xml:space="preserve">Required for </w:t>
      </w:r>
      <w:r w:rsidDel="00000000" w:rsidR="00000000" w:rsidRPr="00000000">
        <w:rPr>
          <w:rFonts w:ascii="Century Gothic" w:cs="Century Gothic" w:eastAsia="Century Gothic" w:hAnsi="Century Gothic"/>
          <w:b w:val="1"/>
          <w:sz w:val="22"/>
          <w:szCs w:val="22"/>
          <w:rtl w:val="0"/>
        </w:rPr>
        <w:t xml:space="preserve">Autumn Term</w:t>
      </w:r>
      <w:r w:rsidDel="00000000" w:rsidR="00000000" w:rsidRPr="00000000">
        <w:rPr>
          <w:rFonts w:ascii="Century Gothic" w:cs="Century Gothic" w:eastAsia="Century Gothic" w:hAnsi="Century Gothic"/>
          <w:b w:val="1"/>
          <w:sz w:val="22"/>
          <w:szCs w:val="22"/>
          <w:vertAlign w:val="baseline"/>
          <w:rtl w:val="0"/>
        </w:rPr>
        <w:t xml:space="preserve"> 2018 </w:t>
      </w:r>
      <w:r w:rsidDel="00000000" w:rsidR="00000000" w:rsidRPr="00000000">
        <w:rPr>
          <w:rtl w:val="0"/>
        </w:rPr>
      </w:r>
    </w:p>
    <w:p w:rsidR="00000000" w:rsidDel="00000000" w:rsidP="00000000" w:rsidRDefault="00000000" w:rsidRPr="00000000" w14:paraId="00000007">
      <w:pPr>
        <w:contextualSpacing w:val="0"/>
        <w:jc w:val="both"/>
        <w:rPr>
          <w:rFonts w:ascii="Century Gothic" w:cs="Century Gothic" w:eastAsia="Century Gothic" w:hAnsi="Century Gothic"/>
          <w:sz w:val="22"/>
          <w:szCs w:val="22"/>
          <w:vertAlign w:val="baseline"/>
        </w:rPr>
      </w:pPr>
      <w:r w:rsidDel="00000000" w:rsidR="00000000" w:rsidRPr="00000000">
        <w:rPr>
          <w:rtl w:val="0"/>
        </w:rPr>
      </w:r>
    </w:p>
    <w:p w:rsidR="00000000" w:rsidDel="00000000" w:rsidP="00000000" w:rsidRDefault="00000000" w:rsidRPr="00000000" w14:paraId="00000008">
      <w:pPr>
        <w:contextualSpacing w:val="0"/>
        <w:jc w:val="both"/>
        <w:rPr>
          <w:rFonts w:ascii="Century Gothic" w:cs="Century Gothic" w:eastAsia="Century Gothic" w:hAnsi="Century Gothic"/>
          <w:color w:val="000000"/>
          <w:sz w:val="22"/>
          <w:szCs w:val="22"/>
          <w:vertAlign w:val="baseline"/>
        </w:rPr>
      </w:pPr>
      <w:r w:rsidDel="00000000" w:rsidR="00000000" w:rsidRPr="00000000">
        <w:rPr>
          <w:rFonts w:ascii="Century Gothic" w:cs="Century Gothic" w:eastAsia="Century Gothic" w:hAnsi="Century Gothic"/>
          <w:color w:val="000000"/>
          <w:sz w:val="22"/>
          <w:szCs w:val="22"/>
          <w:vertAlign w:val="baseline"/>
          <w:rtl w:val="0"/>
        </w:rPr>
        <w:t xml:space="preserve">The Moat School is a unique, independent secondary day school in London for children with dyslexia and associated SpLDs.</w:t>
      </w:r>
    </w:p>
    <w:p w:rsidR="00000000" w:rsidDel="00000000" w:rsidP="00000000" w:rsidRDefault="00000000" w:rsidRPr="00000000" w14:paraId="00000009">
      <w:pPr>
        <w:contextualSpacing w:val="0"/>
        <w:jc w:val="both"/>
        <w:rPr>
          <w:rFonts w:ascii="Century Gothic" w:cs="Century Gothic" w:eastAsia="Century Gothic" w:hAnsi="Century Gothic"/>
          <w:color w:val="000000"/>
          <w:sz w:val="22"/>
          <w:szCs w:val="22"/>
          <w:vertAlign w:val="baseline"/>
        </w:rPr>
      </w:pPr>
      <w:r w:rsidDel="00000000" w:rsidR="00000000" w:rsidRPr="00000000">
        <w:rPr>
          <w:rtl w:val="0"/>
        </w:rPr>
      </w:r>
    </w:p>
    <w:p w:rsidR="00000000" w:rsidDel="00000000" w:rsidP="00000000" w:rsidRDefault="00000000" w:rsidRPr="00000000" w14:paraId="0000000A">
      <w:pPr>
        <w:contextualSpacing w:val="0"/>
        <w:jc w:val="both"/>
        <w:rPr>
          <w:rFonts w:ascii="Century Gothic" w:cs="Century Gothic" w:eastAsia="Century Gothic" w:hAnsi="Century Gothic"/>
          <w:color w:val="000000"/>
          <w:sz w:val="22"/>
          <w:szCs w:val="22"/>
          <w:vertAlign w:val="baseline"/>
        </w:rPr>
      </w:pPr>
      <w:r w:rsidDel="00000000" w:rsidR="00000000" w:rsidRPr="00000000">
        <w:rPr>
          <w:rFonts w:ascii="Century Gothic" w:cs="Century Gothic" w:eastAsia="Century Gothic" w:hAnsi="Century Gothic"/>
          <w:color w:val="000000"/>
          <w:sz w:val="22"/>
          <w:szCs w:val="22"/>
          <w:vertAlign w:val="baseline"/>
          <w:rtl w:val="0"/>
        </w:rPr>
        <w:t xml:space="preserve">We are seeking to employ a new Learning Support Assistant </w:t>
      </w:r>
      <w:r w:rsidDel="00000000" w:rsidR="00000000" w:rsidRPr="00000000">
        <w:rPr>
          <w:rFonts w:ascii="Century Gothic" w:cs="Century Gothic" w:eastAsia="Century Gothic" w:hAnsi="Century Gothic"/>
          <w:sz w:val="22"/>
          <w:szCs w:val="22"/>
          <w:rtl w:val="0"/>
        </w:rPr>
        <w:t xml:space="preserve">as soon as possible</w:t>
      </w:r>
      <w:r w:rsidDel="00000000" w:rsidR="00000000" w:rsidRPr="00000000">
        <w:rPr>
          <w:rFonts w:ascii="Century Gothic" w:cs="Century Gothic" w:eastAsia="Century Gothic" w:hAnsi="Century Gothic"/>
          <w:color w:val="000000"/>
          <w:sz w:val="22"/>
          <w:szCs w:val="22"/>
          <w:vertAlign w:val="baseline"/>
          <w:rtl w:val="0"/>
        </w:rPr>
        <w:t xml:space="preserve">. </w:t>
      </w:r>
      <w:r w:rsidDel="00000000" w:rsidR="00000000" w:rsidRPr="00000000">
        <w:rPr>
          <w:rFonts w:ascii="Century Gothic" w:cs="Century Gothic" w:eastAsia="Century Gothic" w:hAnsi="Century Gothic"/>
          <w:sz w:val="22"/>
          <w:szCs w:val="22"/>
          <w:rtl w:val="0"/>
        </w:rPr>
        <w:t xml:space="preserve">I</w:t>
      </w:r>
      <w:r w:rsidDel="00000000" w:rsidR="00000000" w:rsidRPr="00000000">
        <w:rPr>
          <w:rFonts w:ascii="Century Gothic" w:cs="Century Gothic" w:eastAsia="Century Gothic" w:hAnsi="Century Gothic"/>
          <w:color w:val="000000"/>
          <w:sz w:val="22"/>
          <w:szCs w:val="22"/>
          <w:vertAlign w:val="baseline"/>
          <w:rtl w:val="0"/>
        </w:rPr>
        <w:t xml:space="preserve">f you have initiative, enthusiasm for learning, good educational qualifications and some experience in working with young people, we would like to meet you.</w:t>
      </w:r>
    </w:p>
    <w:p w:rsidR="00000000" w:rsidDel="00000000" w:rsidP="00000000" w:rsidRDefault="00000000" w:rsidRPr="00000000" w14:paraId="0000000B">
      <w:pPr>
        <w:contextualSpacing w:val="0"/>
        <w:jc w:val="both"/>
        <w:rPr>
          <w:rFonts w:ascii="Century Gothic" w:cs="Century Gothic" w:eastAsia="Century Gothic" w:hAnsi="Century Gothic"/>
          <w:color w:val="000000"/>
          <w:sz w:val="22"/>
          <w:szCs w:val="22"/>
          <w:vertAlign w:val="baseline"/>
        </w:rPr>
      </w:pPr>
      <w:r w:rsidDel="00000000" w:rsidR="00000000" w:rsidRPr="00000000">
        <w:rPr>
          <w:rtl w:val="0"/>
        </w:rPr>
      </w:r>
    </w:p>
    <w:p w:rsidR="00000000" w:rsidDel="00000000" w:rsidP="00000000" w:rsidRDefault="00000000" w:rsidRPr="00000000" w14:paraId="0000000C">
      <w:pPr>
        <w:shd w:fill="ffffff" w:val="clear"/>
        <w:contextualSpacing w:val="0"/>
        <w:jc w:val="both"/>
        <w:rPr>
          <w:rFonts w:ascii="Century Gothic" w:cs="Century Gothic" w:eastAsia="Century Gothic" w:hAnsi="Century Gothic"/>
          <w:color w:val="000000"/>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The Moat School operates its own salary scale. The starting salary will be £17k with the opportunity for extra responsibilities with additional remuneration. The School provides all teaching staff with </w:t>
      </w:r>
      <w:r w:rsidDel="00000000" w:rsidR="00000000" w:rsidRPr="00000000">
        <w:rPr>
          <w:rFonts w:ascii="Century Gothic" w:cs="Century Gothic" w:eastAsia="Century Gothic" w:hAnsi="Century Gothic"/>
          <w:color w:val="000000"/>
          <w:sz w:val="22"/>
          <w:szCs w:val="22"/>
          <w:vertAlign w:val="baseline"/>
          <w:rtl w:val="0"/>
        </w:rPr>
        <w:t xml:space="preserve">the exclusive use of a wireless enabled laptop computer.  </w:t>
      </w:r>
    </w:p>
    <w:p w:rsidR="00000000" w:rsidDel="00000000" w:rsidP="00000000" w:rsidRDefault="00000000" w:rsidRPr="00000000" w14:paraId="0000000D">
      <w:pPr>
        <w:shd w:fill="ffffff" w:val="clear"/>
        <w:contextualSpacing w:val="0"/>
        <w:jc w:val="both"/>
        <w:rPr>
          <w:rFonts w:ascii="Century Gothic" w:cs="Century Gothic" w:eastAsia="Century Gothic" w:hAnsi="Century Gothic"/>
          <w:color w:val="000000"/>
          <w:sz w:val="22"/>
          <w:szCs w:val="22"/>
          <w:vertAlign w:val="baseline"/>
        </w:rPr>
      </w:pPr>
      <w:r w:rsidDel="00000000" w:rsidR="00000000" w:rsidRPr="00000000">
        <w:rPr>
          <w:rtl w:val="0"/>
        </w:rPr>
      </w:r>
    </w:p>
    <w:p w:rsidR="00000000" w:rsidDel="00000000" w:rsidP="00000000" w:rsidRDefault="00000000" w:rsidRPr="00000000" w14:paraId="0000000E">
      <w:pPr>
        <w:shd w:fill="ffffff" w:val="clear"/>
        <w:contextualSpacing w:val="0"/>
        <w:jc w:val="both"/>
        <w:rPr>
          <w:rFonts w:ascii="Century Gothic" w:cs="Century Gothic" w:eastAsia="Century Gothic" w:hAnsi="Century Gothic"/>
          <w:color w:val="000000"/>
          <w:sz w:val="22"/>
          <w:szCs w:val="22"/>
          <w:vertAlign w:val="baseline"/>
        </w:rPr>
      </w:pPr>
      <w:r w:rsidDel="00000000" w:rsidR="00000000" w:rsidRPr="00000000">
        <w:rPr>
          <w:rFonts w:ascii="Century Gothic" w:cs="Century Gothic" w:eastAsia="Century Gothic" w:hAnsi="Century Gothic"/>
          <w:sz w:val="22"/>
          <w:szCs w:val="22"/>
          <w:vertAlign w:val="baseline"/>
          <w:rtl w:val="0"/>
        </w:rPr>
        <w:t xml:space="preserve">The Moat School is committed to safeguarding and promoting the welfare of children and young people and expects all staff to share this commitment. You will be required to undertake an enhanced CRB disclosure.</w:t>
      </w:r>
      <w:r w:rsidDel="00000000" w:rsidR="00000000" w:rsidRPr="00000000">
        <w:rPr>
          <w:rtl w:val="0"/>
        </w:rPr>
      </w:r>
    </w:p>
    <w:p w:rsidR="00000000" w:rsidDel="00000000" w:rsidP="00000000" w:rsidRDefault="00000000" w:rsidRPr="00000000" w14:paraId="0000000F">
      <w:pPr>
        <w:shd w:fill="ffffff" w:val="clear"/>
        <w:contextualSpacing w:val="0"/>
        <w:jc w:val="both"/>
        <w:rPr>
          <w:rFonts w:ascii="Century Gothic" w:cs="Century Gothic" w:eastAsia="Century Gothic" w:hAnsi="Century Gothic"/>
          <w:color w:val="000000"/>
          <w:sz w:val="22"/>
          <w:szCs w:val="22"/>
          <w:vertAlign w:val="baseline"/>
        </w:rPr>
      </w:pPr>
      <w:r w:rsidDel="00000000" w:rsidR="00000000" w:rsidRPr="00000000">
        <w:rPr>
          <w:rtl w:val="0"/>
        </w:rPr>
      </w:r>
    </w:p>
    <w:p w:rsidR="00000000" w:rsidDel="00000000" w:rsidP="00000000" w:rsidRDefault="00000000" w:rsidRPr="00000000" w14:paraId="00000010">
      <w:pPr>
        <w:shd w:fill="ffffff" w:val="clear"/>
        <w:contextualSpacing w:val="0"/>
        <w:jc w:val="both"/>
        <w:rPr>
          <w:rFonts w:ascii="Century Gothic" w:cs="Century Gothic" w:eastAsia="Century Gothic" w:hAnsi="Century Gothic"/>
          <w:color w:val="000000"/>
          <w:sz w:val="22"/>
          <w:szCs w:val="22"/>
          <w:vertAlign w:val="baseline"/>
        </w:rPr>
      </w:pPr>
      <w:r w:rsidDel="00000000" w:rsidR="00000000" w:rsidRPr="00000000">
        <w:rPr>
          <w:rFonts w:ascii="Century Gothic" w:cs="Century Gothic" w:eastAsia="Century Gothic" w:hAnsi="Century Gothic"/>
          <w:color w:val="000000"/>
          <w:sz w:val="22"/>
          <w:szCs w:val="22"/>
          <w:vertAlign w:val="baseline"/>
          <w:rtl w:val="0"/>
        </w:rPr>
        <w:t xml:space="preserve">Closing date – Friday </w:t>
      </w:r>
      <w:r w:rsidDel="00000000" w:rsidR="00000000" w:rsidRPr="00000000">
        <w:rPr>
          <w:rFonts w:ascii="Century Gothic" w:cs="Century Gothic" w:eastAsia="Century Gothic" w:hAnsi="Century Gothic"/>
          <w:sz w:val="22"/>
          <w:szCs w:val="22"/>
          <w:rtl w:val="0"/>
        </w:rPr>
        <w:t xml:space="preserve">12th October 2018</w:t>
      </w:r>
      <w:r w:rsidDel="00000000" w:rsidR="00000000" w:rsidRPr="00000000">
        <w:rPr>
          <w:rtl w:val="0"/>
        </w:rPr>
      </w:r>
    </w:p>
    <w:p w:rsidR="00000000" w:rsidDel="00000000" w:rsidP="00000000" w:rsidRDefault="00000000" w:rsidRPr="00000000" w14:paraId="00000011">
      <w:pPr>
        <w:shd w:fill="ffffff" w:val="clear"/>
        <w:contextualSpacing w:val="0"/>
        <w:jc w:val="both"/>
        <w:rPr>
          <w:rFonts w:ascii="Century Gothic" w:cs="Century Gothic" w:eastAsia="Century Gothic" w:hAnsi="Century Gothic"/>
          <w:color w:val="000000"/>
          <w:sz w:val="22"/>
          <w:szCs w:val="22"/>
          <w:vertAlign w:val="baseline"/>
        </w:rPr>
      </w:pPr>
      <w:r w:rsidDel="00000000" w:rsidR="00000000" w:rsidRPr="00000000">
        <w:rPr>
          <w:rFonts w:ascii="Century Gothic" w:cs="Century Gothic" w:eastAsia="Century Gothic" w:hAnsi="Century Gothic"/>
          <w:color w:val="000000"/>
          <w:sz w:val="22"/>
          <w:szCs w:val="22"/>
          <w:vertAlign w:val="baseline"/>
          <w:rtl w:val="0"/>
        </w:rPr>
        <w:t xml:space="preserve">Interviews will be held week commencing </w:t>
      </w:r>
      <w:r w:rsidDel="00000000" w:rsidR="00000000" w:rsidRPr="00000000">
        <w:rPr>
          <w:rFonts w:ascii="Century Gothic" w:cs="Century Gothic" w:eastAsia="Century Gothic" w:hAnsi="Century Gothic"/>
          <w:sz w:val="22"/>
          <w:szCs w:val="22"/>
          <w:rtl w:val="0"/>
        </w:rPr>
        <w:t xml:space="preserve">15th October 2018</w:t>
      </w:r>
      <w:r w:rsidDel="00000000" w:rsidR="00000000" w:rsidRPr="00000000">
        <w:rPr>
          <w:rtl w:val="0"/>
        </w:rPr>
      </w:r>
    </w:p>
    <w:p w:rsidR="00000000" w:rsidDel="00000000" w:rsidP="00000000" w:rsidRDefault="00000000" w:rsidRPr="00000000" w14:paraId="00000012">
      <w:pPr>
        <w:shd w:fill="ffffff" w:val="clear"/>
        <w:contextualSpacing w:val="0"/>
        <w:jc w:val="both"/>
        <w:rPr>
          <w:rFonts w:ascii="Century Gothic" w:cs="Century Gothic" w:eastAsia="Century Gothic" w:hAnsi="Century Gothic"/>
          <w:color w:val="000000"/>
          <w:sz w:val="22"/>
          <w:szCs w:val="22"/>
          <w:vertAlign w:val="baseline"/>
        </w:rPr>
      </w:pPr>
      <w:r w:rsidDel="00000000" w:rsidR="00000000" w:rsidRPr="00000000">
        <w:rPr>
          <w:rtl w:val="0"/>
        </w:rPr>
      </w:r>
    </w:p>
    <w:p w:rsidR="00000000" w:rsidDel="00000000" w:rsidP="00000000" w:rsidRDefault="00000000" w:rsidRPr="00000000" w14:paraId="00000013">
      <w:pPr>
        <w:shd w:fill="ffffff" w:val="clear"/>
        <w:contextualSpacing w:val="0"/>
        <w:jc w:val="both"/>
        <w:rPr>
          <w:rFonts w:ascii="Century Gothic" w:cs="Century Gothic" w:eastAsia="Century Gothic" w:hAnsi="Century Gothic"/>
          <w:color w:val="000000"/>
          <w:sz w:val="22"/>
          <w:szCs w:val="22"/>
          <w:vertAlign w:val="baseline"/>
        </w:rPr>
      </w:pPr>
      <w:r w:rsidDel="00000000" w:rsidR="00000000" w:rsidRPr="00000000">
        <w:rPr>
          <w:rFonts w:ascii="Century Gothic" w:cs="Century Gothic" w:eastAsia="Century Gothic" w:hAnsi="Century Gothic"/>
          <w:color w:val="000000"/>
          <w:sz w:val="22"/>
          <w:szCs w:val="22"/>
          <w:vertAlign w:val="baseline"/>
          <w:rtl w:val="0"/>
        </w:rPr>
        <w:t xml:space="preserve">Further details of the post and an application form are available by emailing </w:t>
      </w:r>
      <w:hyperlink r:id="rId8">
        <w:r w:rsidDel="00000000" w:rsidR="00000000" w:rsidRPr="00000000">
          <w:rPr>
            <w:rFonts w:ascii="Century Gothic" w:cs="Century Gothic" w:eastAsia="Century Gothic" w:hAnsi="Century Gothic"/>
            <w:color w:val="0000ff"/>
            <w:sz w:val="22"/>
            <w:szCs w:val="22"/>
            <w:u w:val="single"/>
            <w:vertAlign w:val="baseline"/>
            <w:rtl w:val="0"/>
          </w:rPr>
          <w:t xml:space="preserve">office@moatschool.org.uk</w:t>
        </w:r>
      </w:hyperlink>
      <w:r w:rsidDel="00000000" w:rsidR="00000000" w:rsidRPr="00000000">
        <w:rPr>
          <w:rFonts w:ascii="Century Gothic" w:cs="Century Gothic" w:eastAsia="Century Gothic" w:hAnsi="Century Gothic"/>
          <w:color w:val="000000"/>
          <w:sz w:val="22"/>
          <w:szCs w:val="22"/>
          <w:vertAlign w:val="baseline"/>
          <w:rtl w:val="0"/>
        </w:rPr>
        <w:t xml:space="preserve"> </w:t>
      </w:r>
    </w:p>
    <w:p w:rsidR="00000000" w:rsidDel="00000000" w:rsidP="00000000" w:rsidRDefault="00000000" w:rsidRPr="00000000" w14:paraId="00000014">
      <w:pPr>
        <w:contextualSpacing w:val="0"/>
        <w:jc w:val="center"/>
        <w:rPr>
          <w:rFonts w:ascii="Calibri" w:cs="Calibri" w:eastAsia="Calibri" w:hAnsi="Calibri"/>
          <w:sz w:val="20"/>
          <w:szCs w:val="20"/>
          <w:vertAlign w:val="baseline"/>
        </w:rPr>
      </w:pPr>
      <w:r w:rsidDel="00000000" w:rsidR="00000000" w:rsidRPr="00000000">
        <w:rPr>
          <w:rtl w:val="0"/>
        </w:rPr>
      </w:r>
    </w:p>
    <w:sectPr>
      <w:pgSz w:h="16838" w:w="11906"/>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moatschool.org.uk" TargetMode="External"/><Relationship Id="rId8" Type="http://schemas.openxmlformats.org/officeDocument/2006/relationships/hyperlink" Target="mailto:office@moatschool.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