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25" w:rsidRDefault="00A12149" w:rsidP="00AE730E">
      <w:pPr>
        <w:pStyle w:val="NoSpacing"/>
        <w:spacing w:line="276" w:lineRule="auto"/>
        <w:ind w:right="179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0F5E0342" wp14:editId="24AFB8CB">
            <wp:simplePos x="0" y="0"/>
            <wp:positionH relativeFrom="column">
              <wp:posOffset>19050</wp:posOffset>
            </wp:positionH>
            <wp:positionV relativeFrom="paragraph">
              <wp:posOffset>-138430</wp:posOffset>
            </wp:positionV>
            <wp:extent cx="798830" cy="802005"/>
            <wp:effectExtent l="19050" t="0" r="1270" b="0"/>
            <wp:wrapTight wrapText="bothSides">
              <wp:wrapPolygon edited="0">
                <wp:start x="-515" y="0"/>
                <wp:lineTo x="-515" y="21036"/>
                <wp:lineTo x="21634" y="21036"/>
                <wp:lineTo x="21634" y="0"/>
                <wp:lineTo x="-515" y="0"/>
              </wp:wrapPolygon>
            </wp:wrapTight>
            <wp:docPr id="5" name="Picture 1" descr="logo_nhe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eh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39" w:rsidRPr="00103939">
        <w:rPr>
          <w:rFonts w:cs="Calibri"/>
          <w:b/>
          <w:sz w:val="28"/>
          <w:szCs w:val="28"/>
        </w:rPr>
        <w:t>NHEHS</w:t>
      </w:r>
    </w:p>
    <w:p w:rsidR="00103939" w:rsidRDefault="000F6FD3" w:rsidP="00AE730E">
      <w:pPr>
        <w:pStyle w:val="NoSpacing"/>
        <w:spacing w:line="276" w:lineRule="auto"/>
        <w:ind w:right="179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Director of Junior School Music</w:t>
      </w:r>
    </w:p>
    <w:p w:rsidR="009267CA" w:rsidRPr="001540DA" w:rsidRDefault="009267CA" w:rsidP="00AE730E">
      <w:pPr>
        <w:pStyle w:val="NoSpacing"/>
        <w:spacing w:line="276" w:lineRule="auto"/>
        <w:ind w:right="179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January 2018</w:t>
      </w:r>
    </w:p>
    <w:p w:rsidR="00103939" w:rsidRPr="001540DA" w:rsidRDefault="00103939" w:rsidP="00AE730E">
      <w:pPr>
        <w:pStyle w:val="NoSpacing"/>
        <w:spacing w:line="276" w:lineRule="auto"/>
        <w:ind w:right="1796"/>
        <w:jc w:val="center"/>
        <w:rPr>
          <w:rFonts w:cs="Calibri"/>
          <w:b/>
          <w:sz w:val="16"/>
          <w:szCs w:val="16"/>
        </w:rPr>
      </w:pPr>
    </w:p>
    <w:p w:rsidR="00924E93" w:rsidRDefault="00924E93" w:rsidP="000F6FD3">
      <w:pPr>
        <w:pStyle w:val="NoSpacing"/>
        <w:spacing w:line="276" w:lineRule="auto"/>
        <w:ind w:right="1796"/>
        <w:rPr>
          <w:rFonts w:cs="Calibri"/>
          <w:b/>
          <w:sz w:val="28"/>
          <w:szCs w:val="28"/>
        </w:rPr>
      </w:pPr>
    </w:p>
    <w:p w:rsidR="00103939" w:rsidRPr="00103939" w:rsidRDefault="00103939" w:rsidP="0033617F">
      <w:pPr>
        <w:pStyle w:val="NoSpacing"/>
        <w:spacing w:line="276" w:lineRule="auto"/>
        <w:ind w:left="720" w:right="1796" w:firstLine="720"/>
        <w:jc w:val="center"/>
        <w:rPr>
          <w:rFonts w:cs="Calibri"/>
          <w:b/>
          <w:sz w:val="28"/>
          <w:szCs w:val="28"/>
        </w:rPr>
      </w:pPr>
      <w:r w:rsidRPr="00103939">
        <w:rPr>
          <w:rFonts w:cs="Calibri"/>
          <w:b/>
          <w:sz w:val="28"/>
          <w:szCs w:val="28"/>
        </w:rPr>
        <w:t>Notting Hill and Ealing High School</w:t>
      </w:r>
    </w:p>
    <w:p w:rsidR="00103939" w:rsidRPr="00103939" w:rsidRDefault="00247A41" w:rsidP="00A81606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NHEHS is a </w:t>
      </w:r>
      <w:r w:rsidR="00103939" w:rsidRPr="00103939">
        <w:rPr>
          <w:rFonts w:ascii="Calibri" w:hAnsi="Calibri" w:cs="Calibri"/>
          <w:sz w:val="22"/>
          <w:szCs w:val="22"/>
        </w:rPr>
        <w:t>leading selective gi</w:t>
      </w:r>
      <w:r w:rsidR="008676E4">
        <w:rPr>
          <w:rFonts w:ascii="Calibri" w:hAnsi="Calibri" w:cs="Calibri"/>
          <w:sz w:val="22"/>
          <w:szCs w:val="22"/>
        </w:rPr>
        <w:t>rls’ school located in Ealing, w</w:t>
      </w:r>
      <w:r w:rsidR="00103939" w:rsidRPr="00103939">
        <w:rPr>
          <w:rFonts w:ascii="Calibri" w:hAnsi="Calibri" w:cs="Calibri"/>
          <w:sz w:val="22"/>
          <w:szCs w:val="22"/>
        </w:rPr>
        <w:t>est London</w:t>
      </w:r>
      <w:r w:rsidR="008676E4">
        <w:rPr>
          <w:rFonts w:ascii="Calibri" w:hAnsi="Calibri" w:cs="Calibri"/>
          <w:sz w:val="22"/>
          <w:szCs w:val="22"/>
        </w:rPr>
        <w:t xml:space="preserve"> with</w:t>
      </w:r>
      <w:r>
        <w:rPr>
          <w:rFonts w:ascii="Calibri" w:hAnsi="Calibri" w:cs="Calibri"/>
          <w:sz w:val="22"/>
          <w:szCs w:val="22"/>
        </w:rPr>
        <w:t xml:space="preserve"> </w:t>
      </w:r>
      <w:r w:rsidR="00103939" w:rsidRPr="00103939">
        <w:rPr>
          <w:rFonts w:ascii="Calibri" w:hAnsi="Calibri" w:cs="Calibri"/>
          <w:sz w:val="22"/>
          <w:szCs w:val="22"/>
        </w:rPr>
        <w:t>3</w:t>
      </w:r>
      <w:r w:rsidR="001045C2">
        <w:rPr>
          <w:rFonts w:ascii="Calibri" w:hAnsi="Calibri" w:cs="Calibri"/>
          <w:sz w:val="22"/>
          <w:szCs w:val="22"/>
        </w:rPr>
        <w:t>00</w:t>
      </w:r>
      <w:r w:rsidR="00103939" w:rsidRPr="00103939">
        <w:rPr>
          <w:rFonts w:ascii="Calibri" w:hAnsi="Calibri" w:cs="Calibri"/>
          <w:sz w:val="22"/>
          <w:szCs w:val="22"/>
        </w:rPr>
        <w:t xml:space="preserve"> girls in the Junior School (4-1</w:t>
      </w:r>
      <w:r w:rsidR="001B2780">
        <w:rPr>
          <w:rFonts w:ascii="Calibri" w:hAnsi="Calibri" w:cs="Calibri"/>
          <w:sz w:val="22"/>
          <w:szCs w:val="22"/>
        </w:rPr>
        <w:t>1</w:t>
      </w:r>
      <w:r w:rsidR="000C04F4">
        <w:rPr>
          <w:rFonts w:ascii="Calibri" w:hAnsi="Calibri" w:cs="Calibri"/>
          <w:sz w:val="22"/>
          <w:szCs w:val="22"/>
        </w:rPr>
        <w:t>) and</w:t>
      </w:r>
      <w:r w:rsidR="008676E4">
        <w:rPr>
          <w:rFonts w:ascii="Calibri" w:hAnsi="Calibri" w:cs="Calibri"/>
          <w:sz w:val="22"/>
          <w:szCs w:val="22"/>
        </w:rPr>
        <w:t xml:space="preserve"> </w:t>
      </w:r>
      <w:r w:rsidR="000C04F4">
        <w:rPr>
          <w:rFonts w:ascii="Calibri" w:hAnsi="Calibri" w:cs="Calibri"/>
          <w:sz w:val="22"/>
          <w:szCs w:val="22"/>
        </w:rPr>
        <w:t>600</w:t>
      </w:r>
      <w:r w:rsidR="00103939" w:rsidRPr="00103939">
        <w:rPr>
          <w:rFonts w:ascii="Calibri" w:hAnsi="Calibri" w:cs="Calibri"/>
          <w:sz w:val="22"/>
          <w:szCs w:val="22"/>
        </w:rPr>
        <w:t xml:space="preserve"> girls in the </w:t>
      </w:r>
      <w:r w:rsidR="000C04F4">
        <w:rPr>
          <w:rFonts w:ascii="Calibri" w:hAnsi="Calibri" w:cs="Calibri"/>
          <w:sz w:val="22"/>
          <w:szCs w:val="22"/>
        </w:rPr>
        <w:t>Senior School, of which about 15</w:t>
      </w:r>
      <w:r w:rsidR="008676E4">
        <w:rPr>
          <w:rFonts w:ascii="Calibri" w:hAnsi="Calibri" w:cs="Calibri"/>
          <w:sz w:val="22"/>
          <w:szCs w:val="22"/>
        </w:rPr>
        <w:t>0 are in the S</w:t>
      </w:r>
      <w:r w:rsidR="00103939" w:rsidRPr="00103939">
        <w:rPr>
          <w:rFonts w:ascii="Calibri" w:hAnsi="Calibri" w:cs="Calibri"/>
          <w:sz w:val="22"/>
          <w:szCs w:val="22"/>
        </w:rPr>
        <w:t xml:space="preserve">ixth </w:t>
      </w:r>
      <w:r w:rsidR="008676E4">
        <w:rPr>
          <w:rFonts w:ascii="Calibri" w:hAnsi="Calibri" w:cs="Calibri"/>
          <w:sz w:val="22"/>
          <w:szCs w:val="22"/>
        </w:rPr>
        <w:t>F</w:t>
      </w:r>
      <w:r w:rsidR="00103939" w:rsidRPr="00103939">
        <w:rPr>
          <w:rFonts w:ascii="Calibri" w:hAnsi="Calibri" w:cs="Calibri"/>
          <w:sz w:val="22"/>
          <w:szCs w:val="22"/>
        </w:rPr>
        <w:t xml:space="preserve">orm. </w:t>
      </w:r>
    </w:p>
    <w:p w:rsidR="00103939" w:rsidRDefault="00103939" w:rsidP="00A8160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103939">
        <w:rPr>
          <w:rFonts w:ascii="Calibri" w:hAnsi="Calibri" w:cs="Calibri"/>
          <w:sz w:val="22"/>
          <w:szCs w:val="22"/>
        </w:rPr>
        <w:t>The school is part of the Girls’ Day School Trust and is very highly regarded</w:t>
      </w:r>
      <w:r w:rsidR="008676E4">
        <w:rPr>
          <w:rFonts w:ascii="Calibri" w:hAnsi="Calibri" w:cs="Calibri"/>
          <w:sz w:val="22"/>
          <w:szCs w:val="22"/>
        </w:rPr>
        <w:t xml:space="preserve">, </w:t>
      </w:r>
      <w:r w:rsidRPr="00103939">
        <w:rPr>
          <w:rFonts w:ascii="Calibri" w:hAnsi="Calibri" w:cs="Calibri"/>
          <w:sz w:val="22"/>
          <w:szCs w:val="22"/>
        </w:rPr>
        <w:t>particularly for the way in which it achieves outstanding results within an exceptionally warm and supportive community.</w:t>
      </w:r>
    </w:p>
    <w:p w:rsidR="00103939" w:rsidRDefault="00103939" w:rsidP="00A81606">
      <w:pPr>
        <w:pStyle w:val="NormalWeb"/>
        <w:jc w:val="both"/>
        <w:rPr>
          <w:rFonts w:ascii="Calibri" w:hAnsi="Calibri" w:cs="Calibri"/>
          <w:b/>
          <w:sz w:val="28"/>
          <w:szCs w:val="28"/>
        </w:rPr>
      </w:pPr>
      <w:r w:rsidRPr="00103939">
        <w:rPr>
          <w:rFonts w:ascii="Calibri" w:hAnsi="Calibri" w:cs="Calibri"/>
          <w:b/>
          <w:sz w:val="28"/>
          <w:szCs w:val="28"/>
        </w:rPr>
        <w:t>NHEHS Junior School</w:t>
      </w:r>
    </w:p>
    <w:p w:rsidR="00BD4C9E" w:rsidRDefault="00103939" w:rsidP="00A8160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D4C9E">
        <w:rPr>
          <w:rFonts w:ascii="Calibri" w:hAnsi="Calibri" w:cs="Calibri"/>
          <w:sz w:val="22"/>
          <w:szCs w:val="22"/>
        </w:rPr>
        <w:t>The Junior School is a happy community of pupils, parents and staff, working together to provide an environment in which girls</w:t>
      </w:r>
      <w:r w:rsidR="001B2780">
        <w:rPr>
          <w:rFonts w:ascii="Calibri" w:hAnsi="Calibri" w:cs="Calibri"/>
          <w:sz w:val="22"/>
          <w:szCs w:val="22"/>
        </w:rPr>
        <w:t>’</w:t>
      </w:r>
      <w:r w:rsidRPr="00BD4C9E">
        <w:rPr>
          <w:rFonts w:ascii="Calibri" w:hAnsi="Calibri" w:cs="Calibri"/>
          <w:sz w:val="22"/>
          <w:szCs w:val="22"/>
        </w:rPr>
        <w:t xml:space="preserve"> strengths are allowed to flourish.  </w:t>
      </w:r>
      <w:r w:rsidR="00BD4C9E">
        <w:rPr>
          <w:rFonts w:ascii="Calibri" w:hAnsi="Calibri" w:cs="Calibri"/>
          <w:sz w:val="22"/>
          <w:szCs w:val="22"/>
        </w:rPr>
        <w:t>We achieve excellent academic results, for example the Sunday T</w:t>
      </w:r>
      <w:r w:rsidR="00BD4C9E" w:rsidRPr="00BD4C9E">
        <w:rPr>
          <w:rFonts w:ascii="Calibri" w:hAnsi="Calibri" w:cs="Calibri"/>
          <w:sz w:val="22"/>
          <w:szCs w:val="22"/>
        </w:rPr>
        <w:t>imes Parent Power Survey</w:t>
      </w:r>
      <w:r w:rsidR="00BD4C9E">
        <w:rPr>
          <w:rFonts w:ascii="Calibri" w:hAnsi="Calibri" w:cs="Calibri"/>
          <w:sz w:val="22"/>
          <w:szCs w:val="22"/>
        </w:rPr>
        <w:t xml:space="preserve"> has p</w:t>
      </w:r>
      <w:r w:rsidR="00247A41">
        <w:rPr>
          <w:rFonts w:ascii="Calibri" w:hAnsi="Calibri" w:cs="Calibri"/>
          <w:sz w:val="22"/>
          <w:szCs w:val="22"/>
        </w:rPr>
        <w:t>l</w:t>
      </w:r>
      <w:r w:rsidR="00BD4C9E">
        <w:rPr>
          <w:rFonts w:ascii="Calibri" w:hAnsi="Calibri" w:cs="Calibri"/>
          <w:sz w:val="22"/>
          <w:szCs w:val="22"/>
        </w:rPr>
        <w:t>aced us among</w:t>
      </w:r>
      <w:r w:rsidR="00BD4C9E" w:rsidRPr="00BD4C9E">
        <w:rPr>
          <w:rFonts w:ascii="Calibri" w:hAnsi="Calibri" w:cs="Calibri"/>
          <w:sz w:val="22"/>
          <w:szCs w:val="22"/>
        </w:rPr>
        <w:t xml:space="preserve"> the top 5 UK Independent Prep sc</w:t>
      </w:r>
      <w:r w:rsidR="00BD4C9E">
        <w:rPr>
          <w:rFonts w:ascii="Calibri" w:hAnsi="Calibri" w:cs="Calibri"/>
          <w:sz w:val="22"/>
          <w:szCs w:val="22"/>
        </w:rPr>
        <w:t>hools every year since 2006.</w:t>
      </w:r>
      <w:r w:rsidRPr="00BD4C9E">
        <w:rPr>
          <w:rFonts w:ascii="Calibri" w:hAnsi="Calibri" w:cs="Calibri"/>
          <w:sz w:val="22"/>
          <w:szCs w:val="22"/>
        </w:rPr>
        <w:t xml:space="preserve"> </w:t>
      </w:r>
      <w:r w:rsidR="008676E4">
        <w:rPr>
          <w:rFonts w:ascii="Calibri" w:hAnsi="Calibri" w:cs="Calibri"/>
          <w:sz w:val="22"/>
          <w:szCs w:val="22"/>
        </w:rPr>
        <w:t xml:space="preserve"> </w:t>
      </w:r>
      <w:r w:rsidR="00BD4C9E">
        <w:rPr>
          <w:rFonts w:ascii="Calibri" w:hAnsi="Calibri" w:cs="Calibri"/>
          <w:sz w:val="22"/>
          <w:szCs w:val="22"/>
        </w:rPr>
        <w:t xml:space="preserve">Our </w:t>
      </w:r>
      <w:r w:rsidRPr="00BD4C9E">
        <w:rPr>
          <w:rFonts w:ascii="Calibri" w:hAnsi="Calibri" w:cs="Calibri"/>
          <w:sz w:val="22"/>
          <w:szCs w:val="22"/>
        </w:rPr>
        <w:t xml:space="preserve">girls achieve the highest academic standards at age 11 and almost </w:t>
      </w:r>
      <w:r w:rsidR="00BD4C9E">
        <w:rPr>
          <w:rFonts w:ascii="Calibri" w:hAnsi="Calibri" w:cs="Calibri"/>
          <w:sz w:val="22"/>
          <w:szCs w:val="22"/>
        </w:rPr>
        <w:t xml:space="preserve">all </w:t>
      </w:r>
      <w:r w:rsidRPr="00BD4C9E">
        <w:rPr>
          <w:rFonts w:ascii="Calibri" w:hAnsi="Calibri" w:cs="Calibri"/>
          <w:sz w:val="22"/>
          <w:szCs w:val="22"/>
        </w:rPr>
        <w:t xml:space="preserve">go on to the </w:t>
      </w:r>
      <w:r w:rsidR="00BD4C9E">
        <w:rPr>
          <w:rFonts w:ascii="Calibri" w:hAnsi="Calibri" w:cs="Calibri"/>
          <w:sz w:val="22"/>
          <w:szCs w:val="22"/>
        </w:rPr>
        <w:t>Senior School, one of west London’s most popular and successful selective, independent girls’ schools.</w:t>
      </w:r>
    </w:p>
    <w:p w:rsidR="00A81606" w:rsidRDefault="00A12149" w:rsidP="00103939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45117F8" wp14:editId="36113EDD">
            <wp:extent cx="5684520" cy="1198880"/>
            <wp:effectExtent l="19050" t="0" r="0" b="0"/>
            <wp:docPr id="1" name="Picture 1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07" w:rsidRDefault="00CC6D07" w:rsidP="00A81606">
      <w:pPr>
        <w:pStyle w:val="NormalWeb"/>
        <w:contextualSpacing/>
        <w:jc w:val="both"/>
        <w:rPr>
          <w:rFonts w:ascii="Calibri" w:hAnsi="Calibri" w:cs="Calibri"/>
          <w:sz w:val="22"/>
          <w:szCs w:val="22"/>
        </w:rPr>
      </w:pPr>
    </w:p>
    <w:p w:rsidR="00C44947" w:rsidRDefault="00103939" w:rsidP="00A81606">
      <w:pPr>
        <w:pStyle w:val="NormalWeb"/>
        <w:contextualSpacing/>
        <w:jc w:val="both"/>
        <w:rPr>
          <w:rFonts w:ascii="Calibri" w:hAnsi="Calibri" w:cs="Calibri"/>
          <w:sz w:val="22"/>
          <w:szCs w:val="22"/>
        </w:rPr>
      </w:pPr>
      <w:r w:rsidRPr="00C44947">
        <w:rPr>
          <w:rFonts w:ascii="Calibri" w:hAnsi="Calibri" w:cs="Calibri"/>
          <w:sz w:val="22"/>
          <w:szCs w:val="22"/>
        </w:rPr>
        <w:t>However, this is only one aspect of our school.</w:t>
      </w:r>
      <w:r w:rsidR="008676E4">
        <w:rPr>
          <w:rFonts w:ascii="Calibri" w:hAnsi="Calibri" w:cs="Calibri"/>
          <w:sz w:val="22"/>
          <w:szCs w:val="22"/>
        </w:rPr>
        <w:t xml:space="preserve"> </w:t>
      </w:r>
      <w:r w:rsidRPr="00C44947">
        <w:rPr>
          <w:rFonts w:ascii="Calibri" w:hAnsi="Calibri" w:cs="Calibri"/>
          <w:sz w:val="22"/>
          <w:szCs w:val="22"/>
        </w:rPr>
        <w:t xml:space="preserve"> We encourage girls to approach the world with curiosity and creativity, to express their views and feelings, and to develop a real enjoyment of learning. </w:t>
      </w:r>
      <w:r w:rsidR="00A81606">
        <w:rPr>
          <w:rFonts w:ascii="Calibri" w:hAnsi="Calibri" w:cs="Calibri"/>
          <w:sz w:val="22"/>
          <w:szCs w:val="22"/>
        </w:rPr>
        <w:t xml:space="preserve"> As a result they are </w:t>
      </w:r>
      <w:r w:rsidR="00C44947" w:rsidRPr="00C44947">
        <w:rPr>
          <w:rFonts w:ascii="Calibri" w:hAnsi="Calibri" w:cs="Calibri"/>
          <w:sz w:val="22"/>
          <w:szCs w:val="22"/>
        </w:rPr>
        <w:t>proud of their school and value kindness and laughter, fun and friendship</w:t>
      </w:r>
      <w:r w:rsidR="00A81606">
        <w:rPr>
          <w:rFonts w:ascii="Calibri" w:hAnsi="Calibri" w:cs="Calibri"/>
          <w:sz w:val="22"/>
          <w:szCs w:val="22"/>
        </w:rPr>
        <w:t>.</w:t>
      </w:r>
    </w:p>
    <w:p w:rsidR="00A81606" w:rsidRDefault="00A81606" w:rsidP="00A81606">
      <w:pPr>
        <w:pStyle w:val="NormalWeb"/>
        <w:contextualSpacing/>
        <w:jc w:val="both"/>
        <w:rPr>
          <w:rFonts w:ascii="Calibri" w:hAnsi="Calibri" w:cs="Calibri"/>
          <w:sz w:val="22"/>
          <w:szCs w:val="22"/>
        </w:rPr>
      </w:pPr>
    </w:p>
    <w:p w:rsidR="00103939" w:rsidRPr="00C44947" w:rsidRDefault="00103939" w:rsidP="00A8160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C44947">
        <w:rPr>
          <w:rFonts w:ascii="Calibri" w:hAnsi="Calibri" w:cs="Calibri"/>
          <w:sz w:val="22"/>
          <w:szCs w:val="22"/>
        </w:rPr>
        <w:t>Life at NHEHS is rich, busy and varied.  Visits, trips, speakers and special events</w:t>
      </w:r>
      <w:r w:rsidR="00BD4C9E" w:rsidRPr="00C44947">
        <w:rPr>
          <w:rFonts w:ascii="Calibri" w:hAnsi="Calibri" w:cs="Calibri"/>
          <w:sz w:val="22"/>
          <w:szCs w:val="22"/>
        </w:rPr>
        <w:t xml:space="preserve"> are built into our curriculum and girls are provided with </w:t>
      </w:r>
      <w:r w:rsidRPr="00C44947">
        <w:rPr>
          <w:rFonts w:ascii="Calibri" w:hAnsi="Calibri" w:cs="Calibri"/>
          <w:sz w:val="22"/>
          <w:szCs w:val="22"/>
        </w:rPr>
        <w:t xml:space="preserve">outstanding opportunities to develop </w:t>
      </w:r>
      <w:r w:rsidR="00BD4C9E" w:rsidRPr="00C44947">
        <w:rPr>
          <w:rFonts w:ascii="Calibri" w:hAnsi="Calibri" w:cs="Calibri"/>
          <w:sz w:val="22"/>
          <w:szCs w:val="22"/>
        </w:rPr>
        <w:t xml:space="preserve">their </w:t>
      </w:r>
      <w:r w:rsidRPr="00C44947">
        <w:rPr>
          <w:rFonts w:ascii="Calibri" w:hAnsi="Calibri" w:cs="Calibri"/>
          <w:sz w:val="22"/>
          <w:szCs w:val="22"/>
        </w:rPr>
        <w:t>interests in a wide range of areas</w:t>
      </w:r>
      <w:r w:rsidR="00BD4C9E" w:rsidRPr="00C44947">
        <w:rPr>
          <w:rFonts w:ascii="Calibri" w:hAnsi="Calibri" w:cs="Calibri"/>
          <w:sz w:val="22"/>
          <w:szCs w:val="22"/>
        </w:rPr>
        <w:t xml:space="preserve">.  They love </w:t>
      </w:r>
      <w:r w:rsidR="00C44947" w:rsidRPr="00C44947">
        <w:rPr>
          <w:rFonts w:ascii="Calibri" w:hAnsi="Calibri" w:cs="Calibri"/>
          <w:sz w:val="22"/>
          <w:szCs w:val="22"/>
        </w:rPr>
        <w:t>m</w:t>
      </w:r>
      <w:r w:rsidR="00BD4C9E" w:rsidRPr="00C44947">
        <w:rPr>
          <w:rFonts w:ascii="Calibri" w:hAnsi="Calibri" w:cs="Calibri"/>
          <w:sz w:val="22"/>
          <w:szCs w:val="22"/>
        </w:rPr>
        <w:t>usic,</w:t>
      </w:r>
      <w:r w:rsidR="00C44947" w:rsidRPr="00C44947">
        <w:rPr>
          <w:rFonts w:ascii="Calibri" w:hAnsi="Calibri" w:cs="Calibri"/>
          <w:sz w:val="22"/>
          <w:szCs w:val="22"/>
        </w:rPr>
        <w:t xml:space="preserve"> drama, sport and art and they take part in everything they do with </w:t>
      </w:r>
      <w:r w:rsidR="00A81606">
        <w:rPr>
          <w:rFonts w:ascii="Calibri" w:hAnsi="Calibri" w:cs="Calibri"/>
          <w:sz w:val="22"/>
          <w:szCs w:val="22"/>
        </w:rPr>
        <w:t xml:space="preserve">wholehearted </w:t>
      </w:r>
      <w:r w:rsidR="00C44947" w:rsidRPr="00C44947">
        <w:rPr>
          <w:rFonts w:ascii="Calibri" w:hAnsi="Calibri" w:cs="Calibri"/>
          <w:sz w:val="22"/>
          <w:szCs w:val="22"/>
        </w:rPr>
        <w:t xml:space="preserve">enthusiasm.  </w:t>
      </w:r>
    </w:p>
    <w:p w:rsidR="00103939" w:rsidRPr="001540DA" w:rsidRDefault="00103939" w:rsidP="00103939">
      <w:pPr>
        <w:pStyle w:val="NoSpacing"/>
        <w:jc w:val="both"/>
        <w:rPr>
          <w:rFonts w:asciiTheme="minorHAnsi" w:hAnsiTheme="minorHAnsi" w:cstheme="minorHAnsi"/>
          <w:b/>
        </w:rPr>
      </w:pPr>
      <w:r w:rsidRPr="001540DA">
        <w:rPr>
          <w:rFonts w:asciiTheme="minorHAnsi" w:hAnsiTheme="minorHAnsi" w:cstheme="minorHAnsi"/>
          <w:b/>
        </w:rPr>
        <w:t>Job purpose</w:t>
      </w:r>
    </w:p>
    <w:p w:rsid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  <w:r w:rsidRPr="000F6FD3">
        <w:rPr>
          <w:rFonts w:asciiTheme="minorHAnsi" w:hAnsiTheme="minorHAnsi" w:cstheme="minorHAnsi"/>
        </w:rPr>
        <w:t xml:space="preserve">The School is looking to appoint an outstanding musician </w:t>
      </w:r>
      <w:r>
        <w:rPr>
          <w:rFonts w:asciiTheme="minorHAnsi" w:hAnsiTheme="minorHAnsi" w:cstheme="minorHAnsi"/>
        </w:rPr>
        <w:t xml:space="preserve">and experienced teacher to lead </w:t>
      </w:r>
      <w:r w:rsidRPr="000F6FD3">
        <w:rPr>
          <w:rFonts w:asciiTheme="minorHAnsi" w:hAnsiTheme="minorHAnsi" w:cstheme="minorHAnsi"/>
        </w:rPr>
        <w:t xml:space="preserve">the further development of music across KS2, KS1 &amp; </w:t>
      </w:r>
      <w:r>
        <w:rPr>
          <w:rFonts w:asciiTheme="minorHAnsi" w:hAnsiTheme="minorHAnsi" w:cstheme="minorHAnsi"/>
        </w:rPr>
        <w:t xml:space="preserve">EYFS and actively contribute to </w:t>
      </w:r>
      <w:r w:rsidRPr="000F6FD3">
        <w:rPr>
          <w:rFonts w:asciiTheme="minorHAnsi" w:hAnsiTheme="minorHAnsi" w:cstheme="minorHAnsi"/>
        </w:rPr>
        <w:t>exciting whole school developments in this vibrant and ambitious department.</w:t>
      </w:r>
    </w:p>
    <w:p w:rsidR="000F6FD3" w:rsidRP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</w:p>
    <w:p w:rsid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  <w:r w:rsidRPr="000F6FD3">
        <w:rPr>
          <w:rFonts w:asciiTheme="minorHAnsi" w:hAnsiTheme="minorHAnsi" w:cstheme="minorHAnsi"/>
        </w:rPr>
        <w:t>The successful candidate will be a suitably qualified graduate,</w:t>
      </w:r>
      <w:r>
        <w:rPr>
          <w:rFonts w:asciiTheme="minorHAnsi" w:hAnsiTheme="minorHAnsi" w:cstheme="minorHAnsi"/>
        </w:rPr>
        <w:t xml:space="preserve"> a skilled accompanist and will </w:t>
      </w:r>
      <w:r w:rsidRPr="000F6FD3">
        <w:rPr>
          <w:rFonts w:asciiTheme="minorHAnsi" w:hAnsiTheme="minorHAnsi" w:cstheme="minorHAnsi"/>
        </w:rPr>
        <w:t xml:space="preserve">demonstrate the ability and enthusiasm needed to inspire pupils </w:t>
      </w:r>
      <w:r>
        <w:rPr>
          <w:rFonts w:asciiTheme="minorHAnsi" w:hAnsiTheme="minorHAnsi" w:cstheme="minorHAnsi"/>
        </w:rPr>
        <w:t xml:space="preserve">of all abilities and across the </w:t>
      </w:r>
      <w:r w:rsidRPr="000F6FD3">
        <w:rPr>
          <w:rFonts w:asciiTheme="minorHAnsi" w:hAnsiTheme="minorHAnsi" w:cstheme="minorHAnsi"/>
        </w:rPr>
        <w:t>stated age range with the aim of developing a long-lasting love and understanding of music.</w:t>
      </w:r>
    </w:p>
    <w:p w:rsidR="000F6FD3" w:rsidRP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</w:p>
    <w:p w:rsid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  <w:r w:rsidRPr="000F6FD3">
        <w:rPr>
          <w:rFonts w:asciiTheme="minorHAnsi" w:hAnsiTheme="minorHAnsi" w:cstheme="minorHAnsi"/>
        </w:rPr>
        <w:lastRenderedPageBreak/>
        <w:t>He/she will demonstrate excellent classroom practice and the dynamic</w:t>
      </w:r>
      <w:r>
        <w:rPr>
          <w:rFonts w:asciiTheme="minorHAnsi" w:hAnsiTheme="minorHAnsi" w:cstheme="minorHAnsi"/>
        </w:rPr>
        <w:t xml:space="preserve"> leadership needed to </w:t>
      </w:r>
      <w:r w:rsidRPr="000F6FD3">
        <w:rPr>
          <w:rFonts w:asciiTheme="minorHAnsi" w:hAnsiTheme="minorHAnsi" w:cstheme="minorHAnsi"/>
        </w:rPr>
        <w:t>sustain and develop a thriving, varied and evolving programme of both</w:t>
      </w:r>
      <w:r>
        <w:rPr>
          <w:rFonts w:asciiTheme="minorHAnsi" w:hAnsiTheme="minorHAnsi" w:cstheme="minorHAnsi"/>
        </w:rPr>
        <w:t xml:space="preserve"> curricular and extracurricular music in</w:t>
      </w:r>
      <w:r w:rsidRPr="000F6FD3">
        <w:rPr>
          <w:rFonts w:asciiTheme="minorHAnsi" w:hAnsiTheme="minorHAnsi" w:cstheme="minorHAnsi"/>
        </w:rPr>
        <w:t xml:space="preserve"> the Junior </w:t>
      </w:r>
      <w:r>
        <w:rPr>
          <w:rFonts w:asciiTheme="minorHAnsi" w:hAnsiTheme="minorHAnsi" w:cstheme="minorHAnsi"/>
        </w:rPr>
        <w:t>School</w:t>
      </w:r>
      <w:r w:rsidRPr="000F6FD3">
        <w:rPr>
          <w:rFonts w:asciiTheme="minorHAnsi" w:hAnsiTheme="minorHAnsi" w:cstheme="minorHAnsi"/>
        </w:rPr>
        <w:t>.</w:t>
      </w:r>
    </w:p>
    <w:p w:rsidR="000F6FD3" w:rsidRP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</w:p>
    <w:p w:rsid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  <w:r w:rsidRPr="000F6FD3">
        <w:rPr>
          <w:rFonts w:asciiTheme="minorHAnsi" w:hAnsiTheme="minorHAnsi" w:cstheme="minorHAnsi"/>
        </w:rPr>
        <w:t xml:space="preserve">The Director of Junior Music will be based in the Junior School </w:t>
      </w:r>
      <w:r>
        <w:rPr>
          <w:rFonts w:asciiTheme="minorHAnsi" w:hAnsiTheme="minorHAnsi" w:cstheme="minorHAnsi"/>
        </w:rPr>
        <w:t xml:space="preserve">in a </w:t>
      </w:r>
      <w:r w:rsidRPr="000F6FD3">
        <w:rPr>
          <w:rFonts w:asciiTheme="minorHAnsi" w:hAnsiTheme="minorHAnsi" w:cstheme="minorHAnsi"/>
        </w:rPr>
        <w:t xml:space="preserve">dedicated music classroom. In addition there is a busy, vibrant and exciting mix of </w:t>
      </w:r>
      <w:r>
        <w:rPr>
          <w:rFonts w:asciiTheme="minorHAnsi" w:hAnsiTheme="minorHAnsi" w:cstheme="minorHAnsi"/>
        </w:rPr>
        <w:t>very high quality Junior School</w:t>
      </w:r>
      <w:r w:rsidRPr="000F6FD3">
        <w:rPr>
          <w:rFonts w:asciiTheme="minorHAnsi" w:hAnsiTheme="minorHAnsi" w:cstheme="minorHAnsi"/>
        </w:rPr>
        <w:t xml:space="preserve"> ensembles, with practices taking place during lunchtimes and </w:t>
      </w:r>
      <w:r>
        <w:rPr>
          <w:rFonts w:asciiTheme="minorHAnsi" w:hAnsiTheme="minorHAnsi" w:cstheme="minorHAnsi"/>
        </w:rPr>
        <w:t xml:space="preserve">before and after school. This programme </w:t>
      </w:r>
      <w:r w:rsidRPr="000F6FD3">
        <w:rPr>
          <w:rFonts w:asciiTheme="minorHAnsi" w:hAnsiTheme="minorHAnsi" w:cstheme="minorHAnsi"/>
        </w:rPr>
        <w:t>has grown and evolved over time, and the interests, skills and vision of the ne</w:t>
      </w:r>
      <w:r>
        <w:rPr>
          <w:rFonts w:asciiTheme="minorHAnsi" w:hAnsiTheme="minorHAnsi" w:cstheme="minorHAnsi"/>
        </w:rPr>
        <w:t xml:space="preserve">wly appointed </w:t>
      </w:r>
      <w:r w:rsidRPr="000F6FD3">
        <w:rPr>
          <w:rFonts w:asciiTheme="minorHAnsi" w:hAnsiTheme="minorHAnsi" w:cstheme="minorHAnsi"/>
        </w:rPr>
        <w:t>Director of Junior Music are likely to be reflected in its future development and balance.</w:t>
      </w:r>
    </w:p>
    <w:p w:rsidR="000F6FD3" w:rsidRP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</w:p>
    <w:p w:rsidR="000F6FD3" w:rsidRPr="000F6FD3" w:rsidRDefault="000F6FD3" w:rsidP="000F6FD3">
      <w:pPr>
        <w:pStyle w:val="NoSpacing"/>
        <w:jc w:val="both"/>
        <w:rPr>
          <w:rFonts w:asciiTheme="minorHAnsi" w:hAnsiTheme="minorHAnsi" w:cstheme="minorHAnsi"/>
        </w:rPr>
      </w:pPr>
      <w:r w:rsidRPr="000F6FD3">
        <w:rPr>
          <w:rFonts w:asciiTheme="minorHAnsi" w:hAnsiTheme="minorHAnsi" w:cstheme="minorHAnsi"/>
        </w:rPr>
        <w:t>The successful candidate will take full responsibility for the leadership and day-to-d</w:t>
      </w:r>
      <w:r>
        <w:rPr>
          <w:rFonts w:asciiTheme="minorHAnsi" w:hAnsiTheme="minorHAnsi" w:cstheme="minorHAnsi"/>
        </w:rPr>
        <w:t xml:space="preserve">ay </w:t>
      </w:r>
      <w:r w:rsidRPr="000F6FD3">
        <w:rPr>
          <w:rFonts w:asciiTheme="minorHAnsi" w:hAnsiTheme="minorHAnsi" w:cstheme="minorHAnsi"/>
        </w:rPr>
        <w:t>management of Junior Music (</w:t>
      </w:r>
      <w:r>
        <w:rPr>
          <w:rFonts w:asciiTheme="minorHAnsi" w:hAnsiTheme="minorHAnsi" w:cstheme="minorHAnsi"/>
        </w:rPr>
        <w:t>4</w:t>
      </w:r>
      <w:r w:rsidRPr="000F6FD3">
        <w:rPr>
          <w:rFonts w:asciiTheme="minorHAnsi" w:hAnsiTheme="minorHAnsi" w:cstheme="minorHAnsi"/>
        </w:rPr>
        <w:t>-11 years), in regular liaison</w:t>
      </w:r>
      <w:r>
        <w:rPr>
          <w:rFonts w:asciiTheme="minorHAnsi" w:hAnsiTheme="minorHAnsi" w:cstheme="minorHAnsi"/>
        </w:rPr>
        <w:t xml:space="preserve"> with the whole school Director </w:t>
      </w:r>
      <w:r w:rsidRPr="000F6FD3">
        <w:rPr>
          <w:rFonts w:asciiTheme="minorHAnsi" w:hAnsiTheme="minorHAnsi" w:cstheme="minorHAnsi"/>
        </w:rPr>
        <w:t>of Music, who is based at the Senior School. It is also envisa</w:t>
      </w:r>
      <w:r>
        <w:rPr>
          <w:rFonts w:asciiTheme="minorHAnsi" w:hAnsiTheme="minorHAnsi" w:cstheme="minorHAnsi"/>
        </w:rPr>
        <w:t xml:space="preserve">ged that the Director of Junior </w:t>
      </w:r>
      <w:r w:rsidRPr="000F6FD3">
        <w:rPr>
          <w:rFonts w:asciiTheme="minorHAnsi" w:hAnsiTheme="minorHAnsi" w:cstheme="minorHAnsi"/>
        </w:rPr>
        <w:t>Music will play a key role in supporting the medium and long term vi</w:t>
      </w:r>
      <w:r>
        <w:rPr>
          <w:rFonts w:asciiTheme="minorHAnsi" w:hAnsiTheme="minorHAnsi" w:cstheme="minorHAnsi"/>
        </w:rPr>
        <w:t xml:space="preserve">sion for the </w:t>
      </w:r>
      <w:r w:rsidRPr="000F6FD3">
        <w:rPr>
          <w:rFonts w:asciiTheme="minorHAnsi" w:hAnsiTheme="minorHAnsi" w:cstheme="minorHAnsi"/>
        </w:rPr>
        <w:t xml:space="preserve">development of music across the school. </w:t>
      </w:r>
    </w:p>
    <w:p w:rsidR="000F6FD3" w:rsidRDefault="000F6FD3" w:rsidP="008E3055">
      <w:pPr>
        <w:pStyle w:val="NoSpacing"/>
        <w:rPr>
          <w:b/>
          <w:sz w:val="28"/>
          <w:szCs w:val="28"/>
        </w:rPr>
      </w:pPr>
    </w:p>
    <w:p w:rsidR="000F6FD3" w:rsidRDefault="000F6FD3" w:rsidP="00DC01AB">
      <w:pPr>
        <w:pStyle w:val="NoSpacing"/>
        <w:jc w:val="center"/>
        <w:rPr>
          <w:b/>
          <w:sz w:val="28"/>
          <w:szCs w:val="28"/>
        </w:rPr>
      </w:pPr>
    </w:p>
    <w:p w:rsidR="007475EA" w:rsidRPr="001540DA" w:rsidRDefault="007475EA" w:rsidP="00DC01AB">
      <w:pPr>
        <w:pStyle w:val="NoSpacing"/>
        <w:jc w:val="center"/>
        <w:rPr>
          <w:b/>
          <w:sz w:val="28"/>
          <w:szCs w:val="28"/>
        </w:rPr>
      </w:pPr>
      <w:r w:rsidRPr="001540DA">
        <w:rPr>
          <w:b/>
          <w:sz w:val="28"/>
          <w:szCs w:val="28"/>
        </w:rPr>
        <w:t>Notting Hill &amp; Ealing High School</w:t>
      </w:r>
    </w:p>
    <w:p w:rsidR="00DC01AB" w:rsidRPr="001540DA" w:rsidRDefault="00DC01AB" w:rsidP="00DC01AB">
      <w:pPr>
        <w:pStyle w:val="NoSpacing"/>
        <w:jc w:val="center"/>
        <w:rPr>
          <w:b/>
          <w:sz w:val="28"/>
          <w:szCs w:val="28"/>
        </w:rPr>
      </w:pPr>
    </w:p>
    <w:p w:rsidR="007475EA" w:rsidRDefault="008E3055" w:rsidP="00DC01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of Junior School Music</w:t>
      </w:r>
    </w:p>
    <w:p w:rsidR="009267CA" w:rsidRDefault="009267CA" w:rsidP="00DC01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2018</w:t>
      </w:r>
    </w:p>
    <w:p w:rsidR="008E3055" w:rsidRPr="001540DA" w:rsidRDefault="008E3055" w:rsidP="00DC01AB">
      <w:pPr>
        <w:pStyle w:val="NoSpacing"/>
        <w:jc w:val="center"/>
        <w:rPr>
          <w:b/>
          <w:sz w:val="28"/>
          <w:szCs w:val="28"/>
        </w:rPr>
      </w:pPr>
    </w:p>
    <w:p w:rsidR="007475EA" w:rsidRPr="001540DA" w:rsidRDefault="00DC01AB" w:rsidP="00DC01AB">
      <w:pPr>
        <w:pStyle w:val="NoSpacing"/>
        <w:jc w:val="center"/>
        <w:rPr>
          <w:b/>
          <w:sz w:val="28"/>
          <w:szCs w:val="28"/>
        </w:rPr>
      </w:pPr>
      <w:r w:rsidRPr="001540DA">
        <w:rPr>
          <w:b/>
          <w:sz w:val="28"/>
          <w:szCs w:val="28"/>
        </w:rPr>
        <w:t>Job</w:t>
      </w:r>
      <w:r w:rsidR="007475EA" w:rsidRPr="001540DA">
        <w:rPr>
          <w:b/>
          <w:sz w:val="28"/>
          <w:szCs w:val="28"/>
        </w:rPr>
        <w:t xml:space="preserve"> Description</w:t>
      </w:r>
    </w:p>
    <w:p w:rsidR="007475EA" w:rsidRPr="001540DA" w:rsidRDefault="007475EA" w:rsidP="007475E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475EA" w:rsidRPr="001540DA" w:rsidRDefault="007475EA" w:rsidP="00E7212C">
      <w:pPr>
        <w:pStyle w:val="NoSpacing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  <w:b/>
          <w:bCs/>
        </w:rPr>
        <w:t>Responsible to:</w:t>
      </w:r>
      <w:r w:rsidRPr="001540DA">
        <w:rPr>
          <w:rFonts w:asciiTheme="minorHAnsi" w:hAnsiTheme="minorHAnsi" w:cstheme="minorHAnsi"/>
        </w:rPr>
        <w:tab/>
      </w:r>
      <w:r w:rsidR="00B244A2" w:rsidRPr="001540DA">
        <w:rPr>
          <w:rFonts w:asciiTheme="minorHAnsi" w:hAnsiTheme="minorHAnsi" w:cstheme="minorHAnsi"/>
        </w:rPr>
        <w:tab/>
      </w:r>
      <w:r w:rsidR="008E3055">
        <w:rPr>
          <w:rFonts w:asciiTheme="minorHAnsi" w:hAnsiTheme="minorHAnsi" w:cstheme="minorHAnsi"/>
        </w:rPr>
        <w:t>The Head</w:t>
      </w:r>
      <w:r w:rsidRPr="001540DA">
        <w:rPr>
          <w:rFonts w:asciiTheme="minorHAnsi" w:hAnsiTheme="minorHAnsi" w:cstheme="minorHAnsi"/>
        </w:rPr>
        <w:t xml:space="preserve"> via the Head of the Junior School</w:t>
      </w:r>
    </w:p>
    <w:p w:rsidR="007475EA" w:rsidRPr="001540DA" w:rsidRDefault="007475EA" w:rsidP="00E7212C">
      <w:pPr>
        <w:pStyle w:val="NoSpacing"/>
        <w:rPr>
          <w:rFonts w:asciiTheme="minorHAnsi" w:hAnsiTheme="minorHAnsi" w:cstheme="minorHAnsi"/>
          <w:b/>
          <w:bCs/>
        </w:rPr>
      </w:pPr>
    </w:p>
    <w:p w:rsidR="007475EA" w:rsidRPr="001540DA" w:rsidRDefault="007475EA" w:rsidP="00E7212C">
      <w:pPr>
        <w:pStyle w:val="NoSpacing"/>
        <w:ind w:left="2160" w:hanging="2160"/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  <w:b/>
          <w:bCs/>
        </w:rPr>
        <w:t>Responsibilities:</w:t>
      </w:r>
      <w:r w:rsidRPr="001540DA">
        <w:rPr>
          <w:rFonts w:asciiTheme="minorHAnsi" w:hAnsiTheme="minorHAnsi" w:cstheme="minorHAnsi"/>
        </w:rPr>
        <w:tab/>
        <w:t>The following shall be deemed to be included in the professional duties which a school teacher may be required to perform under the reasonab</w:t>
      </w:r>
      <w:r w:rsidR="008E3055">
        <w:rPr>
          <w:rFonts w:asciiTheme="minorHAnsi" w:hAnsiTheme="minorHAnsi" w:cstheme="minorHAnsi"/>
        </w:rPr>
        <w:t>le direction of the Head</w:t>
      </w:r>
      <w:r w:rsidRPr="001540DA">
        <w:rPr>
          <w:rFonts w:asciiTheme="minorHAnsi" w:hAnsiTheme="minorHAnsi" w:cstheme="minorHAnsi"/>
        </w:rPr>
        <w:t xml:space="preserve"> or the Head of Junior School </w:t>
      </w:r>
    </w:p>
    <w:p w:rsidR="007475EA" w:rsidRPr="005A6AAF" w:rsidRDefault="007475EA" w:rsidP="00E7212C">
      <w:pPr>
        <w:pStyle w:val="NoSpacing"/>
        <w:rPr>
          <w:rFonts w:asciiTheme="minorHAnsi" w:hAnsiTheme="minorHAnsi" w:cstheme="minorHAnsi"/>
          <w:highlight w:val="yellow"/>
        </w:rPr>
      </w:pPr>
    </w:p>
    <w:p w:rsidR="001540DA" w:rsidRPr="000A7D5C" w:rsidRDefault="001540DA" w:rsidP="00E7212C">
      <w:pPr>
        <w:numPr>
          <w:ilvl w:val="0"/>
          <w:numId w:val="28"/>
        </w:numPr>
        <w:spacing w:after="0"/>
        <w:rPr>
          <w:rFonts w:asciiTheme="minorHAnsi" w:hAnsiTheme="minorHAnsi" w:cstheme="minorHAnsi"/>
          <w:b/>
        </w:rPr>
      </w:pPr>
      <w:r w:rsidRPr="000A7D5C">
        <w:rPr>
          <w:rFonts w:asciiTheme="minorHAnsi" w:hAnsiTheme="minorHAnsi" w:cstheme="minorHAnsi"/>
          <w:b/>
        </w:rPr>
        <w:t>Policy/Strategic direction and development</w:t>
      </w:r>
      <w:r w:rsidRPr="000A7D5C">
        <w:rPr>
          <w:rFonts w:asciiTheme="minorHAnsi" w:hAnsiTheme="minorHAnsi" w:cstheme="minorHAnsi"/>
          <w:b/>
        </w:rPr>
        <w:br/>
      </w:r>
    </w:p>
    <w:p w:rsidR="001540DA" w:rsidRPr="001540DA" w:rsidRDefault="001540DA" w:rsidP="00E7212C">
      <w:pPr>
        <w:pStyle w:val="BodyTextIndent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1540DA">
        <w:rPr>
          <w:rFonts w:asciiTheme="minorHAnsi" w:hAnsiTheme="minorHAnsi" w:cs="Arial"/>
          <w:sz w:val="22"/>
          <w:szCs w:val="22"/>
        </w:rPr>
        <w:t xml:space="preserve">Be responsible for the development and implementation of policies for the teaching of </w:t>
      </w:r>
      <w:r w:rsidR="00166854">
        <w:rPr>
          <w:rFonts w:asciiTheme="minorHAnsi" w:hAnsiTheme="minorHAnsi" w:cs="Arial"/>
          <w:sz w:val="22"/>
          <w:szCs w:val="22"/>
        </w:rPr>
        <w:t>Music</w:t>
      </w:r>
      <w:r w:rsidRPr="001540DA">
        <w:rPr>
          <w:rFonts w:asciiTheme="minorHAnsi" w:hAnsiTheme="minorHAnsi" w:cs="Arial"/>
          <w:sz w:val="22"/>
          <w:szCs w:val="22"/>
        </w:rPr>
        <w:t xml:space="preserve"> throughout the School, in order to optimise</w:t>
      </w:r>
    </w:p>
    <w:p w:rsidR="001540DA" w:rsidRPr="001540DA" w:rsidRDefault="001540DA" w:rsidP="00E7212C">
      <w:pPr>
        <w:pStyle w:val="BodyTextIndent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1540DA">
        <w:rPr>
          <w:rFonts w:asciiTheme="minorHAnsi" w:hAnsiTheme="minorHAnsi" w:cs="Arial"/>
          <w:sz w:val="22"/>
          <w:szCs w:val="22"/>
        </w:rPr>
        <w:t xml:space="preserve">- </w:t>
      </w:r>
      <w:proofErr w:type="gramStart"/>
      <w:r w:rsidRPr="001540DA">
        <w:rPr>
          <w:rFonts w:asciiTheme="minorHAnsi" w:hAnsiTheme="minorHAnsi" w:cs="Arial"/>
          <w:sz w:val="22"/>
          <w:szCs w:val="22"/>
        </w:rPr>
        <w:t>pupil</w:t>
      </w:r>
      <w:proofErr w:type="gramEnd"/>
      <w:r w:rsidRPr="001540DA">
        <w:rPr>
          <w:rFonts w:asciiTheme="minorHAnsi" w:hAnsiTheme="minorHAnsi" w:cs="Arial"/>
          <w:sz w:val="22"/>
          <w:szCs w:val="22"/>
        </w:rPr>
        <w:t xml:space="preserve"> progress and attainment</w:t>
      </w:r>
    </w:p>
    <w:p w:rsidR="001540DA" w:rsidRPr="001540DA" w:rsidRDefault="001540DA" w:rsidP="00E7212C">
      <w:pPr>
        <w:pStyle w:val="BodyTextIndent"/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1540DA">
        <w:rPr>
          <w:rFonts w:asciiTheme="minorHAnsi" w:hAnsiTheme="minorHAnsi" w:cs="Arial"/>
          <w:sz w:val="22"/>
          <w:szCs w:val="22"/>
        </w:rPr>
        <w:t xml:space="preserve">- </w:t>
      </w:r>
      <w:proofErr w:type="gramStart"/>
      <w:r w:rsidRPr="001540DA">
        <w:rPr>
          <w:rFonts w:asciiTheme="minorHAnsi" w:hAnsiTheme="minorHAnsi" w:cs="Arial"/>
          <w:sz w:val="22"/>
          <w:szCs w:val="22"/>
        </w:rPr>
        <w:t>staff</w:t>
      </w:r>
      <w:proofErr w:type="gramEnd"/>
      <w:r w:rsidRPr="001540DA">
        <w:rPr>
          <w:rFonts w:asciiTheme="minorHAnsi" w:hAnsiTheme="minorHAnsi" w:cs="Arial"/>
          <w:sz w:val="22"/>
          <w:szCs w:val="22"/>
        </w:rPr>
        <w:t xml:space="preserve"> understanding, skills and knowledge in the delivery of </w:t>
      </w:r>
      <w:r w:rsidR="008C0F58">
        <w:rPr>
          <w:rFonts w:asciiTheme="minorHAnsi" w:hAnsiTheme="minorHAnsi" w:cs="Arial"/>
          <w:sz w:val="22"/>
          <w:szCs w:val="22"/>
        </w:rPr>
        <w:t>Music</w:t>
      </w:r>
      <w:bookmarkStart w:id="0" w:name="_GoBack"/>
      <w:bookmarkEnd w:id="0"/>
    </w:p>
    <w:p w:rsidR="001540DA" w:rsidRPr="001540DA" w:rsidRDefault="001540DA" w:rsidP="00E7212C">
      <w:pPr>
        <w:pStyle w:val="Heading2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1540DA">
        <w:rPr>
          <w:rFonts w:asciiTheme="minorHAnsi" w:hAnsiTheme="minorHAnsi" w:cs="Arial"/>
          <w:sz w:val="22"/>
          <w:szCs w:val="22"/>
        </w:rPr>
        <w:t>Develop and promote an accessible subject pol</w:t>
      </w:r>
      <w:r w:rsidR="008E3055">
        <w:rPr>
          <w:rFonts w:asciiTheme="minorHAnsi" w:hAnsiTheme="minorHAnsi" w:cs="Arial"/>
          <w:sz w:val="22"/>
          <w:szCs w:val="22"/>
        </w:rPr>
        <w:t>icy and action plan for Music</w:t>
      </w:r>
      <w:r w:rsidRPr="001540DA">
        <w:rPr>
          <w:rFonts w:asciiTheme="minorHAnsi" w:hAnsiTheme="minorHAnsi" w:cs="Arial"/>
          <w:sz w:val="22"/>
          <w:szCs w:val="22"/>
        </w:rPr>
        <w:t>, and keep these under regular review to ensure that policy and plann</w:t>
      </w:r>
      <w:r w:rsidR="008676E4">
        <w:rPr>
          <w:rFonts w:asciiTheme="minorHAnsi" w:hAnsiTheme="minorHAnsi" w:cs="Arial"/>
          <w:sz w:val="22"/>
          <w:szCs w:val="22"/>
        </w:rPr>
        <w:t>ing take account of the school’</w:t>
      </w:r>
      <w:r w:rsidRPr="001540DA">
        <w:rPr>
          <w:rFonts w:asciiTheme="minorHAnsi" w:hAnsiTheme="minorHAnsi" w:cs="Arial"/>
          <w:sz w:val="22"/>
          <w:szCs w:val="22"/>
        </w:rPr>
        <w:t>s changing needs and are appropriate to the full range of pupils’ needs.</w:t>
      </w:r>
    </w:p>
    <w:p w:rsidR="001540DA" w:rsidRPr="001540DA" w:rsidRDefault="001540DA" w:rsidP="00E7212C">
      <w:pPr>
        <w:pStyle w:val="Heading2"/>
        <w:numPr>
          <w:ilvl w:val="1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1540DA">
        <w:rPr>
          <w:rFonts w:asciiTheme="minorHAnsi" w:hAnsiTheme="minorHAnsi" w:cs="Arial"/>
          <w:sz w:val="22"/>
          <w:szCs w:val="22"/>
        </w:rPr>
        <w:t xml:space="preserve">Assist with the development and monitoring of policies and plans for the School as a whole to ensure that they take appropriate account of </w:t>
      </w:r>
      <w:r w:rsidR="008E3055">
        <w:rPr>
          <w:rFonts w:asciiTheme="minorHAnsi" w:hAnsiTheme="minorHAnsi" w:cs="Arial"/>
          <w:sz w:val="22"/>
          <w:szCs w:val="22"/>
        </w:rPr>
        <w:t>Music</w:t>
      </w:r>
    </w:p>
    <w:p w:rsidR="001540DA" w:rsidRPr="001540DA" w:rsidRDefault="001540DA" w:rsidP="00E7212C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</w:p>
    <w:p w:rsidR="001540DA" w:rsidRPr="001540DA" w:rsidRDefault="001540DA" w:rsidP="00E7212C">
      <w:pPr>
        <w:numPr>
          <w:ilvl w:val="0"/>
          <w:numId w:val="28"/>
        </w:numPr>
        <w:spacing w:after="0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/>
          <w:lang w:val="en-US"/>
        </w:rPr>
        <w:t>Teaching and learning</w:t>
      </w:r>
      <w:r w:rsidRPr="001540DA">
        <w:rPr>
          <w:rFonts w:asciiTheme="minorHAnsi" w:hAnsiTheme="minorHAnsi" w:cs="Arial"/>
          <w:b/>
          <w:lang w:val="en-US"/>
        </w:rPr>
        <w:br/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In accordance with school curr</w:t>
      </w:r>
      <w:r w:rsidR="008E3055">
        <w:rPr>
          <w:rFonts w:asciiTheme="minorHAnsi" w:hAnsiTheme="minorHAnsi" w:cs="Arial"/>
          <w:bCs/>
          <w:lang w:val="en-US"/>
        </w:rPr>
        <w:t>iculum policy, determine the Music</w:t>
      </w:r>
      <w:r w:rsidRPr="001540DA">
        <w:rPr>
          <w:rFonts w:asciiTheme="minorHAnsi" w:hAnsiTheme="minorHAnsi" w:cs="Arial"/>
          <w:bCs/>
          <w:lang w:val="en-US"/>
        </w:rPr>
        <w:t xml:space="preserve"> curriculum informed by current knowledge and best practice to develop the potential of all pupils.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</w:rPr>
      </w:pPr>
      <w:r w:rsidRPr="001540DA">
        <w:rPr>
          <w:rFonts w:asciiTheme="minorHAnsi" w:hAnsiTheme="minorHAnsi" w:cs="Arial"/>
        </w:rPr>
        <w:t>Formulate and revise schemes of work that are age/phase appropriate to ensure continuity and progression, and the development of cross key stage/cross curricular links.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 xml:space="preserve">Promote excellence and inspiration in learning and teaching by being the lead practitioner and leading by example; consult and advise colleagues in order to establish creative, responsive and effective approaches to the teaching of </w:t>
      </w:r>
      <w:r w:rsidR="008E3055">
        <w:rPr>
          <w:rFonts w:asciiTheme="minorHAnsi" w:hAnsiTheme="minorHAnsi" w:cs="Arial"/>
          <w:bCs/>
          <w:lang w:val="en-US"/>
        </w:rPr>
        <w:t>Music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bookmarkStart w:id="1" w:name="OLE_LINK1"/>
      <w:bookmarkStart w:id="2" w:name="OLE_LINK2"/>
      <w:r w:rsidRPr="001540DA">
        <w:rPr>
          <w:rFonts w:asciiTheme="minorHAnsi" w:hAnsiTheme="minorHAnsi" w:cs="Arial"/>
          <w:bCs/>
          <w:lang w:val="en-US"/>
        </w:rPr>
        <w:lastRenderedPageBreak/>
        <w:t>Monitor, evaluate and review classroom practice; celebrate excellence; advise and update the Head on progress of subject including under-performance of pupils and staff.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 xml:space="preserve">Make effective use of relevant pupil assessment data to inform future teaching. 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Support staff and pupils to enable challenge for the most able and support for the less able</w:t>
      </w:r>
      <w:bookmarkEnd w:id="1"/>
      <w:bookmarkEnd w:id="2"/>
      <w:r w:rsidRPr="001540DA">
        <w:rPr>
          <w:rFonts w:asciiTheme="minorHAnsi" w:hAnsiTheme="minorHAnsi" w:cs="Arial"/>
          <w:bCs/>
          <w:lang w:val="en-US"/>
        </w:rPr>
        <w:t>.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E</w:t>
      </w:r>
      <w:r w:rsidR="008E3055">
        <w:rPr>
          <w:rFonts w:asciiTheme="minorHAnsi" w:hAnsiTheme="minorHAnsi" w:cs="Arial"/>
          <w:bCs/>
          <w:lang w:val="en-US"/>
        </w:rPr>
        <w:t>nsure risk assessments for all Music</w:t>
      </w:r>
      <w:r w:rsidRPr="001540DA">
        <w:rPr>
          <w:rFonts w:asciiTheme="minorHAnsi" w:hAnsiTheme="minorHAnsi" w:cs="Arial"/>
          <w:bCs/>
          <w:lang w:val="en-US"/>
        </w:rPr>
        <w:t xml:space="preserve"> related activities are completed and adhered to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L</w:t>
      </w:r>
      <w:r w:rsidR="008E3055">
        <w:rPr>
          <w:rFonts w:asciiTheme="minorHAnsi" w:hAnsiTheme="minorHAnsi" w:cs="Arial"/>
          <w:bCs/>
          <w:lang w:val="en-US"/>
        </w:rPr>
        <w:t>iaise with Senior School Music Department</w:t>
      </w:r>
      <w:r w:rsidRPr="001540DA">
        <w:rPr>
          <w:rFonts w:asciiTheme="minorHAnsi" w:hAnsiTheme="minorHAnsi" w:cs="Arial"/>
          <w:bCs/>
          <w:lang w:val="en-US"/>
        </w:rPr>
        <w:t xml:space="preserve"> as necessary, in particular to promote Junior/Senior links.</w:t>
      </w:r>
    </w:p>
    <w:p w:rsidR="001540DA" w:rsidRPr="001540DA" w:rsidRDefault="001540DA" w:rsidP="001540DA">
      <w:pPr>
        <w:rPr>
          <w:rFonts w:asciiTheme="minorHAnsi" w:hAnsiTheme="minorHAnsi" w:cs="Arial"/>
          <w:b/>
          <w:lang w:val="en-US"/>
        </w:rPr>
      </w:pPr>
    </w:p>
    <w:p w:rsidR="001540DA" w:rsidRPr="001540DA" w:rsidRDefault="001540DA" w:rsidP="001540DA">
      <w:pPr>
        <w:numPr>
          <w:ilvl w:val="0"/>
          <w:numId w:val="28"/>
        </w:numPr>
        <w:spacing w:after="0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/>
          <w:lang w:val="en-US"/>
        </w:rPr>
        <w:t>Marketing and external links, including public occasions</w:t>
      </w:r>
      <w:r w:rsidRPr="001540DA">
        <w:rPr>
          <w:rFonts w:asciiTheme="minorHAnsi" w:hAnsiTheme="minorHAnsi" w:cs="Arial"/>
          <w:b/>
          <w:lang w:val="en-US"/>
        </w:rPr>
        <w:br/>
      </w:r>
    </w:p>
    <w:p w:rsidR="001540DA" w:rsidRPr="001540DA" w:rsidRDefault="001540DA" w:rsidP="00E7212C">
      <w:pPr>
        <w:pStyle w:val="BodyTextIndent2"/>
        <w:numPr>
          <w:ilvl w:val="1"/>
          <w:numId w:val="28"/>
        </w:num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1540DA">
        <w:rPr>
          <w:rFonts w:asciiTheme="minorHAnsi" w:hAnsiTheme="minorHAnsi" w:cs="Arial"/>
          <w:b w:val="0"/>
          <w:bCs/>
          <w:sz w:val="22"/>
          <w:szCs w:val="22"/>
        </w:rPr>
        <w:t>Build effective partnerships with parents to ensure</w:t>
      </w:r>
    </w:p>
    <w:p w:rsidR="001540DA" w:rsidRPr="001540DA" w:rsidRDefault="001540DA" w:rsidP="00E7212C">
      <w:pPr>
        <w:pStyle w:val="BodyTextIndent2"/>
        <w:ind w:left="1080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8C07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proofErr w:type="gramStart"/>
      <w:r w:rsidRPr="001540DA">
        <w:rPr>
          <w:rFonts w:asciiTheme="minorHAnsi" w:hAnsiTheme="minorHAnsi" w:cs="Arial"/>
          <w:b w:val="0"/>
          <w:bCs/>
          <w:sz w:val="22"/>
          <w:szCs w:val="22"/>
        </w:rPr>
        <w:t>a</w:t>
      </w:r>
      <w:proofErr w:type="gramEnd"/>
      <w:r w:rsidRPr="001540DA">
        <w:rPr>
          <w:rFonts w:asciiTheme="minorHAnsi" w:hAnsiTheme="minorHAnsi" w:cs="Arial"/>
          <w:b w:val="0"/>
          <w:bCs/>
          <w:sz w:val="22"/>
          <w:szCs w:val="22"/>
        </w:rPr>
        <w:t xml:space="preserve"> shared understanding between school and home about the subject, and how parents can support their child</w:t>
      </w:r>
    </w:p>
    <w:p w:rsidR="001540DA" w:rsidRPr="001540DA" w:rsidRDefault="001540DA" w:rsidP="00E7212C">
      <w:pPr>
        <w:pStyle w:val="BodyTextIndent2"/>
        <w:ind w:left="1080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1540DA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8C07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proofErr w:type="gramStart"/>
      <w:r w:rsidRPr="001540DA">
        <w:rPr>
          <w:rFonts w:asciiTheme="minorHAnsi" w:hAnsiTheme="minorHAnsi" w:cs="Arial"/>
          <w:b w:val="0"/>
          <w:bCs/>
          <w:sz w:val="22"/>
          <w:szCs w:val="22"/>
        </w:rPr>
        <w:t>an</w:t>
      </w:r>
      <w:proofErr w:type="gramEnd"/>
      <w:r w:rsidRPr="001540DA">
        <w:rPr>
          <w:rFonts w:asciiTheme="minorHAnsi" w:hAnsiTheme="minorHAnsi" w:cs="Arial"/>
          <w:b w:val="0"/>
          <w:bCs/>
          <w:sz w:val="22"/>
          <w:szCs w:val="22"/>
        </w:rPr>
        <w:t xml:space="preserve"> excellent local reputation for the school through the promotion, profile and success of the subject </w:t>
      </w:r>
    </w:p>
    <w:p w:rsidR="001540DA" w:rsidRPr="001540DA" w:rsidRDefault="001540DA" w:rsidP="00E7212C">
      <w:pPr>
        <w:pStyle w:val="BodyTextIndent2"/>
        <w:ind w:left="1080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1540DA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8C079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proofErr w:type="gramStart"/>
      <w:r w:rsidRPr="001540DA">
        <w:rPr>
          <w:rFonts w:asciiTheme="minorHAnsi" w:hAnsiTheme="minorHAnsi" w:cs="Arial"/>
          <w:b w:val="0"/>
          <w:bCs/>
          <w:sz w:val="22"/>
          <w:szCs w:val="22"/>
        </w:rPr>
        <w:t>extra-curricular</w:t>
      </w:r>
      <w:proofErr w:type="gramEnd"/>
      <w:r w:rsidRPr="001540DA">
        <w:rPr>
          <w:rFonts w:asciiTheme="minorHAnsi" w:hAnsiTheme="minorHAnsi" w:cs="Arial"/>
          <w:b w:val="0"/>
          <w:bCs/>
          <w:sz w:val="22"/>
          <w:szCs w:val="22"/>
        </w:rPr>
        <w:t xml:space="preserve"> activities that enrich the timetabled curriculum experiences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Promote the subject excellence and reputation of the school through public occasions (</w:t>
      </w:r>
      <w:r w:rsidR="008E3055">
        <w:rPr>
          <w:rFonts w:asciiTheme="minorHAnsi" w:hAnsiTheme="minorHAnsi" w:cs="Arial"/>
          <w:bCs/>
          <w:lang w:val="en-US"/>
        </w:rPr>
        <w:t xml:space="preserve">festivals, competitions, </w:t>
      </w:r>
      <w:r w:rsidRPr="001540DA">
        <w:rPr>
          <w:rFonts w:asciiTheme="minorHAnsi" w:hAnsiTheme="minorHAnsi" w:cs="Arial"/>
          <w:bCs/>
          <w:lang w:val="en-US"/>
        </w:rPr>
        <w:t xml:space="preserve">parents’ meetings, </w:t>
      </w:r>
      <w:proofErr w:type="gramStart"/>
      <w:r w:rsidRPr="001540DA">
        <w:rPr>
          <w:rFonts w:asciiTheme="minorHAnsi" w:hAnsiTheme="minorHAnsi" w:cs="Arial"/>
          <w:bCs/>
          <w:lang w:val="en-US"/>
        </w:rPr>
        <w:t>Open</w:t>
      </w:r>
      <w:proofErr w:type="gramEnd"/>
      <w:r w:rsidRPr="001540DA">
        <w:rPr>
          <w:rFonts w:asciiTheme="minorHAnsi" w:hAnsiTheme="minorHAnsi" w:cs="Arial"/>
          <w:bCs/>
          <w:lang w:val="en-US"/>
        </w:rPr>
        <w:t xml:space="preserve"> Days, workshops etc</w:t>
      </w:r>
      <w:r w:rsidR="008C079C">
        <w:rPr>
          <w:rFonts w:asciiTheme="minorHAnsi" w:hAnsiTheme="minorHAnsi" w:cs="Arial"/>
          <w:bCs/>
          <w:lang w:val="en-US"/>
        </w:rPr>
        <w:t>.)</w:t>
      </w:r>
    </w:p>
    <w:p w:rsidR="00E7212C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>Develop links outside the school in order to increase opportunities for sharing good practice, learning opportunities for pupils etc.</w:t>
      </w:r>
    </w:p>
    <w:p w:rsidR="001540DA" w:rsidRPr="00E7212C" w:rsidRDefault="001540DA" w:rsidP="00E7212C">
      <w:pPr>
        <w:spacing w:after="0"/>
        <w:ind w:left="1080"/>
        <w:jc w:val="both"/>
        <w:rPr>
          <w:rFonts w:asciiTheme="minorHAnsi" w:hAnsiTheme="minorHAnsi" w:cs="Arial"/>
          <w:b/>
          <w:lang w:val="en-US"/>
        </w:rPr>
      </w:pPr>
    </w:p>
    <w:p w:rsidR="001540DA" w:rsidRPr="001540DA" w:rsidRDefault="008C079C" w:rsidP="001540DA">
      <w:pPr>
        <w:numPr>
          <w:ilvl w:val="0"/>
          <w:numId w:val="28"/>
        </w:numPr>
        <w:spacing w:after="0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Training and</w:t>
      </w:r>
      <w:r w:rsidR="001540DA" w:rsidRPr="001540DA">
        <w:rPr>
          <w:rFonts w:asciiTheme="minorHAnsi" w:hAnsiTheme="minorHAnsi" w:cs="Arial"/>
          <w:b/>
          <w:lang w:val="en-US"/>
        </w:rPr>
        <w:t xml:space="preserve"> development of self and others</w:t>
      </w:r>
      <w:r w:rsidR="001540DA" w:rsidRPr="001540DA">
        <w:rPr>
          <w:rFonts w:asciiTheme="minorHAnsi" w:hAnsiTheme="minorHAnsi" w:cs="Arial"/>
          <w:b/>
          <w:lang w:val="en-US"/>
        </w:rPr>
        <w:br/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</w:rPr>
        <w:t>Regularly review own practice, set personal targets and take responsibility for own development.</w:t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</w:rPr>
        <w:t>Keep abreast of subject developments from a range of sources, in order to maintain best practice.</w:t>
      </w:r>
    </w:p>
    <w:p w:rsidR="00E7212C" w:rsidRPr="00E7212C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 xml:space="preserve">Lead subject-related INSET initiatives to offer support, guidance, innovation and motivation to colleagues in the teaching of </w:t>
      </w:r>
      <w:r w:rsidR="008E3055">
        <w:rPr>
          <w:rFonts w:asciiTheme="minorHAnsi" w:hAnsiTheme="minorHAnsi" w:cs="Arial"/>
          <w:bCs/>
          <w:lang w:val="en-US"/>
        </w:rPr>
        <w:t>Music.</w:t>
      </w:r>
      <w:r w:rsidR="00E7212C">
        <w:rPr>
          <w:rFonts w:asciiTheme="minorHAnsi" w:hAnsiTheme="minorHAnsi" w:cs="Arial"/>
          <w:bCs/>
          <w:lang w:val="en-US"/>
        </w:rPr>
        <w:t xml:space="preserve"> </w:t>
      </w:r>
    </w:p>
    <w:p w:rsidR="001540DA" w:rsidRPr="00E7212C" w:rsidRDefault="001540DA" w:rsidP="00E7212C">
      <w:pPr>
        <w:spacing w:after="0"/>
        <w:ind w:left="720"/>
        <w:jc w:val="both"/>
        <w:rPr>
          <w:rFonts w:asciiTheme="minorHAnsi" w:hAnsiTheme="minorHAnsi" w:cs="Arial"/>
          <w:b/>
          <w:lang w:val="en-US"/>
        </w:rPr>
      </w:pPr>
    </w:p>
    <w:p w:rsidR="001540DA" w:rsidRPr="001540DA" w:rsidRDefault="001540DA" w:rsidP="001540DA">
      <w:pPr>
        <w:numPr>
          <w:ilvl w:val="0"/>
          <w:numId w:val="28"/>
        </w:numPr>
        <w:spacing w:after="0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/>
          <w:lang w:val="en-US"/>
        </w:rPr>
        <w:t>Management of resources</w:t>
      </w:r>
      <w:r w:rsidRPr="001540DA">
        <w:rPr>
          <w:rFonts w:asciiTheme="minorHAnsi" w:hAnsiTheme="minorHAnsi" w:cs="Arial"/>
          <w:b/>
          <w:lang w:val="en-US"/>
        </w:rPr>
        <w:br/>
      </w:r>
    </w:p>
    <w:p w:rsidR="00E7212C" w:rsidRPr="00E7212C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 xml:space="preserve">Ensure that appropriate, well-maintained resources are available for the teaching of </w:t>
      </w:r>
      <w:r w:rsidR="008E3055">
        <w:rPr>
          <w:rFonts w:asciiTheme="minorHAnsi" w:hAnsiTheme="minorHAnsi" w:cs="Arial"/>
          <w:bCs/>
          <w:lang w:val="en-US"/>
        </w:rPr>
        <w:t>Music</w:t>
      </w:r>
      <w:r w:rsidRPr="001540DA">
        <w:rPr>
          <w:rFonts w:asciiTheme="minorHAnsi" w:hAnsiTheme="minorHAnsi" w:cs="Arial"/>
          <w:bCs/>
          <w:lang w:val="en-US"/>
        </w:rPr>
        <w:t xml:space="preserve"> and identify future subject-related resource needs and aspirations for consideration in the school budget planning process.</w:t>
      </w:r>
    </w:p>
    <w:p w:rsidR="001540DA" w:rsidRPr="001540DA" w:rsidRDefault="001540DA" w:rsidP="00E7212C">
      <w:pPr>
        <w:spacing w:after="0"/>
        <w:ind w:left="1080"/>
        <w:jc w:val="both"/>
        <w:rPr>
          <w:rFonts w:asciiTheme="minorHAnsi" w:hAnsiTheme="minorHAnsi" w:cs="Arial"/>
          <w:b/>
          <w:lang w:val="en-US"/>
        </w:rPr>
      </w:pPr>
    </w:p>
    <w:p w:rsidR="001540DA" w:rsidRPr="001540DA" w:rsidRDefault="001540DA" w:rsidP="001540DA">
      <w:pPr>
        <w:numPr>
          <w:ilvl w:val="0"/>
          <w:numId w:val="28"/>
        </w:numPr>
        <w:spacing w:after="0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b/>
          <w:lang w:val="en-US"/>
        </w:rPr>
        <w:t>Monitoring, evaluation &amp; assessment</w:t>
      </w:r>
      <w:r w:rsidRPr="001540DA">
        <w:rPr>
          <w:rFonts w:asciiTheme="minorHAnsi" w:hAnsiTheme="minorHAnsi" w:cs="Arial"/>
          <w:b/>
          <w:lang w:val="en-US"/>
        </w:rPr>
        <w:br/>
      </w:r>
    </w:p>
    <w:p w:rsidR="001540DA" w:rsidRPr="001540DA" w:rsidRDefault="001540DA" w:rsidP="00E7212C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/>
          <w:lang w:val="en-US"/>
        </w:rPr>
      </w:pPr>
      <w:r w:rsidRPr="001540DA">
        <w:rPr>
          <w:rFonts w:asciiTheme="minorHAnsi" w:hAnsiTheme="minorHAnsi" w:cs="Arial"/>
          <w:bCs/>
          <w:lang w:val="en-US"/>
        </w:rPr>
        <w:t xml:space="preserve">Monitor and assess pupil progress in </w:t>
      </w:r>
      <w:r w:rsidR="008E3055">
        <w:rPr>
          <w:rFonts w:asciiTheme="minorHAnsi" w:hAnsiTheme="minorHAnsi" w:cs="Arial"/>
          <w:bCs/>
          <w:lang w:val="en-US"/>
        </w:rPr>
        <w:t>Music</w:t>
      </w:r>
      <w:r w:rsidRPr="001540DA">
        <w:rPr>
          <w:rFonts w:asciiTheme="minorHAnsi" w:hAnsiTheme="minorHAnsi" w:cs="Arial"/>
          <w:bCs/>
          <w:lang w:val="en-US"/>
        </w:rPr>
        <w:t xml:space="preserve"> through a variety of strategies including the use of performance data, benchmarks and lesson observations, and produce reports as required.</w:t>
      </w:r>
      <w:r w:rsidRPr="001540DA">
        <w:rPr>
          <w:rFonts w:asciiTheme="minorHAnsi" w:hAnsiTheme="minorHAnsi" w:cs="Arial"/>
          <w:b/>
          <w:lang w:val="en-US"/>
        </w:rPr>
        <w:t xml:space="preserve"> </w:t>
      </w:r>
    </w:p>
    <w:p w:rsidR="001540DA" w:rsidRPr="008E3055" w:rsidRDefault="001540DA" w:rsidP="008E3055">
      <w:pPr>
        <w:numPr>
          <w:ilvl w:val="1"/>
          <w:numId w:val="28"/>
        </w:numPr>
        <w:spacing w:after="0"/>
        <w:jc w:val="both"/>
        <w:rPr>
          <w:rFonts w:asciiTheme="minorHAnsi" w:hAnsiTheme="minorHAnsi" w:cs="Arial"/>
          <w:bCs/>
          <w:lang w:val="en-US"/>
        </w:rPr>
      </w:pPr>
      <w:r w:rsidRPr="001540DA">
        <w:rPr>
          <w:rFonts w:asciiTheme="minorHAnsi" w:hAnsiTheme="minorHAnsi" w:cs="Arial"/>
          <w:lang w:val="en-US"/>
        </w:rPr>
        <w:t xml:space="preserve">Participate in the school’s monitoring and evaluation cycle, providing constructive feedback and targets in order to develop individual skills to teach </w:t>
      </w:r>
      <w:r w:rsidR="008E3055">
        <w:rPr>
          <w:rFonts w:asciiTheme="minorHAnsi" w:hAnsiTheme="minorHAnsi" w:cs="Arial"/>
          <w:lang w:val="en-US"/>
        </w:rPr>
        <w:t>Music</w:t>
      </w:r>
      <w:r w:rsidRPr="001540DA">
        <w:rPr>
          <w:rFonts w:asciiTheme="minorHAnsi" w:hAnsiTheme="minorHAnsi" w:cs="Arial"/>
          <w:lang w:val="en-US"/>
        </w:rPr>
        <w:t xml:space="preserve"> effectively.</w:t>
      </w:r>
    </w:p>
    <w:p w:rsidR="007475EA" w:rsidRPr="001540DA" w:rsidRDefault="007475EA" w:rsidP="004147D5">
      <w:pPr>
        <w:pStyle w:val="NoSpacing"/>
        <w:rPr>
          <w:rFonts w:asciiTheme="minorHAnsi" w:hAnsiTheme="minorHAnsi" w:cstheme="minorHAnsi"/>
          <w:highlight w:val="yellow"/>
        </w:rPr>
      </w:pPr>
    </w:p>
    <w:p w:rsidR="007475EA" w:rsidRPr="001540DA" w:rsidRDefault="007475EA" w:rsidP="004147D5">
      <w:pPr>
        <w:pStyle w:val="NoSpacing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  <w:b/>
        </w:rPr>
        <w:t xml:space="preserve">All school staff </w:t>
      </w:r>
      <w:proofErr w:type="gramStart"/>
      <w:r w:rsidRPr="001540DA">
        <w:rPr>
          <w:rFonts w:asciiTheme="minorHAnsi" w:hAnsiTheme="minorHAnsi" w:cstheme="minorHAnsi"/>
          <w:b/>
        </w:rPr>
        <w:t>are</w:t>
      </w:r>
      <w:proofErr w:type="gramEnd"/>
      <w:r w:rsidRPr="001540DA">
        <w:rPr>
          <w:rFonts w:asciiTheme="minorHAnsi" w:hAnsiTheme="minorHAnsi" w:cstheme="minorHAnsi"/>
          <w:b/>
        </w:rPr>
        <w:t xml:space="preserve"> expected to: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Work towards and support the school vision and the current school objectives outlined in the School Development Plan.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Contribute to the school’s programme of extra-curricular activities.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Build effective relationships with parents and support the Head of the Junior School in promoting the ethos of the school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Support and contribute to the school’s responsibility for safeguarding students.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lastRenderedPageBreak/>
        <w:t>Work within the school’s health and safety policy to ensure a safe working environment for staff, students and visitors.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Work within the GDST’s Diversity Policy to promote equality of opportunity for all students and staff, both current and prospective.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Maintain high professional standards of attendance, punctuality, appearance, conduct and positive, courteous relations with students, parents and colleagues.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Engage actively in the performance review process.</w:t>
      </w:r>
    </w:p>
    <w:p w:rsidR="007475EA" w:rsidRPr="001540DA" w:rsidRDefault="007475EA" w:rsidP="00E7212C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 xml:space="preserve">Adhere to policies as set out in the GDST Council Regulations, ORACLE and GDST circulars. </w:t>
      </w:r>
    </w:p>
    <w:p w:rsidR="001540DA" w:rsidRPr="008E3055" w:rsidRDefault="007475EA" w:rsidP="004147D5">
      <w:pPr>
        <w:pStyle w:val="NoSpacing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40DA">
        <w:rPr>
          <w:rFonts w:asciiTheme="minorHAnsi" w:hAnsiTheme="minorHAnsi" w:cstheme="minorHAnsi"/>
        </w:rPr>
        <w:t>Undertake other reasonable duties related to the job purpose required from time to time.</w:t>
      </w:r>
    </w:p>
    <w:p w:rsidR="001540DA" w:rsidRPr="005A6AAF" w:rsidRDefault="001540DA" w:rsidP="004147D5">
      <w:pPr>
        <w:pStyle w:val="NoSpacing"/>
        <w:rPr>
          <w:rFonts w:asciiTheme="minorHAnsi" w:hAnsiTheme="minorHAnsi" w:cstheme="minorHAnsi"/>
          <w:highlight w:val="yellow"/>
        </w:rPr>
      </w:pPr>
    </w:p>
    <w:p w:rsidR="00DA3FD7" w:rsidRPr="005A6AAF" w:rsidRDefault="00DA3FD7" w:rsidP="004147D5">
      <w:pPr>
        <w:pStyle w:val="NoSpacing"/>
        <w:rPr>
          <w:rFonts w:asciiTheme="minorHAnsi" w:hAnsiTheme="minorHAnsi" w:cstheme="minorHAnsi"/>
          <w:highlight w:val="yellow"/>
        </w:rPr>
      </w:pPr>
    </w:p>
    <w:p w:rsidR="001540DA" w:rsidRPr="00FA1058" w:rsidRDefault="001540DA" w:rsidP="001540DA">
      <w:pPr>
        <w:rPr>
          <w:rFonts w:cs="Arial"/>
          <w:b/>
        </w:rPr>
      </w:pPr>
      <w:r w:rsidRPr="00FA1058">
        <w:rPr>
          <w:rFonts w:cs="Arial"/>
          <w:b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142"/>
      </w:tblGrid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Excellent classroom teaching skills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Ability to communicate effectively and efficiently orally and in writing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Effective interpersonal skills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Ability to share/evaluate/review/implement current/new practice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 xml:space="preserve">Observational skills plus the ability to </w:t>
            </w:r>
            <w:proofErr w:type="spellStart"/>
            <w:r w:rsidRPr="001540DA">
              <w:rPr>
                <w:rFonts w:cs="Arial"/>
                <w:sz w:val="18"/>
                <w:szCs w:val="18"/>
              </w:rPr>
              <w:t>feed back</w:t>
            </w:r>
            <w:proofErr w:type="spellEnd"/>
            <w:r w:rsidRPr="001540DA">
              <w:rPr>
                <w:rFonts w:cs="Arial"/>
                <w:sz w:val="18"/>
                <w:szCs w:val="18"/>
              </w:rPr>
              <w:t xml:space="preserve"> constructively and sensitively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Ability to create effective links across the whole school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 xml:space="preserve">Desirable </w:t>
            </w:r>
          </w:p>
        </w:tc>
      </w:tr>
    </w:tbl>
    <w:p w:rsidR="001540DA" w:rsidRPr="00FA1058" w:rsidRDefault="001540DA" w:rsidP="001540DA">
      <w:pPr>
        <w:rPr>
          <w:rFonts w:cs="Arial"/>
          <w:b/>
        </w:rPr>
      </w:pPr>
    </w:p>
    <w:p w:rsidR="001540DA" w:rsidRPr="00FA1058" w:rsidRDefault="001540DA" w:rsidP="001540DA">
      <w:pPr>
        <w:rPr>
          <w:rFonts w:cs="Arial"/>
        </w:rPr>
      </w:pPr>
      <w:r w:rsidRPr="00FA1058">
        <w:rPr>
          <w:rFonts w:cs="Arial"/>
          <w:b/>
        </w:rPr>
        <w:t>Knowledge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  <w:gridCol w:w="1152"/>
      </w:tblGrid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Understands the nature of the subject and has a secure subject knowledge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Has knowledge of current subject-related developments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 xml:space="preserve">Has knowledge of key characteristics of quality teaching, learning and learning environment 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Gives clear direction that enables pupils to achieve the highest quality education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Has knowledge of the policies/plans of the whole school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Desirable</w:t>
            </w:r>
          </w:p>
        </w:tc>
      </w:tr>
      <w:tr w:rsidR="001540DA" w:rsidRPr="00FA1058" w:rsidTr="00EC5F11">
        <w:tc>
          <w:tcPr>
            <w:tcW w:w="8493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 xml:space="preserve">Good working knowledge of common ICT applications, with a clear understanding of, and enthusiasm for, the potential for ICT in enabling more innovative and effective approaches to learning and teaching </w:t>
            </w:r>
          </w:p>
        </w:tc>
        <w:tc>
          <w:tcPr>
            <w:tcW w:w="1167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1540DA" w:rsidRPr="00FA1058" w:rsidRDefault="001540DA" w:rsidP="001540DA">
      <w:pPr>
        <w:rPr>
          <w:rFonts w:cs="Arial"/>
          <w:b/>
        </w:rPr>
      </w:pPr>
      <w:r w:rsidRPr="00FA1058">
        <w:rPr>
          <w:rFonts w:cs="Arial"/>
          <w:b/>
        </w:rPr>
        <w:t xml:space="preserve"> </w:t>
      </w:r>
    </w:p>
    <w:p w:rsidR="001540DA" w:rsidRPr="00FA1058" w:rsidRDefault="001540DA" w:rsidP="001540DA">
      <w:pPr>
        <w:rPr>
          <w:rFonts w:cs="Arial"/>
        </w:rPr>
      </w:pPr>
      <w:r w:rsidRPr="00FA1058">
        <w:rPr>
          <w:rFonts w:cs="Arial"/>
          <w:b/>
        </w:rPr>
        <w:t>Qualifications/Attainment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  <w:gridCol w:w="1139"/>
      </w:tblGrid>
      <w:tr w:rsidR="001540DA" w:rsidRPr="00822A25" w:rsidTr="008E3055">
        <w:tc>
          <w:tcPr>
            <w:tcW w:w="8103" w:type="dxa"/>
            <w:shd w:val="clear" w:color="auto" w:fill="auto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Qualified Teacher Status</w:t>
            </w:r>
          </w:p>
        </w:tc>
        <w:tc>
          <w:tcPr>
            <w:tcW w:w="1139" w:type="dxa"/>
            <w:shd w:val="clear" w:color="auto" w:fill="auto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822A25" w:rsidTr="008E3055">
        <w:tc>
          <w:tcPr>
            <w:tcW w:w="8103" w:type="dxa"/>
            <w:shd w:val="clear" w:color="auto" w:fill="auto"/>
          </w:tcPr>
          <w:p w:rsidR="001540DA" w:rsidRPr="001540DA" w:rsidRDefault="001540DA" w:rsidP="008E3055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 xml:space="preserve">Degree in </w:t>
            </w:r>
            <w:r w:rsidR="008E3055">
              <w:rPr>
                <w:rFonts w:cs="Arial"/>
                <w:sz w:val="18"/>
                <w:szCs w:val="18"/>
              </w:rPr>
              <w:t>Music</w:t>
            </w:r>
          </w:p>
        </w:tc>
        <w:tc>
          <w:tcPr>
            <w:tcW w:w="1139" w:type="dxa"/>
            <w:shd w:val="clear" w:color="auto" w:fill="auto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Desirable</w:t>
            </w:r>
          </w:p>
        </w:tc>
      </w:tr>
    </w:tbl>
    <w:p w:rsidR="001540DA" w:rsidRPr="00FA1058" w:rsidRDefault="001540DA" w:rsidP="001540DA">
      <w:pPr>
        <w:rPr>
          <w:rFonts w:cs="Arial"/>
          <w:b/>
        </w:rPr>
      </w:pPr>
    </w:p>
    <w:p w:rsidR="001540DA" w:rsidRPr="00FA1058" w:rsidRDefault="001540DA" w:rsidP="001540DA">
      <w:pPr>
        <w:rPr>
          <w:rFonts w:cs="Arial"/>
        </w:rPr>
      </w:pPr>
      <w:r w:rsidRPr="00FA1058">
        <w:rPr>
          <w:rFonts w:cs="Arial"/>
          <w:b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1148"/>
      </w:tblGrid>
      <w:tr w:rsidR="001540DA" w:rsidRPr="00FA1058" w:rsidTr="00EC5F11">
        <w:tc>
          <w:tcPr>
            <w:tcW w:w="8496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Some experience in leading INSET/supporting colleagues/professional development</w:t>
            </w:r>
          </w:p>
        </w:tc>
        <w:tc>
          <w:tcPr>
            <w:tcW w:w="1164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Desirable</w:t>
            </w:r>
          </w:p>
        </w:tc>
      </w:tr>
      <w:tr w:rsidR="001540DA" w:rsidRPr="00FA1058" w:rsidTr="00EC5F11">
        <w:tc>
          <w:tcPr>
            <w:tcW w:w="8496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Experience/knowledge of Common Entrance Syllabus at 11+</w:t>
            </w:r>
          </w:p>
        </w:tc>
        <w:tc>
          <w:tcPr>
            <w:tcW w:w="1164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Desirable</w:t>
            </w:r>
          </w:p>
        </w:tc>
      </w:tr>
    </w:tbl>
    <w:p w:rsidR="001540DA" w:rsidRDefault="001540DA" w:rsidP="001540DA">
      <w:pPr>
        <w:rPr>
          <w:rFonts w:cs="Arial"/>
          <w:b/>
        </w:rPr>
      </w:pPr>
    </w:p>
    <w:p w:rsidR="009267CA" w:rsidRPr="00FA1058" w:rsidRDefault="009267CA" w:rsidP="001540DA">
      <w:pPr>
        <w:rPr>
          <w:rFonts w:cs="Arial"/>
          <w:b/>
        </w:rPr>
      </w:pPr>
    </w:p>
    <w:p w:rsidR="001540DA" w:rsidRPr="00FA1058" w:rsidRDefault="001540DA" w:rsidP="001540DA">
      <w:pPr>
        <w:rPr>
          <w:rFonts w:cs="Arial"/>
        </w:rPr>
      </w:pPr>
      <w:r w:rsidRPr="00FA1058">
        <w:rPr>
          <w:rFonts w:cs="Arial"/>
          <w:b/>
        </w:rPr>
        <w:lastRenderedPageBreak/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9"/>
        <w:gridCol w:w="1143"/>
      </w:tblGrid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Enthusiasm for promotion of subject and able to communicate vision for the future direction of the subject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Tact and diplomacy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540DA" w:rsidRPr="00FA1058" w:rsidTr="00EC5F11">
        <w:tc>
          <w:tcPr>
            <w:tcW w:w="850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Approachable and helpful attitude towards colleagues</w:t>
            </w:r>
          </w:p>
        </w:tc>
        <w:tc>
          <w:tcPr>
            <w:tcW w:w="1160" w:type="dxa"/>
          </w:tcPr>
          <w:p w:rsidR="001540DA" w:rsidRPr="001540DA" w:rsidRDefault="001540DA" w:rsidP="00EC5F11">
            <w:pPr>
              <w:rPr>
                <w:rFonts w:cs="Arial"/>
                <w:sz w:val="18"/>
                <w:szCs w:val="18"/>
              </w:rPr>
            </w:pPr>
            <w:r w:rsidRPr="001540DA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103939" w:rsidRPr="005A6AAF" w:rsidRDefault="00103939" w:rsidP="004147D5">
      <w:pPr>
        <w:pStyle w:val="NoSpacing"/>
        <w:rPr>
          <w:rFonts w:asciiTheme="minorHAnsi" w:hAnsiTheme="minorHAnsi" w:cstheme="minorHAnsi"/>
          <w:highlight w:val="yellow"/>
        </w:rPr>
      </w:pPr>
    </w:p>
    <w:p w:rsidR="00DD1D11" w:rsidRDefault="00DD1D11" w:rsidP="004335DE">
      <w:pPr>
        <w:pStyle w:val="NoSpacing"/>
        <w:tabs>
          <w:tab w:val="left" w:pos="1386"/>
        </w:tabs>
        <w:rPr>
          <w:rFonts w:asciiTheme="minorHAnsi" w:hAnsiTheme="minorHAnsi" w:cstheme="minorHAnsi"/>
          <w:i/>
          <w:sz w:val="20"/>
          <w:szCs w:val="20"/>
        </w:rPr>
      </w:pPr>
    </w:p>
    <w:p w:rsidR="00D71F93" w:rsidRPr="00DD1D11" w:rsidRDefault="008E3055" w:rsidP="004335DE">
      <w:pPr>
        <w:pStyle w:val="NoSpacing"/>
        <w:tabs>
          <w:tab w:val="left" w:pos="1386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June 2017</w:t>
      </w:r>
      <w:r w:rsidR="00103939" w:rsidRPr="00DD1D1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335DE" w:rsidRPr="00DD1D11">
        <w:rPr>
          <w:rFonts w:asciiTheme="minorHAnsi" w:hAnsiTheme="minorHAnsi" w:cstheme="minorHAnsi"/>
          <w:i/>
          <w:sz w:val="20"/>
          <w:szCs w:val="20"/>
        </w:rPr>
        <w:tab/>
      </w:r>
    </w:p>
    <w:sectPr w:rsidR="00D71F93" w:rsidRPr="00DD1D11" w:rsidSect="0033617F">
      <w:foot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EA" w:rsidRDefault="007475EA" w:rsidP="00A81606">
      <w:pPr>
        <w:spacing w:after="0"/>
      </w:pPr>
      <w:r>
        <w:separator/>
      </w:r>
    </w:p>
  </w:endnote>
  <w:endnote w:type="continuationSeparator" w:id="0">
    <w:p w:rsidR="007475EA" w:rsidRDefault="007475EA" w:rsidP="00A81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EA" w:rsidRDefault="007475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F58">
      <w:rPr>
        <w:noProof/>
      </w:rPr>
      <w:t>2</w:t>
    </w:r>
    <w:r>
      <w:rPr>
        <w:noProof/>
      </w:rPr>
      <w:fldChar w:fldCharType="end"/>
    </w:r>
  </w:p>
  <w:p w:rsidR="007475EA" w:rsidRDefault="00747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EA" w:rsidRDefault="007475EA" w:rsidP="00A81606">
      <w:pPr>
        <w:spacing w:after="0"/>
      </w:pPr>
      <w:r>
        <w:separator/>
      </w:r>
    </w:p>
  </w:footnote>
  <w:footnote w:type="continuationSeparator" w:id="0">
    <w:p w:rsidR="007475EA" w:rsidRDefault="007475EA" w:rsidP="00A816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1F21E67"/>
    <w:multiLevelType w:val="hybridMultilevel"/>
    <w:tmpl w:val="0BDAE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957E5"/>
    <w:multiLevelType w:val="hybridMultilevel"/>
    <w:tmpl w:val="6C9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9D1"/>
    <w:multiLevelType w:val="hybridMultilevel"/>
    <w:tmpl w:val="99E0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5A3B"/>
    <w:multiLevelType w:val="hybridMultilevel"/>
    <w:tmpl w:val="179A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669"/>
    <w:multiLevelType w:val="hybridMultilevel"/>
    <w:tmpl w:val="7CA4407E"/>
    <w:lvl w:ilvl="0" w:tplc="FFFFFFFF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B30056C"/>
    <w:multiLevelType w:val="hybridMultilevel"/>
    <w:tmpl w:val="CE18E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A731F"/>
    <w:multiLevelType w:val="hybridMultilevel"/>
    <w:tmpl w:val="9198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A2046A"/>
    <w:multiLevelType w:val="hybridMultilevel"/>
    <w:tmpl w:val="B13AA2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A1DD4"/>
    <w:multiLevelType w:val="hybridMultilevel"/>
    <w:tmpl w:val="07E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C5625"/>
    <w:multiLevelType w:val="multilevel"/>
    <w:tmpl w:val="8C4E2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14F3FA4"/>
    <w:multiLevelType w:val="hybridMultilevel"/>
    <w:tmpl w:val="ABE4D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D0160"/>
    <w:multiLevelType w:val="hybridMultilevel"/>
    <w:tmpl w:val="2D88095E"/>
    <w:lvl w:ilvl="0" w:tplc="54C0B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-131"/>
        </w:tabs>
        <w:ind w:left="-131" w:hanging="72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</w:rPr>
    </w:lvl>
    <w:lvl w:ilvl="3" w:tplc="08090015">
      <w:start w:val="1"/>
      <w:numFmt w:val="upperLetter"/>
      <w:lvlText w:val="%4."/>
      <w:lvlJc w:val="left"/>
      <w:pPr>
        <w:tabs>
          <w:tab w:val="num" w:pos="949"/>
        </w:tabs>
        <w:ind w:left="94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669"/>
        </w:tabs>
        <w:ind w:left="1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89"/>
        </w:tabs>
        <w:ind w:left="2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29"/>
        </w:tabs>
        <w:ind w:left="3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9"/>
        </w:tabs>
        <w:ind w:left="4549" w:hanging="180"/>
      </w:pPr>
    </w:lvl>
  </w:abstractNum>
  <w:abstractNum w:abstractNumId="13">
    <w:nsid w:val="459E08B0"/>
    <w:multiLevelType w:val="hybridMultilevel"/>
    <w:tmpl w:val="D13C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86468"/>
    <w:multiLevelType w:val="hybridMultilevel"/>
    <w:tmpl w:val="7926052A"/>
    <w:lvl w:ilvl="0" w:tplc="FFFFFFFF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54DF4894"/>
    <w:multiLevelType w:val="hybridMultilevel"/>
    <w:tmpl w:val="3F8AD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C17078"/>
    <w:multiLevelType w:val="hybridMultilevel"/>
    <w:tmpl w:val="FD845F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894161"/>
    <w:multiLevelType w:val="hybridMultilevel"/>
    <w:tmpl w:val="1B4A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B5DC1"/>
    <w:multiLevelType w:val="hybridMultilevel"/>
    <w:tmpl w:val="1C98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FC09E9"/>
    <w:multiLevelType w:val="hybridMultilevel"/>
    <w:tmpl w:val="66F2CBB8"/>
    <w:lvl w:ilvl="0" w:tplc="08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>
    <w:nsid w:val="64630303"/>
    <w:multiLevelType w:val="hybridMultilevel"/>
    <w:tmpl w:val="F06C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D216F"/>
    <w:multiLevelType w:val="hybridMultilevel"/>
    <w:tmpl w:val="0362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E3021"/>
    <w:multiLevelType w:val="hybridMultilevel"/>
    <w:tmpl w:val="63841662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96B89"/>
    <w:multiLevelType w:val="hybridMultilevel"/>
    <w:tmpl w:val="E7F424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2735FF"/>
    <w:multiLevelType w:val="hybridMultilevel"/>
    <w:tmpl w:val="51DE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24A0B"/>
    <w:multiLevelType w:val="hybridMultilevel"/>
    <w:tmpl w:val="BE4E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91C1D"/>
    <w:multiLevelType w:val="hybridMultilevel"/>
    <w:tmpl w:val="84485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84655D"/>
    <w:multiLevelType w:val="hybridMultilevel"/>
    <w:tmpl w:val="B9B8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8"/>
  </w:num>
  <w:num w:numId="8">
    <w:abstractNumId w:val="27"/>
  </w:num>
  <w:num w:numId="9">
    <w:abstractNumId w:val="12"/>
  </w:num>
  <w:num w:numId="10">
    <w:abstractNumId w:val="0"/>
  </w:num>
  <w:num w:numId="11">
    <w:abstractNumId w:val="6"/>
  </w:num>
  <w:num w:numId="12">
    <w:abstractNumId w:val="23"/>
  </w:num>
  <w:num w:numId="13">
    <w:abstractNumId w:val="16"/>
  </w:num>
  <w:num w:numId="14">
    <w:abstractNumId w:val="25"/>
  </w:num>
  <w:num w:numId="15">
    <w:abstractNumId w:val="19"/>
  </w:num>
  <w:num w:numId="16">
    <w:abstractNumId w:val="9"/>
  </w:num>
  <w:num w:numId="17">
    <w:abstractNumId w:val="22"/>
  </w:num>
  <w:num w:numId="18">
    <w:abstractNumId w:val="5"/>
  </w:num>
  <w:num w:numId="19">
    <w:abstractNumId w:val="14"/>
  </w:num>
  <w:num w:numId="20">
    <w:abstractNumId w:val="8"/>
  </w:num>
  <w:num w:numId="21">
    <w:abstractNumId w:val="20"/>
  </w:num>
  <w:num w:numId="22">
    <w:abstractNumId w:val="21"/>
  </w:num>
  <w:num w:numId="23">
    <w:abstractNumId w:val="17"/>
  </w:num>
  <w:num w:numId="24">
    <w:abstractNumId w:val="4"/>
  </w:num>
  <w:num w:numId="25">
    <w:abstractNumId w:val="24"/>
  </w:num>
  <w:num w:numId="26">
    <w:abstractNumId w:val="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39"/>
    <w:rsid w:val="0004690B"/>
    <w:rsid w:val="00053F5E"/>
    <w:rsid w:val="000A7D5C"/>
    <w:rsid w:val="000C04F4"/>
    <w:rsid w:val="000C0FF1"/>
    <w:rsid w:val="000F26AB"/>
    <w:rsid w:val="000F6FD3"/>
    <w:rsid w:val="00103939"/>
    <w:rsid w:val="001045C2"/>
    <w:rsid w:val="00153CD0"/>
    <w:rsid w:val="001540DA"/>
    <w:rsid w:val="00166854"/>
    <w:rsid w:val="001B2780"/>
    <w:rsid w:val="00247A41"/>
    <w:rsid w:val="002546C3"/>
    <w:rsid w:val="00276325"/>
    <w:rsid w:val="002971B5"/>
    <w:rsid w:val="0033617F"/>
    <w:rsid w:val="00346B55"/>
    <w:rsid w:val="004123D6"/>
    <w:rsid w:val="004147D5"/>
    <w:rsid w:val="004335DE"/>
    <w:rsid w:val="004630B6"/>
    <w:rsid w:val="0051078B"/>
    <w:rsid w:val="00581CF9"/>
    <w:rsid w:val="005A6AAF"/>
    <w:rsid w:val="005C19EA"/>
    <w:rsid w:val="005E3A2A"/>
    <w:rsid w:val="005E6092"/>
    <w:rsid w:val="005F7A61"/>
    <w:rsid w:val="00603B7C"/>
    <w:rsid w:val="0060762E"/>
    <w:rsid w:val="00611E58"/>
    <w:rsid w:val="006365F1"/>
    <w:rsid w:val="006816A3"/>
    <w:rsid w:val="007475EA"/>
    <w:rsid w:val="007F0EE6"/>
    <w:rsid w:val="008342C7"/>
    <w:rsid w:val="00844650"/>
    <w:rsid w:val="00862DFB"/>
    <w:rsid w:val="008676E4"/>
    <w:rsid w:val="008719F8"/>
    <w:rsid w:val="008C079C"/>
    <w:rsid w:val="008C0F58"/>
    <w:rsid w:val="008E3055"/>
    <w:rsid w:val="008E736B"/>
    <w:rsid w:val="0091646D"/>
    <w:rsid w:val="00924E93"/>
    <w:rsid w:val="009267CA"/>
    <w:rsid w:val="00964066"/>
    <w:rsid w:val="00966520"/>
    <w:rsid w:val="009973E1"/>
    <w:rsid w:val="00A12149"/>
    <w:rsid w:val="00A44855"/>
    <w:rsid w:val="00A81606"/>
    <w:rsid w:val="00AE730E"/>
    <w:rsid w:val="00B244A2"/>
    <w:rsid w:val="00BC575D"/>
    <w:rsid w:val="00BD4C9E"/>
    <w:rsid w:val="00C44947"/>
    <w:rsid w:val="00C610B6"/>
    <w:rsid w:val="00CA6D9C"/>
    <w:rsid w:val="00CC0B82"/>
    <w:rsid w:val="00CC6D07"/>
    <w:rsid w:val="00D45915"/>
    <w:rsid w:val="00D552AC"/>
    <w:rsid w:val="00D6043C"/>
    <w:rsid w:val="00D71F93"/>
    <w:rsid w:val="00DA31BD"/>
    <w:rsid w:val="00DA3FD7"/>
    <w:rsid w:val="00DC01AB"/>
    <w:rsid w:val="00DD1D11"/>
    <w:rsid w:val="00E10DE9"/>
    <w:rsid w:val="00E57F1B"/>
    <w:rsid w:val="00E7212C"/>
    <w:rsid w:val="00EA61D1"/>
    <w:rsid w:val="00EB6602"/>
    <w:rsid w:val="00F25726"/>
    <w:rsid w:val="00F6707F"/>
    <w:rsid w:val="00FB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93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40DA"/>
    <w:pPr>
      <w:keepNext/>
      <w:spacing w:after="0"/>
      <w:outlineLvl w:val="1"/>
    </w:pPr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9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03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39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8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6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0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F0E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40DA"/>
    <w:rPr>
      <w:rFonts w:ascii="Arial" w:eastAsia="Times New Roman" w:hAnsi="Arial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540DA"/>
    <w:pPr>
      <w:spacing w:after="0"/>
      <w:ind w:left="33"/>
    </w:pPr>
    <w:rPr>
      <w:rFonts w:ascii="Arial" w:eastAsia="Times New Roman" w:hAnsi="Arial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40DA"/>
    <w:rPr>
      <w:rFonts w:ascii="Arial" w:eastAsia="Times New Roman" w:hAnsi="Arial"/>
      <w:bCs/>
      <w:lang w:eastAsia="en-US"/>
    </w:rPr>
  </w:style>
  <w:style w:type="paragraph" w:styleId="BodyTextIndent2">
    <w:name w:val="Body Text Indent 2"/>
    <w:basedOn w:val="Normal"/>
    <w:link w:val="BodyTextIndent2Char"/>
    <w:rsid w:val="001540DA"/>
    <w:pPr>
      <w:spacing w:after="0"/>
      <w:ind w:left="33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40DA"/>
    <w:rPr>
      <w:rFonts w:ascii="Arial" w:eastAsia="Times New Roman" w:hAnsi="Arial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93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40DA"/>
    <w:pPr>
      <w:keepNext/>
      <w:spacing w:after="0"/>
      <w:outlineLvl w:val="1"/>
    </w:pPr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9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03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39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8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6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0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F0E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40DA"/>
    <w:rPr>
      <w:rFonts w:ascii="Arial" w:eastAsia="Times New Roman" w:hAnsi="Arial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540DA"/>
    <w:pPr>
      <w:spacing w:after="0"/>
      <w:ind w:left="33"/>
    </w:pPr>
    <w:rPr>
      <w:rFonts w:ascii="Arial" w:eastAsia="Times New Roman" w:hAnsi="Arial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40DA"/>
    <w:rPr>
      <w:rFonts w:ascii="Arial" w:eastAsia="Times New Roman" w:hAnsi="Arial"/>
      <w:bCs/>
      <w:lang w:eastAsia="en-US"/>
    </w:rPr>
  </w:style>
  <w:style w:type="paragraph" w:styleId="BodyTextIndent2">
    <w:name w:val="Body Text Indent 2"/>
    <w:basedOn w:val="Normal"/>
    <w:link w:val="BodyTextIndent2Char"/>
    <w:rsid w:val="001540DA"/>
    <w:pPr>
      <w:spacing w:after="0"/>
      <w:ind w:left="33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40DA"/>
    <w:rPr>
      <w:rFonts w:ascii="Arial" w:eastAsia="Times New Roman" w:hAnsi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83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4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1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9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Silva, Silvana (NHEHS)</cp:lastModifiedBy>
  <cp:revision>4</cp:revision>
  <cp:lastPrinted>2012-03-05T11:14:00Z</cp:lastPrinted>
  <dcterms:created xsi:type="dcterms:W3CDTF">2017-06-05T11:04:00Z</dcterms:created>
  <dcterms:modified xsi:type="dcterms:W3CDTF">2017-06-05T12:56:00Z</dcterms:modified>
</cp:coreProperties>
</file>