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91" w:rsidRPr="00B16256" w:rsidRDefault="00734E91" w:rsidP="00B16256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B16256">
        <w:rPr>
          <w:rFonts w:cstheme="minorHAnsi"/>
          <w:b/>
          <w:sz w:val="28"/>
          <w:szCs w:val="28"/>
          <w:u w:val="single"/>
        </w:rPr>
        <w:t>Alder Community High School</w:t>
      </w:r>
    </w:p>
    <w:p w:rsidR="007C5CA2" w:rsidRPr="00B16256" w:rsidRDefault="007C5CA2" w:rsidP="00B16256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B16256">
        <w:rPr>
          <w:rFonts w:cstheme="minorHAnsi"/>
          <w:b/>
          <w:sz w:val="28"/>
          <w:szCs w:val="28"/>
          <w:u w:val="single"/>
        </w:rPr>
        <w:t>Person Specification</w:t>
      </w:r>
    </w:p>
    <w:p w:rsidR="007C5CA2" w:rsidRPr="00B16256" w:rsidRDefault="007C5CA2" w:rsidP="00734E91">
      <w:pPr>
        <w:pStyle w:val="NoSpacing"/>
        <w:rPr>
          <w:rFonts w:cstheme="minorHAnsi"/>
          <w:sz w:val="24"/>
          <w:szCs w:val="24"/>
        </w:rPr>
      </w:pPr>
    </w:p>
    <w:p w:rsidR="007C5CA2" w:rsidRPr="00B16256" w:rsidRDefault="007C5CA2" w:rsidP="00734E91">
      <w:pPr>
        <w:pStyle w:val="NoSpacing"/>
        <w:rPr>
          <w:rFonts w:cstheme="minorHAnsi"/>
          <w:sz w:val="28"/>
          <w:szCs w:val="28"/>
        </w:rPr>
      </w:pPr>
      <w:r w:rsidRPr="00B16256">
        <w:rPr>
          <w:rFonts w:cstheme="minorHAnsi"/>
          <w:b/>
          <w:sz w:val="28"/>
          <w:szCs w:val="28"/>
        </w:rPr>
        <w:t>Post</w:t>
      </w:r>
      <w:r w:rsidR="00A37672">
        <w:rPr>
          <w:rFonts w:cstheme="minorHAnsi"/>
          <w:sz w:val="28"/>
          <w:szCs w:val="28"/>
        </w:rPr>
        <w:t xml:space="preserve">:  </w:t>
      </w:r>
      <w:r w:rsidR="008657F6">
        <w:rPr>
          <w:rFonts w:cstheme="minorHAnsi"/>
          <w:sz w:val="28"/>
          <w:szCs w:val="28"/>
        </w:rPr>
        <w:t xml:space="preserve">Teacher of </w:t>
      </w:r>
      <w:r w:rsidR="00521AFA">
        <w:rPr>
          <w:rFonts w:cstheme="minorHAnsi"/>
          <w:sz w:val="28"/>
          <w:szCs w:val="28"/>
        </w:rPr>
        <w:t xml:space="preserve">PSHE, Citizenship and Social Sciences </w:t>
      </w:r>
      <w:r w:rsidR="00A726BF">
        <w:rPr>
          <w:rFonts w:cstheme="minorHAnsi"/>
          <w:sz w:val="28"/>
          <w:szCs w:val="28"/>
        </w:rPr>
        <w:tab/>
      </w:r>
      <w:bookmarkStart w:id="0" w:name="_GoBack"/>
      <w:bookmarkEnd w:id="0"/>
      <w:r w:rsidR="00A726BF">
        <w:rPr>
          <w:rFonts w:cstheme="minorHAnsi"/>
          <w:sz w:val="28"/>
          <w:szCs w:val="28"/>
        </w:rPr>
        <w:tab/>
      </w:r>
      <w:r w:rsidR="00A726BF">
        <w:rPr>
          <w:rFonts w:cstheme="minorHAnsi"/>
          <w:sz w:val="28"/>
          <w:szCs w:val="28"/>
        </w:rPr>
        <w:tab/>
      </w:r>
      <w:r w:rsidR="00A726BF">
        <w:rPr>
          <w:rFonts w:cstheme="minorHAnsi"/>
          <w:sz w:val="28"/>
          <w:szCs w:val="28"/>
        </w:rPr>
        <w:tab/>
      </w:r>
      <w:r w:rsidRPr="00B16256">
        <w:rPr>
          <w:rFonts w:cstheme="minorHAnsi"/>
          <w:b/>
          <w:sz w:val="28"/>
          <w:szCs w:val="28"/>
        </w:rPr>
        <w:t>Salary scale</w:t>
      </w:r>
      <w:r w:rsidR="00A726BF">
        <w:rPr>
          <w:rFonts w:cstheme="minorHAnsi"/>
          <w:sz w:val="28"/>
          <w:szCs w:val="28"/>
        </w:rPr>
        <w:t>: MPS</w:t>
      </w:r>
      <w:r w:rsidR="00BD41AF">
        <w:rPr>
          <w:rFonts w:cstheme="minorHAnsi"/>
          <w:sz w:val="28"/>
          <w:szCs w:val="28"/>
        </w:rPr>
        <w:t xml:space="preserve"> </w:t>
      </w:r>
    </w:p>
    <w:p w:rsidR="007C5CA2" w:rsidRPr="00B16256" w:rsidRDefault="007C5CA2" w:rsidP="00734E91">
      <w:pPr>
        <w:pStyle w:val="NoSpacing"/>
        <w:rPr>
          <w:rFonts w:cstheme="minorHAnsi"/>
          <w:sz w:val="24"/>
          <w:szCs w:val="24"/>
        </w:rPr>
      </w:pPr>
    </w:p>
    <w:p w:rsidR="007C5CA2" w:rsidRPr="00B16256" w:rsidRDefault="007C5CA2" w:rsidP="007C5CA2">
      <w:pPr>
        <w:rPr>
          <w:rFonts w:asciiTheme="minorHAnsi" w:hAnsiTheme="minorHAnsi" w:cstheme="minorHAnsi"/>
        </w:rPr>
      </w:pPr>
      <w:r w:rsidRPr="00B16256">
        <w:rPr>
          <w:rFonts w:asciiTheme="minorHAnsi" w:hAnsiTheme="minorHAnsi" w:cstheme="minorHAnsi"/>
          <w:b/>
        </w:rPr>
        <w:t>Note to Applicants:</w:t>
      </w:r>
    </w:p>
    <w:p w:rsidR="007C5CA2" w:rsidRPr="00B16256" w:rsidRDefault="007C5CA2" w:rsidP="007C5CA2">
      <w:pPr>
        <w:rPr>
          <w:rFonts w:asciiTheme="minorHAnsi" w:hAnsiTheme="minorHAnsi" w:cstheme="minorHAnsi"/>
        </w:rPr>
      </w:pPr>
      <w:r w:rsidRPr="00B16256">
        <w:rPr>
          <w:rFonts w:asciiTheme="minorHAnsi" w:hAnsiTheme="minorHAnsi" w:cstheme="minorHAnsi"/>
        </w:rPr>
        <w:t xml:space="preserve">The </w:t>
      </w:r>
      <w:r w:rsidRPr="00B16256">
        <w:rPr>
          <w:rFonts w:asciiTheme="minorHAnsi" w:hAnsiTheme="minorHAnsi" w:cstheme="minorHAnsi"/>
          <w:b/>
        </w:rPr>
        <w:t>Essential Criteria</w:t>
      </w:r>
      <w:r w:rsidRPr="00B16256">
        <w:rPr>
          <w:rFonts w:asciiTheme="minorHAnsi" w:hAnsiTheme="minorHAnsi" w:cstheme="minorHAnsi"/>
        </w:rPr>
        <w:t xml:space="preserve"> are the qualifications, experience, skills or knowledge you </w:t>
      </w:r>
      <w:r w:rsidRPr="00B16256">
        <w:rPr>
          <w:rFonts w:asciiTheme="minorHAnsi" w:hAnsiTheme="minorHAnsi" w:cstheme="minorHAnsi"/>
          <w:b/>
        </w:rPr>
        <w:t>MUST SHOW YOU HAVE</w:t>
      </w:r>
      <w:r w:rsidRPr="00B16256">
        <w:rPr>
          <w:rFonts w:asciiTheme="minorHAnsi" w:hAnsiTheme="minorHAnsi" w:cstheme="minorHAnsi"/>
        </w:rPr>
        <w:t xml:space="preserve"> to be considered for the job.</w:t>
      </w:r>
    </w:p>
    <w:p w:rsidR="007C5CA2" w:rsidRPr="00B16256" w:rsidRDefault="007C5CA2" w:rsidP="007C5CA2">
      <w:pPr>
        <w:rPr>
          <w:rFonts w:asciiTheme="minorHAnsi" w:hAnsiTheme="minorHAnsi" w:cstheme="minorHAnsi"/>
        </w:rPr>
      </w:pPr>
      <w:r w:rsidRPr="00B16256">
        <w:rPr>
          <w:rFonts w:asciiTheme="minorHAnsi" w:hAnsiTheme="minorHAnsi" w:cstheme="minorHAnsi"/>
        </w:rPr>
        <w:t xml:space="preserve">The </w:t>
      </w:r>
      <w:r w:rsidRPr="00B16256">
        <w:rPr>
          <w:rFonts w:asciiTheme="minorHAnsi" w:hAnsiTheme="minorHAnsi" w:cstheme="minorHAnsi"/>
          <w:b/>
        </w:rPr>
        <w:t>Desirable Criteria</w:t>
      </w:r>
      <w:r w:rsidRPr="00B16256">
        <w:rPr>
          <w:rFonts w:asciiTheme="minorHAnsi" w:hAnsiTheme="minorHAnsi" w:cstheme="minorHAnsi"/>
        </w:rPr>
        <w:t xml:space="preserve"> are used to help decide between candidates who meet </w:t>
      </w:r>
      <w:r w:rsidRPr="00B16256">
        <w:rPr>
          <w:rFonts w:asciiTheme="minorHAnsi" w:hAnsiTheme="minorHAnsi" w:cstheme="minorHAnsi"/>
          <w:b/>
        </w:rPr>
        <w:t>ALL</w:t>
      </w:r>
      <w:r w:rsidRPr="00B16256">
        <w:rPr>
          <w:rFonts w:asciiTheme="minorHAnsi" w:hAnsiTheme="minorHAnsi" w:cstheme="minorHAnsi"/>
        </w:rPr>
        <w:t xml:space="preserve"> the Essential Criteria.</w:t>
      </w:r>
    </w:p>
    <w:p w:rsidR="00734E91" w:rsidRDefault="007C5CA2" w:rsidP="007C5CA2">
      <w:pPr>
        <w:rPr>
          <w:rFonts w:asciiTheme="minorHAnsi" w:hAnsiTheme="minorHAnsi" w:cstheme="minorHAnsi"/>
        </w:rPr>
      </w:pPr>
      <w:r w:rsidRPr="00B16256">
        <w:rPr>
          <w:rFonts w:asciiTheme="minorHAnsi" w:hAnsiTheme="minorHAnsi" w:cstheme="minorHAnsi"/>
        </w:rPr>
        <w:t xml:space="preserve">The </w:t>
      </w:r>
      <w:r w:rsidRPr="00B16256">
        <w:rPr>
          <w:rFonts w:asciiTheme="minorHAnsi" w:hAnsiTheme="minorHAnsi" w:cstheme="minorHAnsi"/>
          <w:b/>
        </w:rPr>
        <w:t>Evidence</w:t>
      </w:r>
      <w:r w:rsidRPr="00B16256">
        <w:rPr>
          <w:rFonts w:asciiTheme="minorHAnsi" w:hAnsiTheme="minorHAnsi" w:cstheme="minorHAnsi"/>
        </w:rPr>
        <w:t xml:space="preserve"> column shows how the School will obtain the necessary information about you.  The evidence will be the Application form (A), Letter (L), Interview and selection processes (</w:t>
      </w:r>
      <w:proofErr w:type="gramStart"/>
      <w:r w:rsidRPr="00B16256">
        <w:rPr>
          <w:rFonts w:asciiTheme="minorHAnsi" w:hAnsiTheme="minorHAnsi" w:cstheme="minorHAnsi"/>
        </w:rPr>
        <w:t>I</w:t>
      </w:r>
      <w:proofErr w:type="gramEnd"/>
      <w:r w:rsidRPr="00B16256">
        <w:rPr>
          <w:rFonts w:asciiTheme="minorHAnsi" w:hAnsiTheme="minorHAnsi" w:cstheme="minorHAnsi"/>
        </w:rPr>
        <w:t>) and references (R).</w:t>
      </w:r>
      <w:r w:rsidR="00C40F13">
        <w:rPr>
          <w:rFonts w:asciiTheme="minorHAnsi" w:hAnsiTheme="minorHAnsi" w:cstheme="minorHAnsi"/>
        </w:rPr>
        <w:t xml:space="preserve">  The essential criteria will be used for </w:t>
      </w:r>
      <w:r w:rsidR="00844F6D">
        <w:rPr>
          <w:rFonts w:asciiTheme="minorHAnsi" w:hAnsiTheme="minorHAnsi" w:cstheme="minorHAnsi"/>
        </w:rPr>
        <w:t>short listing</w:t>
      </w:r>
      <w:r w:rsidR="00C40F13">
        <w:rPr>
          <w:rFonts w:asciiTheme="minorHAnsi" w:hAnsiTheme="minorHAnsi" w:cstheme="minorHAnsi"/>
        </w:rPr>
        <w:t xml:space="preserve"> and if all candidates meet the essential criteria then the desirable criteria will be used</w:t>
      </w:r>
    </w:p>
    <w:p w:rsidR="007C5CA2" w:rsidRPr="00B16256" w:rsidRDefault="007C5CA2" w:rsidP="007C5CA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7673"/>
        <w:gridCol w:w="1134"/>
        <w:gridCol w:w="3119"/>
        <w:gridCol w:w="1126"/>
      </w:tblGrid>
      <w:tr w:rsidR="00B16256" w:rsidRPr="00B16256" w:rsidTr="00844F6D">
        <w:trPr>
          <w:tblHeader/>
        </w:trPr>
        <w:tc>
          <w:tcPr>
            <w:tcW w:w="2074" w:type="dxa"/>
          </w:tcPr>
          <w:p w:rsidR="00B16256" w:rsidRPr="00B16256" w:rsidRDefault="00B16256" w:rsidP="00A0409C">
            <w:pPr>
              <w:pStyle w:val="Heading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673" w:type="dxa"/>
          </w:tcPr>
          <w:p w:rsidR="00B16256" w:rsidRPr="00B16256" w:rsidRDefault="00B16256" w:rsidP="00A0409C">
            <w:pPr>
              <w:rPr>
                <w:rFonts w:asciiTheme="minorHAnsi" w:hAnsiTheme="minorHAnsi" w:cstheme="minorHAnsi"/>
                <w:b/>
                <w:bCs/>
              </w:rPr>
            </w:pPr>
            <w:r w:rsidRPr="00B16256">
              <w:rPr>
                <w:rFonts w:asciiTheme="minorHAnsi" w:hAnsiTheme="minorHAnsi" w:cstheme="minorHAnsi"/>
                <w:b/>
                <w:bCs/>
              </w:rPr>
              <w:t>Essential</w:t>
            </w:r>
          </w:p>
        </w:tc>
        <w:tc>
          <w:tcPr>
            <w:tcW w:w="1134" w:type="dxa"/>
          </w:tcPr>
          <w:p w:rsidR="00B16256" w:rsidRPr="00B16256" w:rsidRDefault="00B16256" w:rsidP="00A040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Evidence</w:t>
            </w:r>
          </w:p>
        </w:tc>
        <w:tc>
          <w:tcPr>
            <w:tcW w:w="3119" w:type="dxa"/>
          </w:tcPr>
          <w:p w:rsidR="00B16256" w:rsidRPr="00B16256" w:rsidRDefault="00B16256" w:rsidP="00A0409C">
            <w:pPr>
              <w:rPr>
                <w:rFonts w:asciiTheme="minorHAnsi" w:hAnsiTheme="minorHAnsi" w:cstheme="minorHAnsi"/>
                <w:b/>
                <w:bCs/>
              </w:rPr>
            </w:pPr>
            <w:r w:rsidRPr="00B16256">
              <w:rPr>
                <w:rFonts w:asciiTheme="minorHAnsi" w:hAnsiTheme="minorHAnsi" w:cstheme="minorHAnsi"/>
                <w:b/>
                <w:bCs/>
              </w:rPr>
              <w:t xml:space="preserve">Desirable </w:t>
            </w:r>
          </w:p>
        </w:tc>
        <w:tc>
          <w:tcPr>
            <w:tcW w:w="1126" w:type="dxa"/>
          </w:tcPr>
          <w:p w:rsidR="00B16256" w:rsidRPr="00B16256" w:rsidRDefault="00B16256" w:rsidP="00A040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Evidence</w:t>
            </w:r>
          </w:p>
          <w:p w:rsidR="00B16256" w:rsidRPr="00B16256" w:rsidRDefault="00B16256" w:rsidP="00A0409C">
            <w:pPr>
              <w:rPr>
                <w:rFonts w:asciiTheme="minorHAnsi" w:hAnsiTheme="minorHAnsi" w:cstheme="minorHAnsi"/>
                <w:b/>
                <w:bCs/>
              </w:rPr>
            </w:pPr>
            <w:r w:rsidRPr="00B1625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B16256" w:rsidRPr="00B16256" w:rsidTr="00844F6D">
        <w:trPr>
          <w:trHeight w:val="386"/>
        </w:trPr>
        <w:tc>
          <w:tcPr>
            <w:tcW w:w="2074" w:type="dxa"/>
          </w:tcPr>
          <w:p w:rsidR="00B16256" w:rsidRPr="00B16256" w:rsidRDefault="007B3C65" w:rsidP="00A0409C">
            <w:pPr>
              <w:pStyle w:val="Heading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Training, </w:t>
            </w:r>
            <w:r w:rsidR="00B16256" w:rsidRPr="00B16256">
              <w:rPr>
                <w:rFonts w:asciiTheme="minorHAnsi" w:hAnsiTheme="minorHAnsi" w:cstheme="minorHAnsi"/>
                <w:szCs w:val="24"/>
              </w:rPr>
              <w:t>Qualifications</w:t>
            </w:r>
            <w:r>
              <w:rPr>
                <w:rFonts w:asciiTheme="minorHAnsi" w:hAnsiTheme="minorHAnsi" w:cstheme="minorHAnsi"/>
                <w:szCs w:val="24"/>
              </w:rPr>
              <w:t xml:space="preserve"> and Experience</w:t>
            </w:r>
            <w:r w:rsidR="00B16256" w:rsidRPr="00B16256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7673" w:type="dxa"/>
          </w:tcPr>
          <w:p w:rsidR="00B16256" w:rsidRDefault="00292F4C" w:rsidP="00097F6E">
            <w:pPr>
              <w:pStyle w:val="BodyTextIndent"/>
              <w:numPr>
                <w:ilvl w:val="0"/>
                <w:numId w:val="5"/>
              </w:numPr>
              <w:tabs>
                <w:tab w:val="left" w:pos="720"/>
                <w:tab w:val="left" w:pos="4320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292F4C">
              <w:rPr>
                <w:rFonts w:asciiTheme="minorHAnsi" w:hAnsiTheme="minorHAnsi" w:cstheme="minorHAnsi"/>
                <w:szCs w:val="24"/>
              </w:rPr>
              <w:t>Qualified Teacher Status</w:t>
            </w:r>
          </w:p>
          <w:p w:rsidR="00292F4C" w:rsidRPr="00B16256" w:rsidRDefault="00292F4C" w:rsidP="00097F6E">
            <w:pPr>
              <w:pStyle w:val="BodyTextIndent"/>
              <w:numPr>
                <w:ilvl w:val="0"/>
                <w:numId w:val="5"/>
              </w:numPr>
              <w:tabs>
                <w:tab w:val="left" w:pos="720"/>
                <w:tab w:val="left" w:pos="4320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292F4C">
              <w:rPr>
                <w:rFonts w:asciiTheme="minorHAnsi" w:hAnsiTheme="minorHAnsi" w:cstheme="minorHAnsi"/>
                <w:szCs w:val="24"/>
              </w:rPr>
              <w:t>had experience of teaching across the age and ability range</w:t>
            </w:r>
          </w:p>
        </w:tc>
        <w:tc>
          <w:tcPr>
            <w:tcW w:w="1134" w:type="dxa"/>
          </w:tcPr>
          <w:p w:rsidR="007B3C65" w:rsidRDefault="00292F4C" w:rsidP="00A0409C">
            <w:pPr>
              <w:pStyle w:val="BodyTextIndent"/>
              <w:tabs>
                <w:tab w:val="left" w:pos="720"/>
                <w:tab w:val="left" w:pos="43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</w:t>
            </w:r>
          </w:p>
          <w:p w:rsidR="00292F4C" w:rsidRPr="00B16256" w:rsidRDefault="00292F4C" w:rsidP="00A0409C">
            <w:pPr>
              <w:pStyle w:val="BodyTextIndent"/>
              <w:tabs>
                <w:tab w:val="left" w:pos="720"/>
                <w:tab w:val="left" w:pos="43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A, L, I</w:t>
            </w:r>
          </w:p>
        </w:tc>
        <w:tc>
          <w:tcPr>
            <w:tcW w:w="3119" w:type="dxa"/>
          </w:tcPr>
          <w:p w:rsidR="00B16256" w:rsidRPr="00844F6D" w:rsidRDefault="00B16256" w:rsidP="00F37DA3">
            <w:pPr>
              <w:pStyle w:val="BodyTextIndent"/>
              <w:tabs>
                <w:tab w:val="left" w:pos="720"/>
                <w:tab w:val="left" w:pos="4320"/>
              </w:tabs>
              <w:overflowPunct/>
              <w:autoSpaceDE/>
              <w:autoSpaceDN/>
              <w:adjustRightInd/>
              <w:spacing w:after="0"/>
              <w:ind w:left="360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</w:tcPr>
          <w:p w:rsidR="00097F6E" w:rsidRPr="00B16256" w:rsidRDefault="00097F6E" w:rsidP="007B3C65">
            <w:pPr>
              <w:rPr>
                <w:rFonts w:asciiTheme="minorHAnsi" w:hAnsiTheme="minorHAnsi" w:cstheme="minorHAnsi"/>
              </w:rPr>
            </w:pPr>
          </w:p>
        </w:tc>
      </w:tr>
      <w:tr w:rsidR="00B16256" w:rsidRPr="00B16256" w:rsidTr="00844F6D">
        <w:trPr>
          <w:trHeight w:val="809"/>
        </w:trPr>
        <w:tc>
          <w:tcPr>
            <w:tcW w:w="2074" w:type="dxa"/>
          </w:tcPr>
          <w:p w:rsidR="00B16256" w:rsidRPr="00B16256" w:rsidRDefault="007B3C65" w:rsidP="00A040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Personal</w:t>
            </w:r>
            <w:r w:rsidRPr="00B1625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Qualities</w:t>
            </w:r>
          </w:p>
        </w:tc>
        <w:tc>
          <w:tcPr>
            <w:tcW w:w="7673" w:type="dxa"/>
          </w:tcPr>
          <w:p w:rsidR="00097F6E" w:rsidRDefault="00292F4C" w:rsidP="007B3C6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able to </w:t>
            </w:r>
            <w:r w:rsidRPr="00292F4C">
              <w:rPr>
                <w:rFonts w:asciiTheme="minorHAnsi" w:hAnsiTheme="minorHAnsi" w:cstheme="minorHAnsi"/>
              </w:rPr>
              <w:t>work collaboratively with colleagues</w:t>
            </w:r>
          </w:p>
          <w:p w:rsidR="00292F4C" w:rsidRDefault="00292F4C" w:rsidP="007B3C6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able to </w:t>
            </w:r>
            <w:r w:rsidRPr="00292F4C">
              <w:rPr>
                <w:rFonts w:asciiTheme="minorHAnsi" w:hAnsiTheme="minorHAnsi" w:cstheme="minorHAnsi"/>
              </w:rPr>
              <w:t xml:space="preserve">develop constructive relationships with </w:t>
            </w:r>
            <w:r>
              <w:rPr>
                <w:rFonts w:asciiTheme="minorHAnsi" w:hAnsiTheme="minorHAnsi" w:cstheme="minorHAnsi"/>
              </w:rPr>
              <w:t>students</w:t>
            </w:r>
          </w:p>
          <w:p w:rsidR="00292F4C" w:rsidRDefault="00292F4C" w:rsidP="007B3C6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able to </w:t>
            </w:r>
            <w:r w:rsidRPr="00292F4C">
              <w:rPr>
                <w:rFonts w:asciiTheme="minorHAnsi" w:hAnsiTheme="minorHAnsi" w:cstheme="minorHAnsi"/>
              </w:rPr>
              <w:t>develop a positive ethos within the teaching area</w:t>
            </w:r>
          </w:p>
          <w:p w:rsidR="00292F4C" w:rsidRDefault="00292F4C" w:rsidP="007B3C6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able to </w:t>
            </w:r>
            <w:r w:rsidRPr="00292F4C">
              <w:rPr>
                <w:rFonts w:asciiTheme="minorHAnsi" w:hAnsiTheme="minorHAnsi" w:cstheme="minorHAnsi"/>
              </w:rPr>
              <w:t>co</w:t>
            </w:r>
            <w:r>
              <w:rPr>
                <w:rFonts w:asciiTheme="minorHAnsi" w:hAnsiTheme="minorHAnsi" w:cstheme="minorHAnsi"/>
              </w:rPr>
              <w:t>mmunicate effectively with student</w:t>
            </w:r>
            <w:r w:rsidRPr="00292F4C">
              <w:rPr>
                <w:rFonts w:asciiTheme="minorHAnsi" w:hAnsiTheme="minorHAnsi" w:cstheme="minorHAnsi"/>
              </w:rPr>
              <w:t>s, parents and colleagues</w:t>
            </w:r>
          </w:p>
          <w:p w:rsidR="00F37DA3" w:rsidRDefault="00F37DA3" w:rsidP="007B3C6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high level of resilience</w:t>
            </w:r>
          </w:p>
          <w:p w:rsidR="00292F4C" w:rsidRPr="00844F6D" w:rsidRDefault="00292F4C" w:rsidP="00292F4C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844F6D" w:rsidRDefault="00292F4C" w:rsidP="00B16256">
            <w:pPr>
              <w:pStyle w:val="BodyTex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A, L, I</w:t>
            </w:r>
          </w:p>
          <w:p w:rsidR="00292F4C" w:rsidRDefault="00292F4C" w:rsidP="00B16256">
            <w:pPr>
              <w:pStyle w:val="BodyTex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A, L, I</w:t>
            </w:r>
          </w:p>
          <w:p w:rsidR="00292F4C" w:rsidRDefault="00292F4C" w:rsidP="00B16256">
            <w:pPr>
              <w:pStyle w:val="BodyTex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A, L, I</w:t>
            </w:r>
          </w:p>
          <w:p w:rsidR="00292F4C" w:rsidRDefault="00292F4C" w:rsidP="00B16256">
            <w:pPr>
              <w:pStyle w:val="BodyTex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A, L, I</w:t>
            </w:r>
          </w:p>
          <w:p w:rsidR="00F37DA3" w:rsidRPr="00B16256" w:rsidRDefault="00F37DA3" w:rsidP="00B16256">
            <w:pPr>
              <w:pStyle w:val="BodyTex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A, L, I</w:t>
            </w:r>
          </w:p>
        </w:tc>
        <w:tc>
          <w:tcPr>
            <w:tcW w:w="3119" w:type="dxa"/>
          </w:tcPr>
          <w:p w:rsidR="00B16256" w:rsidRPr="00B16256" w:rsidRDefault="00B16256" w:rsidP="0033489E">
            <w:pPr>
              <w:pStyle w:val="BodyTextIndent"/>
              <w:tabs>
                <w:tab w:val="left" w:pos="720"/>
                <w:tab w:val="left" w:pos="4320"/>
              </w:tabs>
              <w:overflowPunct/>
              <w:autoSpaceDE/>
              <w:autoSpaceDN/>
              <w:adjustRightInd/>
              <w:spacing w:after="0"/>
              <w:ind w:left="360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</w:tcPr>
          <w:p w:rsidR="00B16256" w:rsidRPr="00B16256" w:rsidRDefault="00B16256" w:rsidP="00A0409C">
            <w:pPr>
              <w:rPr>
                <w:rFonts w:asciiTheme="minorHAnsi" w:hAnsiTheme="minorHAnsi" w:cstheme="minorHAnsi"/>
              </w:rPr>
            </w:pPr>
          </w:p>
        </w:tc>
      </w:tr>
      <w:tr w:rsidR="00B16256" w:rsidRPr="00B16256" w:rsidTr="00844F6D">
        <w:tc>
          <w:tcPr>
            <w:tcW w:w="2074" w:type="dxa"/>
          </w:tcPr>
          <w:p w:rsidR="00B16256" w:rsidRPr="00B16256" w:rsidRDefault="00292F4C" w:rsidP="00A040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Teaching and Learning</w:t>
            </w:r>
          </w:p>
          <w:p w:rsidR="00B16256" w:rsidRPr="00B16256" w:rsidRDefault="00B16256" w:rsidP="00A0409C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16256" w:rsidRPr="00B16256" w:rsidRDefault="00B16256" w:rsidP="00A0409C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16256" w:rsidRPr="00B16256" w:rsidRDefault="00B16256" w:rsidP="00A0409C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7673" w:type="dxa"/>
          </w:tcPr>
          <w:p w:rsidR="00097F6E" w:rsidRDefault="00292F4C" w:rsidP="00097F6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292F4C">
              <w:rPr>
                <w:rFonts w:asciiTheme="minorHAnsi" w:hAnsiTheme="minorHAnsi" w:cstheme="minorHAnsi"/>
              </w:rPr>
              <w:t>be a successful classroom teache</w:t>
            </w:r>
            <w:r>
              <w:rPr>
                <w:rFonts w:asciiTheme="minorHAnsi" w:hAnsiTheme="minorHAnsi" w:cstheme="minorHAnsi"/>
              </w:rPr>
              <w:t>r with sound management of student</w:t>
            </w:r>
            <w:r w:rsidRPr="00292F4C">
              <w:rPr>
                <w:rFonts w:asciiTheme="minorHAnsi" w:hAnsiTheme="minorHAnsi" w:cstheme="minorHAnsi"/>
              </w:rPr>
              <w:t xml:space="preserve"> discipline</w:t>
            </w:r>
          </w:p>
          <w:p w:rsidR="00292F4C" w:rsidRDefault="00292F4C" w:rsidP="00097F6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292F4C">
              <w:rPr>
                <w:rFonts w:asciiTheme="minorHAnsi" w:hAnsiTheme="minorHAnsi" w:cstheme="minorHAnsi"/>
              </w:rPr>
              <w:t xml:space="preserve">be able to match the curriculum to the needs </w:t>
            </w:r>
            <w:r>
              <w:rPr>
                <w:rFonts w:asciiTheme="minorHAnsi" w:hAnsiTheme="minorHAnsi" w:cstheme="minorHAnsi"/>
              </w:rPr>
              <w:t>of individual student</w:t>
            </w:r>
            <w:r w:rsidRPr="00292F4C">
              <w:rPr>
                <w:rFonts w:asciiTheme="minorHAnsi" w:hAnsiTheme="minorHAnsi" w:cstheme="minorHAnsi"/>
              </w:rPr>
              <w:t>s</w:t>
            </w:r>
          </w:p>
          <w:p w:rsidR="00292F4C" w:rsidRPr="00292F4C" w:rsidRDefault="00292F4C" w:rsidP="00292F4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292F4C">
              <w:rPr>
                <w:rFonts w:asciiTheme="minorHAnsi" w:hAnsiTheme="minorHAnsi" w:cstheme="minorHAnsi"/>
              </w:rPr>
              <w:t>have experience of a variety of teaching and learning styles</w:t>
            </w:r>
          </w:p>
        </w:tc>
        <w:tc>
          <w:tcPr>
            <w:tcW w:w="1134" w:type="dxa"/>
          </w:tcPr>
          <w:p w:rsidR="00097F6E" w:rsidRDefault="00292F4C" w:rsidP="00A040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A, L, I</w:t>
            </w:r>
          </w:p>
          <w:p w:rsidR="00292F4C" w:rsidRDefault="00292F4C" w:rsidP="00A0409C">
            <w:pPr>
              <w:rPr>
                <w:rFonts w:asciiTheme="minorHAnsi" w:hAnsiTheme="minorHAnsi" w:cstheme="minorHAnsi"/>
              </w:rPr>
            </w:pPr>
          </w:p>
          <w:p w:rsidR="00292F4C" w:rsidRDefault="00292F4C" w:rsidP="00A040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A, L, I</w:t>
            </w:r>
          </w:p>
          <w:p w:rsidR="00292F4C" w:rsidRPr="00B16256" w:rsidRDefault="00292F4C" w:rsidP="00A040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A, L, I</w:t>
            </w:r>
          </w:p>
        </w:tc>
        <w:tc>
          <w:tcPr>
            <w:tcW w:w="3119" w:type="dxa"/>
          </w:tcPr>
          <w:p w:rsidR="00844F6D" w:rsidRPr="00EB3725" w:rsidRDefault="00844F6D" w:rsidP="00292F4C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</w:tcPr>
          <w:p w:rsidR="00B16256" w:rsidRPr="00B16256" w:rsidRDefault="00B16256" w:rsidP="00A0409C">
            <w:pPr>
              <w:rPr>
                <w:rFonts w:asciiTheme="minorHAnsi" w:hAnsiTheme="minorHAnsi" w:cstheme="minorHAnsi"/>
              </w:rPr>
            </w:pPr>
          </w:p>
        </w:tc>
      </w:tr>
      <w:tr w:rsidR="00097F6E" w:rsidRPr="00B16256" w:rsidTr="00844F6D">
        <w:tc>
          <w:tcPr>
            <w:tcW w:w="2074" w:type="dxa"/>
          </w:tcPr>
          <w:p w:rsidR="00097F6E" w:rsidRPr="00B16256" w:rsidRDefault="00292F4C" w:rsidP="00097F6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Curriculum</w:t>
            </w:r>
          </w:p>
          <w:p w:rsidR="00097F6E" w:rsidRPr="00B16256" w:rsidRDefault="00097F6E" w:rsidP="00A040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73" w:type="dxa"/>
          </w:tcPr>
          <w:p w:rsidR="00097F6E" w:rsidRDefault="00292F4C" w:rsidP="00292F4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292F4C">
              <w:rPr>
                <w:rFonts w:asciiTheme="minorHAnsi" w:hAnsiTheme="minorHAnsi" w:cstheme="minorHAnsi"/>
              </w:rPr>
              <w:t>a sound knowledge and understanding his/her subject</w:t>
            </w:r>
          </w:p>
          <w:p w:rsidR="00292F4C" w:rsidRDefault="00292F4C" w:rsidP="00292F4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292F4C">
              <w:rPr>
                <w:rFonts w:asciiTheme="minorHAnsi" w:hAnsiTheme="minorHAnsi" w:cstheme="minorHAnsi"/>
              </w:rPr>
              <w:t xml:space="preserve">experience of providing strategies for </w:t>
            </w:r>
            <w:r>
              <w:rPr>
                <w:rFonts w:asciiTheme="minorHAnsi" w:hAnsiTheme="minorHAnsi" w:cstheme="minorHAnsi"/>
              </w:rPr>
              <w:t>student</w:t>
            </w:r>
            <w:r w:rsidRPr="00292F4C">
              <w:rPr>
                <w:rFonts w:asciiTheme="minorHAnsi" w:hAnsiTheme="minorHAnsi" w:cstheme="minorHAnsi"/>
              </w:rPr>
              <w:t>s with SEN</w:t>
            </w:r>
          </w:p>
          <w:p w:rsidR="00292F4C" w:rsidRDefault="00292F4C" w:rsidP="00292F4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292F4C">
              <w:rPr>
                <w:rFonts w:asciiTheme="minorHAnsi" w:hAnsiTheme="minorHAnsi" w:cstheme="minorHAnsi"/>
              </w:rPr>
              <w:t xml:space="preserve">experience of assessing, </w:t>
            </w:r>
            <w:r>
              <w:rPr>
                <w:rFonts w:asciiTheme="minorHAnsi" w:hAnsiTheme="minorHAnsi" w:cstheme="minorHAnsi"/>
              </w:rPr>
              <w:t>recording and reporting on student</w:t>
            </w:r>
            <w:r w:rsidRPr="00292F4C">
              <w:rPr>
                <w:rFonts w:asciiTheme="minorHAnsi" w:hAnsiTheme="minorHAnsi" w:cstheme="minorHAnsi"/>
              </w:rPr>
              <w:t>s’ work</w:t>
            </w:r>
          </w:p>
          <w:p w:rsidR="00292F4C" w:rsidRDefault="00292F4C" w:rsidP="00292F4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292F4C">
              <w:rPr>
                <w:rFonts w:asciiTheme="minorHAnsi" w:hAnsiTheme="minorHAnsi" w:cstheme="minorHAnsi"/>
              </w:rPr>
              <w:t>a clear commitment to equal opportunities</w:t>
            </w:r>
          </w:p>
          <w:p w:rsidR="00292F4C" w:rsidRPr="00097F6E" w:rsidRDefault="00292F4C" w:rsidP="00292F4C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97F6E" w:rsidRDefault="00292F4C" w:rsidP="00097F6E">
            <w:pPr>
              <w:pStyle w:val="BodyTex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A, L</w:t>
            </w:r>
          </w:p>
          <w:p w:rsidR="00292F4C" w:rsidRDefault="00292F4C" w:rsidP="00097F6E">
            <w:pPr>
              <w:pStyle w:val="BodyTex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A, L</w:t>
            </w:r>
          </w:p>
          <w:p w:rsidR="00292F4C" w:rsidRDefault="00292F4C" w:rsidP="00097F6E">
            <w:pPr>
              <w:pStyle w:val="BodyTex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A, L</w:t>
            </w:r>
          </w:p>
          <w:p w:rsidR="00292F4C" w:rsidRPr="00097F6E" w:rsidRDefault="00292F4C" w:rsidP="00097F6E">
            <w:pPr>
              <w:pStyle w:val="BodyTex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A, L</w:t>
            </w:r>
          </w:p>
        </w:tc>
        <w:tc>
          <w:tcPr>
            <w:tcW w:w="3119" w:type="dxa"/>
          </w:tcPr>
          <w:p w:rsidR="00097F6E" w:rsidRPr="007B3C65" w:rsidRDefault="00097F6E" w:rsidP="00292F4C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</w:tcPr>
          <w:p w:rsidR="00097F6E" w:rsidRDefault="00097F6E" w:rsidP="00A0409C">
            <w:pPr>
              <w:rPr>
                <w:rFonts w:asciiTheme="minorHAnsi" w:hAnsiTheme="minorHAnsi" w:cstheme="minorHAnsi"/>
              </w:rPr>
            </w:pPr>
          </w:p>
        </w:tc>
      </w:tr>
    </w:tbl>
    <w:p w:rsidR="007C5CA2" w:rsidRPr="007C5CA2" w:rsidRDefault="007C5CA2" w:rsidP="007C5CA2">
      <w:pPr>
        <w:rPr>
          <w:rFonts w:ascii="Arial" w:hAnsi="Arial" w:cs="Arial"/>
          <w:sz w:val="20"/>
          <w:szCs w:val="20"/>
        </w:rPr>
      </w:pPr>
    </w:p>
    <w:sectPr w:rsidR="007C5CA2" w:rsidRPr="007C5CA2" w:rsidSect="00B16256">
      <w:pgSz w:w="16838" w:h="11906" w:orient="landscape"/>
      <w:pgMar w:top="907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2A1BB9"/>
    <w:multiLevelType w:val="hybridMultilevel"/>
    <w:tmpl w:val="7CCE4C1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496BDC"/>
    <w:multiLevelType w:val="hybridMultilevel"/>
    <w:tmpl w:val="4ADEBFE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425777"/>
    <w:multiLevelType w:val="hybridMultilevel"/>
    <w:tmpl w:val="8568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56BE4"/>
    <w:multiLevelType w:val="hybridMultilevel"/>
    <w:tmpl w:val="79228EE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B6337C"/>
    <w:multiLevelType w:val="hybridMultilevel"/>
    <w:tmpl w:val="B770C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87310"/>
    <w:multiLevelType w:val="hybridMultilevel"/>
    <w:tmpl w:val="E118FA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B64ED"/>
    <w:multiLevelType w:val="hybridMultilevel"/>
    <w:tmpl w:val="3FB0D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8560E2"/>
    <w:multiLevelType w:val="hybridMultilevel"/>
    <w:tmpl w:val="ED7C34E0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53D97F4E"/>
    <w:multiLevelType w:val="hybridMultilevel"/>
    <w:tmpl w:val="30B2885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864143"/>
    <w:multiLevelType w:val="hybridMultilevel"/>
    <w:tmpl w:val="5D2CC34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132199"/>
    <w:multiLevelType w:val="hybridMultilevel"/>
    <w:tmpl w:val="FB66FED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381E47"/>
    <w:multiLevelType w:val="hybridMultilevel"/>
    <w:tmpl w:val="63D6A6C6"/>
    <w:lvl w:ilvl="0" w:tplc="410CF9F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3502029"/>
    <w:multiLevelType w:val="hybridMultilevel"/>
    <w:tmpl w:val="1BCCB5A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A90028"/>
    <w:multiLevelType w:val="hybridMultilevel"/>
    <w:tmpl w:val="77C2C32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0667F7"/>
    <w:multiLevelType w:val="hybridMultilevel"/>
    <w:tmpl w:val="326A8A9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5"/>
  </w:num>
  <w:num w:numId="5">
    <w:abstractNumId w:val="14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1"/>
  </w:num>
  <w:num w:numId="13">
    <w:abstractNumId w:val="13"/>
  </w:num>
  <w:num w:numId="14">
    <w:abstractNumId w:val="15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91"/>
    <w:rsid w:val="00097F6E"/>
    <w:rsid w:val="00111B5A"/>
    <w:rsid w:val="00114ED4"/>
    <w:rsid w:val="00127477"/>
    <w:rsid w:val="001D251A"/>
    <w:rsid w:val="00280029"/>
    <w:rsid w:val="00292F4C"/>
    <w:rsid w:val="0033489E"/>
    <w:rsid w:val="00521AFA"/>
    <w:rsid w:val="00734E91"/>
    <w:rsid w:val="007B3C65"/>
    <w:rsid w:val="007C5CA2"/>
    <w:rsid w:val="00844F6D"/>
    <w:rsid w:val="008657F6"/>
    <w:rsid w:val="00927198"/>
    <w:rsid w:val="009F3E93"/>
    <w:rsid w:val="009F7BA7"/>
    <w:rsid w:val="00A37672"/>
    <w:rsid w:val="00A726BF"/>
    <w:rsid w:val="00B07B25"/>
    <w:rsid w:val="00B16256"/>
    <w:rsid w:val="00B36B1B"/>
    <w:rsid w:val="00BA1688"/>
    <w:rsid w:val="00BD41AF"/>
    <w:rsid w:val="00C02E7C"/>
    <w:rsid w:val="00C40F13"/>
    <w:rsid w:val="00D113E2"/>
    <w:rsid w:val="00DE0520"/>
    <w:rsid w:val="00DE2A8F"/>
    <w:rsid w:val="00EB3725"/>
    <w:rsid w:val="00F21389"/>
    <w:rsid w:val="00F37DA3"/>
    <w:rsid w:val="00F83643"/>
    <w:rsid w:val="00FC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1625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Univers" w:hAnsi="Univers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E9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16256"/>
    <w:rPr>
      <w:rFonts w:ascii="Univers" w:eastAsia="Times New Roman" w:hAnsi="Univers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B16256"/>
    <w:pPr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16256"/>
    <w:rPr>
      <w:rFonts w:ascii="Univers" w:eastAsia="Times New Roman" w:hAnsi="Univers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B1625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Comic Sans MS" w:hAnsi="Comic Sans MS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16256"/>
    <w:rPr>
      <w:rFonts w:ascii="Comic Sans MS" w:eastAsia="Times New Roman" w:hAnsi="Comic Sans M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4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B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1625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Univers" w:hAnsi="Univers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E9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16256"/>
    <w:rPr>
      <w:rFonts w:ascii="Univers" w:eastAsia="Times New Roman" w:hAnsi="Univers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B16256"/>
    <w:pPr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16256"/>
    <w:rPr>
      <w:rFonts w:ascii="Univers" w:eastAsia="Times New Roman" w:hAnsi="Univers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B1625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Comic Sans MS" w:hAnsi="Comic Sans MS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16256"/>
    <w:rPr>
      <w:rFonts w:ascii="Comic Sans MS" w:eastAsia="Times New Roman" w:hAnsi="Comic Sans M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4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B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STRO02</dc:creator>
  <cp:lastModifiedBy>C Hood</cp:lastModifiedBy>
  <cp:revision>2</cp:revision>
  <cp:lastPrinted>2012-02-27T06:53:00Z</cp:lastPrinted>
  <dcterms:created xsi:type="dcterms:W3CDTF">2018-12-06T14:31:00Z</dcterms:created>
  <dcterms:modified xsi:type="dcterms:W3CDTF">2018-12-06T14:31:00Z</dcterms:modified>
</cp:coreProperties>
</file>