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6D" w:rsidRPr="00D36916" w:rsidRDefault="003A5D6D" w:rsidP="003A5D6D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36916">
        <w:rPr>
          <w:rFonts w:eastAsia="Times New Roman" w:cstheme="minorHAnsi"/>
          <w:lang w:val="en-US" w:eastAsia="en-GB"/>
        </w:rPr>
        <w:t>Do you want to be part of a</w:t>
      </w:r>
      <w:r w:rsidR="00B47D22">
        <w:rPr>
          <w:rFonts w:eastAsia="Times New Roman" w:cstheme="minorHAnsi"/>
          <w:lang w:val="en-US" w:eastAsia="en-GB"/>
        </w:rPr>
        <w:t xml:space="preserve"> transformational</w:t>
      </w:r>
      <w:r w:rsidRPr="00D36916">
        <w:rPr>
          <w:rFonts w:eastAsia="Times New Roman" w:cstheme="minorHAnsi"/>
          <w:lang w:val="en-US" w:eastAsia="en-GB"/>
        </w:rPr>
        <w:t xml:space="preserve"> team </w:t>
      </w:r>
      <w:r w:rsidR="004918C0" w:rsidRPr="00D36916">
        <w:rPr>
          <w:rFonts w:eastAsia="Times New Roman" w:cstheme="minorHAnsi"/>
          <w:lang w:val="en-US" w:eastAsia="en-GB"/>
        </w:rPr>
        <w:t>at one of the top schools</w:t>
      </w:r>
      <w:r w:rsidR="00B47D22">
        <w:rPr>
          <w:rFonts w:eastAsia="Times New Roman" w:cstheme="minorHAnsi"/>
          <w:lang w:val="en-US" w:eastAsia="en-GB"/>
        </w:rPr>
        <w:t xml:space="preserve"> for progress</w:t>
      </w:r>
      <w:r w:rsidR="004918C0" w:rsidRPr="00D36916">
        <w:rPr>
          <w:rFonts w:eastAsia="Times New Roman" w:cstheme="minorHAnsi"/>
          <w:lang w:val="en-US" w:eastAsia="en-GB"/>
        </w:rPr>
        <w:t xml:space="preserve"> in the country?</w:t>
      </w:r>
    </w:p>
    <w:p w:rsidR="003A5D6D" w:rsidRPr="00D36916" w:rsidRDefault="003A5D6D" w:rsidP="003A5D6D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36916">
        <w:rPr>
          <w:rFonts w:eastAsia="Times New Roman" w:cstheme="minorHAnsi"/>
          <w:lang w:val="en-US" w:eastAsia="en-GB"/>
        </w:rPr>
        <w:t> </w:t>
      </w:r>
    </w:p>
    <w:p w:rsidR="003A5D6D" w:rsidRPr="00D36916" w:rsidRDefault="003A5D6D" w:rsidP="003A5D6D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36916">
        <w:rPr>
          <w:rFonts w:eastAsia="Times New Roman" w:cstheme="minorHAnsi"/>
          <w:lang w:val="en-US" w:eastAsia="en-GB"/>
        </w:rPr>
        <w:t xml:space="preserve">We are a high performing school and have a relentless focus on high standards in all that we do. We work together to dismantle any barriers to learning and achievement and have </w:t>
      </w:r>
      <w:r w:rsidR="00FA06B2" w:rsidRPr="00D36916">
        <w:rPr>
          <w:rFonts w:eastAsia="Times New Roman" w:cstheme="minorHAnsi"/>
          <w:lang w:val="en-US" w:eastAsia="en-GB"/>
        </w:rPr>
        <w:t xml:space="preserve">a </w:t>
      </w:r>
      <w:r w:rsidRPr="00D36916">
        <w:rPr>
          <w:rFonts w:eastAsia="Times New Roman" w:cstheme="minorHAnsi"/>
          <w:lang w:val="en-US" w:eastAsia="en-GB"/>
        </w:rPr>
        <w:t>total belief that every student can be successful regardless of their starting point.</w:t>
      </w:r>
    </w:p>
    <w:p w:rsidR="003A5D6D" w:rsidRPr="00D36916" w:rsidRDefault="003A5D6D" w:rsidP="003A5D6D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36916">
        <w:rPr>
          <w:rFonts w:eastAsia="Times New Roman" w:cstheme="minorHAnsi"/>
          <w:lang w:val="en-US" w:eastAsia="en-GB"/>
        </w:rPr>
        <w:t> </w:t>
      </w:r>
    </w:p>
    <w:p w:rsidR="003A5D6D" w:rsidRPr="00D36916" w:rsidRDefault="003A5D6D" w:rsidP="003A5D6D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36916">
        <w:rPr>
          <w:rFonts w:eastAsia="Times New Roman" w:cstheme="minorHAnsi"/>
          <w:lang w:val="en-US" w:eastAsia="en-GB"/>
        </w:rPr>
        <w:t>We ensure that our classrooms are disruption</w:t>
      </w:r>
      <w:r w:rsidR="00B47D22">
        <w:rPr>
          <w:rFonts w:eastAsia="Times New Roman" w:cstheme="minorHAnsi"/>
          <w:lang w:val="en-US" w:eastAsia="en-GB"/>
        </w:rPr>
        <w:t>-</w:t>
      </w:r>
      <w:r w:rsidRPr="00D36916">
        <w:rPr>
          <w:rFonts w:eastAsia="Times New Roman" w:cstheme="minorHAnsi"/>
          <w:lang w:val="en-US" w:eastAsia="en-GB"/>
        </w:rPr>
        <w:t>free so our teachers</w:t>
      </w:r>
      <w:r w:rsidR="00B47D22">
        <w:rPr>
          <w:rFonts w:eastAsia="Times New Roman" w:cstheme="minorHAnsi"/>
          <w:lang w:val="en-US" w:eastAsia="en-GB"/>
        </w:rPr>
        <w:t xml:space="preserve"> can focus on the main thing – teaching and l</w:t>
      </w:r>
      <w:r w:rsidRPr="00D36916">
        <w:rPr>
          <w:rFonts w:eastAsia="Times New Roman" w:cstheme="minorHAnsi"/>
          <w:lang w:val="en-US" w:eastAsia="en-GB"/>
        </w:rPr>
        <w:t>earning.  We have a strict discipline policy</w:t>
      </w:r>
      <w:r w:rsidR="00FA06B2" w:rsidRPr="00D36916">
        <w:rPr>
          <w:rFonts w:eastAsia="Times New Roman" w:cstheme="minorHAnsi"/>
          <w:lang w:val="en-US" w:eastAsia="en-GB"/>
        </w:rPr>
        <w:t>,</w:t>
      </w:r>
      <w:r w:rsidRPr="00D36916">
        <w:rPr>
          <w:rFonts w:eastAsia="Times New Roman" w:cstheme="minorHAnsi"/>
          <w:lang w:val="en-US" w:eastAsia="en-GB"/>
        </w:rPr>
        <w:t xml:space="preserve"> and the senior team run daily centralised detentions so t</w:t>
      </w:r>
      <w:r w:rsidR="00B47D22">
        <w:rPr>
          <w:rFonts w:eastAsia="Times New Roman" w:cstheme="minorHAnsi"/>
          <w:lang w:val="en-US" w:eastAsia="en-GB"/>
        </w:rPr>
        <w:t>hat consequences are immediate and teacher time is protected.</w:t>
      </w:r>
    </w:p>
    <w:p w:rsidR="003A5D6D" w:rsidRPr="00D36916" w:rsidRDefault="003A5D6D" w:rsidP="003A5D6D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36916">
        <w:rPr>
          <w:rFonts w:eastAsia="Times New Roman" w:cstheme="minorHAnsi"/>
          <w:lang w:val="en-US" w:eastAsia="en-GB"/>
        </w:rPr>
        <w:t>  </w:t>
      </w:r>
    </w:p>
    <w:p w:rsidR="003A5D6D" w:rsidRPr="00D36916" w:rsidRDefault="003A5D6D" w:rsidP="003A5D6D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36916">
        <w:rPr>
          <w:rFonts w:eastAsia="Times New Roman" w:cstheme="minorHAnsi"/>
          <w:lang w:val="en-US" w:eastAsia="en-GB"/>
        </w:rPr>
        <w:t>Paddington Academy is a mixed Academy for 1</w:t>
      </w:r>
      <w:r w:rsidR="00B47D22">
        <w:rPr>
          <w:rFonts w:eastAsia="Times New Roman" w:cstheme="minorHAnsi"/>
          <w:lang w:val="en-US" w:eastAsia="en-GB"/>
        </w:rPr>
        <w:t>,</w:t>
      </w:r>
      <w:r w:rsidRPr="00D36916">
        <w:rPr>
          <w:rFonts w:eastAsia="Times New Roman" w:cstheme="minorHAnsi"/>
          <w:lang w:val="en-US" w:eastAsia="en-GB"/>
        </w:rPr>
        <w:t>200 students aged 11-18. The Academy was judged to be outstanding by OFSTED in 2011 and was described by the Education Minister as a ‘jewel in the crown of state education’.</w:t>
      </w:r>
    </w:p>
    <w:p w:rsidR="003A5D6D" w:rsidRPr="00D36916" w:rsidRDefault="003A5D6D" w:rsidP="003A5D6D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36916">
        <w:rPr>
          <w:rFonts w:eastAsia="Times New Roman" w:cstheme="minorHAnsi"/>
          <w:lang w:val="en-US" w:eastAsia="en-GB"/>
        </w:rPr>
        <w:t> </w:t>
      </w:r>
    </w:p>
    <w:p w:rsidR="003A5D6D" w:rsidRPr="00D36916" w:rsidRDefault="003A5D6D" w:rsidP="003A5D6D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36916">
        <w:rPr>
          <w:rFonts w:eastAsia="Times New Roman" w:cstheme="minorHAnsi"/>
          <w:lang w:val="en-US" w:eastAsia="en-GB"/>
        </w:rPr>
        <w:t>Our thriving and oversubscribed Academy also has a large Sixth For</w:t>
      </w:r>
      <w:r w:rsidR="00082148">
        <w:rPr>
          <w:rFonts w:eastAsia="Times New Roman" w:cstheme="minorHAnsi"/>
          <w:lang w:val="en-US" w:eastAsia="en-GB"/>
        </w:rPr>
        <w:t>m with over 300 students and all key stages excel through our knowledge-rich curriculum.</w:t>
      </w:r>
    </w:p>
    <w:p w:rsidR="003A5D6D" w:rsidRPr="00D36916" w:rsidRDefault="003A5D6D" w:rsidP="003A5D6D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36916">
        <w:rPr>
          <w:rFonts w:eastAsia="Times New Roman" w:cstheme="minorHAnsi"/>
          <w:lang w:val="en-US" w:eastAsia="en-GB"/>
        </w:rPr>
        <w:t>  </w:t>
      </w:r>
    </w:p>
    <w:p w:rsidR="003A5D6D" w:rsidRPr="00D36916" w:rsidRDefault="003A5D6D" w:rsidP="003A5D6D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36916">
        <w:rPr>
          <w:rFonts w:eastAsia="Times New Roman" w:cstheme="minorHAnsi"/>
          <w:lang w:val="en-US" w:eastAsia="en-GB"/>
        </w:rPr>
        <w:t>As a key member of the Science department you will contribute to the provision of high quality teaching an</w:t>
      </w:r>
      <w:r w:rsidR="00B47D22">
        <w:rPr>
          <w:rFonts w:eastAsia="Times New Roman" w:cstheme="minorHAnsi"/>
          <w:lang w:val="en-US" w:eastAsia="en-GB"/>
        </w:rPr>
        <w:t>d learning across the Academy which will</w:t>
      </w:r>
      <w:r w:rsidRPr="00D36916">
        <w:rPr>
          <w:rFonts w:eastAsia="Times New Roman" w:cstheme="minorHAnsi"/>
          <w:lang w:val="en-US" w:eastAsia="en-GB"/>
        </w:rPr>
        <w:t xml:space="preserve"> enthu</w:t>
      </w:r>
      <w:r w:rsidR="00B47D22">
        <w:rPr>
          <w:rFonts w:eastAsia="Times New Roman" w:cstheme="minorHAnsi"/>
          <w:lang w:val="en-US" w:eastAsia="en-GB"/>
        </w:rPr>
        <w:t xml:space="preserve">se and motivate students and </w:t>
      </w:r>
      <w:r w:rsidRPr="00D36916">
        <w:rPr>
          <w:rFonts w:eastAsia="Times New Roman" w:cstheme="minorHAnsi"/>
          <w:lang w:val="en-US" w:eastAsia="en-GB"/>
        </w:rPr>
        <w:t>bring out the best in them.</w:t>
      </w:r>
    </w:p>
    <w:p w:rsidR="003A5D6D" w:rsidRPr="00D36916" w:rsidRDefault="003A5D6D" w:rsidP="003A5D6D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36916">
        <w:rPr>
          <w:rFonts w:eastAsia="Times New Roman" w:cstheme="minorHAnsi"/>
          <w:lang w:val="en-US" w:eastAsia="en-GB"/>
        </w:rPr>
        <w:t> </w:t>
      </w:r>
    </w:p>
    <w:p w:rsidR="003A5D6D" w:rsidRPr="00D36916" w:rsidRDefault="003A5D6D" w:rsidP="003A5D6D">
      <w:pPr>
        <w:shd w:val="clear" w:color="auto" w:fill="FFFFFF"/>
        <w:spacing w:after="0" w:line="240" w:lineRule="auto"/>
        <w:rPr>
          <w:rFonts w:eastAsia="Times New Roman" w:cstheme="minorHAnsi"/>
          <w:lang w:eastAsia="en-GB"/>
        </w:rPr>
      </w:pPr>
      <w:r w:rsidRPr="00D36916">
        <w:rPr>
          <w:rFonts w:eastAsia="Times New Roman" w:cstheme="minorHAnsi"/>
          <w:lang w:val="en-US" w:eastAsia="en-GB"/>
        </w:rPr>
        <w:t>For the right candidate with the desired qualifications and experience, there is an opportunity for a leadership position.</w:t>
      </w:r>
    </w:p>
    <w:p w:rsidR="003A5D6D" w:rsidRPr="00014392" w:rsidRDefault="003A5D6D" w:rsidP="003A5D6D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lang w:eastAsia="en-GB"/>
        </w:rPr>
      </w:pPr>
      <w:r w:rsidRPr="00014392">
        <w:rPr>
          <w:rFonts w:asciiTheme="majorHAnsi" w:eastAsia="Times New Roman" w:hAnsiTheme="majorHAnsi" w:cstheme="minorHAnsi"/>
          <w:lang w:val="en-US" w:eastAsia="en-GB"/>
        </w:rPr>
        <w:t> </w:t>
      </w:r>
    </w:p>
    <w:p w:rsidR="003A5D6D" w:rsidRPr="00014392" w:rsidRDefault="003A5D6D" w:rsidP="003A5D6D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lang w:eastAsia="en-GB"/>
        </w:rPr>
      </w:pPr>
      <w:r w:rsidRPr="00014392">
        <w:rPr>
          <w:rFonts w:asciiTheme="majorHAnsi" w:eastAsia="Times New Roman" w:hAnsiTheme="majorHAnsi" w:cstheme="minorHAnsi"/>
          <w:b/>
          <w:bCs/>
          <w:lang w:val="en-US" w:eastAsia="en-GB"/>
        </w:rPr>
        <w:t>The ideal candidate will:</w:t>
      </w:r>
    </w:p>
    <w:p w:rsidR="003A5D6D" w:rsidRPr="00014392" w:rsidRDefault="003A5D6D" w:rsidP="003A5D6D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lang w:eastAsia="en-GB"/>
        </w:rPr>
      </w:pPr>
      <w:r w:rsidRPr="00014392">
        <w:rPr>
          <w:rFonts w:asciiTheme="majorHAnsi" w:eastAsia="Times New Roman" w:hAnsiTheme="majorHAnsi" w:cstheme="minorHAnsi"/>
          <w:lang w:val="en-US" w:eastAsia="en-GB"/>
        </w:rPr>
        <w:t>- Be an outstanding and inspirational Teacher of Science;</w:t>
      </w:r>
    </w:p>
    <w:p w:rsidR="003A5D6D" w:rsidRPr="00014392" w:rsidRDefault="003A5D6D" w:rsidP="003A5D6D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lang w:eastAsia="en-GB"/>
        </w:rPr>
      </w:pPr>
      <w:r w:rsidRPr="00014392">
        <w:rPr>
          <w:rFonts w:asciiTheme="majorHAnsi" w:eastAsia="Times New Roman" w:hAnsiTheme="majorHAnsi" w:cstheme="minorHAnsi"/>
          <w:lang w:val="en-US" w:eastAsia="en-GB"/>
        </w:rPr>
        <w:t>- Be committed to continually improving their teaching and learning;</w:t>
      </w:r>
    </w:p>
    <w:p w:rsidR="003A5D6D" w:rsidRPr="00014392" w:rsidRDefault="003A5D6D" w:rsidP="003A5D6D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lang w:eastAsia="en-GB"/>
        </w:rPr>
      </w:pPr>
      <w:r w:rsidRPr="00014392">
        <w:rPr>
          <w:rFonts w:asciiTheme="majorHAnsi" w:eastAsia="Times New Roman" w:hAnsiTheme="majorHAnsi" w:cstheme="minorHAnsi"/>
          <w:lang w:val="en-US" w:eastAsia="en-GB"/>
        </w:rPr>
        <w:t>- Be committed to our ethos of high expectations and no excuses;</w:t>
      </w:r>
    </w:p>
    <w:p w:rsidR="003A5D6D" w:rsidRPr="00014392" w:rsidRDefault="003A5D6D" w:rsidP="003A5D6D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lang w:eastAsia="en-GB"/>
        </w:rPr>
      </w:pPr>
      <w:r w:rsidRPr="00014392">
        <w:rPr>
          <w:rFonts w:asciiTheme="majorHAnsi" w:eastAsia="Times New Roman" w:hAnsiTheme="majorHAnsi" w:cstheme="minorHAnsi"/>
          <w:lang w:val="en-US" w:eastAsia="en-GB"/>
        </w:rPr>
        <w:t>- Have the belief that every student can be successful;</w:t>
      </w:r>
    </w:p>
    <w:p w:rsidR="003A5D6D" w:rsidRPr="00014392" w:rsidRDefault="003A5D6D" w:rsidP="003A5D6D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lang w:eastAsia="en-GB"/>
        </w:rPr>
      </w:pPr>
      <w:r w:rsidRPr="00014392">
        <w:rPr>
          <w:rFonts w:asciiTheme="majorHAnsi" w:eastAsia="Times New Roman" w:hAnsiTheme="majorHAnsi" w:cstheme="minorHAnsi"/>
          <w:lang w:val="en-US" w:eastAsia="en-GB"/>
        </w:rPr>
        <w:t>- Have the desire to make a real difference to the lives of our students.</w:t>
      </w:r>
    </w:p>
    <w:p w:rsidR="003A5D6D" w:rsidRPr="00014392" w:rsidRDefault="003A5D6D" w:rsidP="003A5D6D">
      <w:pPr>
        <w:shd w:val="clear" w:color="auto" w:fill="FFFFFF"/>
        <w:spacing w:after="0" w:line="240" w:lineRule="auto"/>
        <w:rPr>
          <w:rFonts w:asciiTheme="majorHAnsi" w:eastAsia="Times New Roman" w:hAnsiTheme="majorHAnsi" w:cstheme="minorHAnsi"/>
          <w:lang w:eastAsia="en-GB"/>
        </w:rPr>
      </w:pPr>
      <w:r w:rsidRPr="00014392">
        <w:rPr>
          <w:rFonts w:asciiTheme="majorHAnsi" w:eastAsia="Times New Roman" w:hAnsiTheme="majorHAnsi" w:cstheme="minorHAnsi"/>
          <w:lang w:val="en-US" w:eastAsia="en-GB"/>
        </w:rPr>
        <w:t> </w:t>
      </w:r>
    </w:p>
    <w:p w:rsidR="003159B2" w:rsidRPr="00014392" w:rsidRDefault="003159B2" w:rsidP="003159B2">
      <w:pPr>
        <w:shd w:val="clear" w:color="auto" w:fill="FFFFFF"/>
        <w:spacing w:after="0" w:line="300" w:lineRule="atLeast"/>
        <w:jc w:val="both"/>
        <w:textAlignment w:val="baseline"/>
        <w:rPr>
          <w:rFonts w:asciiTheme="majorHAnsi" w:eastAsia="Times New Roman" w:hAnsiTheme="majorHAnsi" w:cs="Times New Roman"/>
          <w:b/>
          <w:color w:val="707173"/>
          <w:lang w:eastAsia="en-GB"/>
        </w:rPr>
      </w:pPr>
      <w:r w:rsidRPr="00014392">
        <w:rPr>
          <w:rFonts w:asciiTheme="majorHAnsi" w:eastAsia="Times New Roman" w:hAnsiTheme="majorHAnsi" w:cs="Times New Roman"/>
          <w:b/>
          <w:color w:val="0079BC"/>
          <w:bdr w:val="none" w:sz="0" w:space="0" w:color="auto" w:frame="1"/>
          <w:lang w:eastAsia="en-GB"/>
        </w:rPr>
        <w:t>Why work at Paddington Academy?</w:t>
      </w:r>
    </w:p>
    <w:p w:rsidR="003159B2" w:rsidRPr="00014392" w:rsidRDefault="003159B2" w:rsidP="003159B2">
      <w:pPr>
        <w:shd w:val="clear" w:color="auto" w:fill="FFFFFF"/>
        <w:spacing w:after="0" w:line="300" w:lineRule="atLeast"/>
        <w:jc w:val="both"/>
        <w:textAlignment w:val="baseline"/>
        <w:rPr>
          <w:rFonts w:asciiTheme="majorHAnsi" w:eastAsia="Times New Roman" w:hAnsiTheme="majorHAnsi" w:cs="Times New Roman"/>
          <w:color w:val="707173"/>
          <w:lang w:eastAsia="en-GB"/>
        </w:rPr>
      </w:pPr>
      <w:r w:rsidRPr="00014392">
        <w:rPr>
          <w:rFonts w:asciiTheme="majorHAnsi" w:eastAsia="Times New Roman" w:hAnsiTheme="majorHAnsi" w:cs="Times New Roman"/>
          <w:color w:val="707173"/>
          <w:lang w:eastAsia="en-GB"/>
        </w:rPr>
        <w:t>1. We are a highly successful school, </w:t>
      </w:r>
      <w:r w:rsidRPr="00014392">
        <w:rPr>
          <w:rFonts w:asciiTheme="majorHAnsi" w:eastAsia="Times New Roman" w:hAnsiTheme="majorHAnsi" w:cs="Times New Roman"/>
          <w:color w:val="0079BC"/>
          <w:bdr w:val="none" w:sz="0" w:space="0" w:color="auto" w:frame="1"/>
          <w:lang w:eastAsia="en-GB"/>
        </w:rPr>
        <w:t>rated ‘outstanding’ by OFSTED </w:t>
      </w:r>
      <w:r w:rsidRPr="00014392">
        <w:rPr>
          <w:rFonts w:asciiTheme="majorHAnsi" w:eastAsia="Times New Roman" w:hAnsiTheme="majorHAnsi" w:cs="Times New Roman"/>
          <w:color w:val="707173"/>
          <w:lang w:eastAsia="en-GB"/>
        </w:rPr>
        <w:t>with GCSE results which consistently place us in the </w:t>
      </w:r>
      <w:r w:rsidRPr="00014392">
        <w:rPr>
          <w:rFonts w:asciiTheme="majorHAnsi" w:eastAsia="Times New Roman" w:hAnsiTheme="majorHAnsi" w:cs="Times New Roman"/>
          <w:color w:val="0079BC"/>
          <w:bdr w:val="none" w:sz="0" w:space="0" w:color="auto" w:frame="1"/>
          <w:lang w:eastAsia="en-GB"/>
        </w:rPr>
        <w:t>top schools in the UK</w:t>
      </w:r>
      <w:r w:rsidRPr="00014392">
        <w:rPr>
          <w:rFonts w:asciiTheme="majorHAnsi" w:eastAsia="Times New Roman" w:hAnsiTheme="majorHAnsi" w:cs="Times New Roman"/>
          <w:color w:val="707173"/>
          <w:lang w:eastAsia="en-GB"/>
        </w:rPr>
        <w:t> for student progress. </w:t>
      </w:r>
    </w:p>
    <w:p w:rsidR="003159B2" w:rsidRPr="00014392" w:rsidRDefault="003159B2" w:rsidP="003159B2">
      <w:pPr>
        <w:shd w:val="clear" w:color="auto" w:fill="FFFFFF"/>
        <w:spacing w:after="0" w:line="300" w:lineRule="atLeast"/>
        <w:jc w:val="both"/>
        <w:textAlignment w:val="baseline"/>
        <w:rPr>
          <w:rFonts w:asciiTheme="majorHAnsi" w:eastAsia="Times New Roman" w:hAnsiTheme="majorHAnsi" w:cs="Times New Roman"/>
          <w:color w:val="707173"/>
          <w:lang w:eastAsia="en-GB"/>
        </w:rPr>
      </w:pPr>
      <w:r w:rsidRPr="00014392">
        <w:rPr>
          <w:rFonts w:asciiTheme="majorHAnsi" w:eastAsia="Times New Roman" w:hAnsiTheme="majorHAnsi" w:cs="Times New Roman"/>
          <w:color w:val="707173"/>
          <w:lang w:eastAsia="en-GB"/>
        </w:rPr>
        <w:t>2. </w:t>
      </w:r>
      <w:r w:rsidRPr="00014392">
        <w:rPr>
          <w:rFonts w:asciiTheme="majorHAnsi" w:eastAsia="Times New Roman" w:hAnsiTheme="majorHAnsi" w:cs="Times New Roman"/>
          <w:color w:val="0079BC"/>
          <w:bdr w:val="none" w:sz="0" w:space="0" w:color="auto" w:frame="1"/>
          <w:lang w:eastAsia="en-GB"/>
        </w:rPr>
        <w:t>Teaching and Learning is at the heart of what we do.</w:t>
      </w:r>
      <w:r w:rsidRPr="00014392">
        <w:rPr>
          <w:rFonts w:asciiTheme="majorHAnsi" w:eastAsia="Times New Roman" w:hAnsiTheme="majorHAnsi" w:cs="Times New Roman"/>
          <w:color w:val="707173"/>
          <w:lang w:eastAsia="en-GB"/>
        </w:rPr>
        <w:t> Every decision is driven by its potential to impact on student learning.</w:t>
      </w:r>
    </w:p>
    <w:p w:rsidR="003159B2" w:rsidRPr="00014392" w:rsidRDefault="003159B2" w:rsidP="003159B2">
      <w:pPr>
        <w:shd w:val="clear" w:color="auto" w:fill="FFFFFF"/>
        <w:spacing w:after="0" w:line="300" w:lineRule="atLeast"/>
        <w:jc w:val="both"/>
        <w:textAlignment w:val="baseline"/>
        <w:rPr>
          <w:rFonts w:asciiTheme="majorHAnsi" w:eastAsia="Times New Roman" w:hAnsiTheme="majorHAnsi" w:cs="Times New Roman"/>
          <w:color w:val="707173"/>
          <w:lang w:eastAsia="en-GB"/>
        </w:rPr>
      </w:pPr>
      <w:r w:rsidRPr="00014392">
        <w:rPr>
          <w:rFonts w:asciiTheme="majorHAnsi" w:eastAsia="Times New Roman" w:hAnsiTheme="majorHAnsi" w:cs="Times New Roman"/>
          <w:color w:val="707173"/>
          <w:lang w:eastAsia="en-GB"/>
        </w:rPr>
        <w:t> 3. </w:t>
      </w:r>
      <w:r w:rsidRPr="00014392">
        <w:rPr>
          <w:rFonts w:asciiTheme="majorHAnsi" w:eastAsia="Times New Roman" w:hAnsiTheme="majorHAnsi" w:cs="Times New Roman"/>
          <w:color w:val="0079BC"/>
          <w:bdr w:val="none" w:sz="0" w:space="0" w:color="auto" w:frame="1"/>
          <w:lang w:eastAsia="en-GB"/>
        </w:rPr>
        <w:t>Our approach to teaching and learning is informed by robust research</w:t>
      </w:r>
      <w:r w:rsidRPr="00014392">
        <w:rPr>
          <w:rFonts w:asciiTheme="majorHAnsi" w:eastAsia="Times New Roman" w:hAnsiTheme="majorHAnsi" w:cs="Times New Roman"/>
          <w:color w:val="707173"/>
          <w:lang w:eastAsia="en-GB"/>
        </w:rPr>
        <w:t>, constantly reviewed and tailored to our unique context </w:t>
      </w:r>
    </w:p>
    <w:p w:rsidR="003159B2" w:rsidRPr="00014392" w:rsidRDefault="003159B2" w:rsidP="003159B2">
      <w:pPr>
        <w:shd w:val="clear" w:color="auto" w:fill="FFFFFF"/>
        <w:spacing w:after="0" w:line="300" w:lineRule="atLeast"/>
        <w:jc w:val="both"/>
        <w:textAlignment w:val="baseline"/>
        <w:rPr>
          <w:rFonts w:asciiTheme="majorHAnsi" w:eastAsia="Times New Roman" w:hAnsiTheme="majorHAnsi" w:cs="Times New Roman"/>
          <w:color w:val="707173"/>
          <w:lang w:eastAsia="en-GB"/>
        </w:rPr>
      </w:pPr>
      <w:r w:rsidRPr="00014392">
        <w:rPr>
          <w:rFonts w:asciiTheme="majorHAnsi" w:eastAsia="Times New Roman" w:hAnsiTheme="majorHAnsi" w:cs="Times New Roman"/>
          <w:color w:val="707173"/>
          <w:lang w:eastAsia="en-GB"/>
        </w:rPr>
        <w:t>4. We have a </w:t>
      </w:r>
      <w:r w:rsidRPr="00014392">
        <w:rPr>
          <w:rFonts w:asciiTheme="majorHAnsi" w:eastAsia="Times New Roman" w:hAnsiTheme="majorHAnsi" w:cs="Times New Roman"/>
          <w:color w:val="0079BC"/>
          <w:bdr w:val="none" w:sz="0" w:space="0" w:color="auto" w:frame="1"/>
          <w:lang w:eastAsia="en-GB"/>
        </w:rPr>
        <w:t>consistent and effective approach to behaviour</w:t>
      </w:r>
      <w:r w:rsidRPr="00014392">
        <w:rPr>
          <w:rFonts w:asciiTheme="majorHAnsi" w:eastAsia="Times New Roman" w:hAnsiTheme="majorHAnsi" w:cs="Times New Roman"/>
          <w:color w:val="707173"/>
          <w:lang w:eastAsia="en-GB"/>
        </w:rPr>
        <w:t> which means teachers can focus on the main thing – teaching</w:t>
      </w:r>
    </w:p>
    <w:p w:rsidR="003159B2" w:rsidRPr="00014392" w:rsidRDefault="003159B2" w:rsidP="003159B2">
      <w:pPr>
        <w:shd w:val="clear" w:color="auto" w:fill="FFFFFF"/>
        <w:spacing w:after="0" w:line="300" w:lineRule="atLeast"/>
        <w:jc w:val="both"/>
        <w:textAlignment w:val="baseline"/>
        <w:rPr>
          <w:rFonts w:asciiTheme="majorHAnsi" w:eastAsia="Times New Roman" w:hAnsiTheme="majorHAnsi" w:cs="Times New Roman"/>
          <w:color w:val="707173"/>
          <w:lang w:eastAsia="en-GB"/>
        </w:rPr>
      </w:pPr>
      <w:r w:rsidRPr="00014392">
        <w:rPr>
          <w:rFonts w:asciiTheme="majorHAnsi" w:eastAsia="Times New Roman" w:hAnsiTheme="majorHAnsi" w:cs="Times New Roman"/>
          <w:color w:val="707173"/>
          <w:lang w:eastAsia="en-GB"/>
        </w:rPr>
        <w:t>5. We are </w:t>
      </w:r>
      <w:r w:rsidRPr="00014392">
        <w:rPr>
          <w:rFonts w:asciiTheme="majorHAnsi" w:eastAsia="Times New Roman" w:hAnsiTheme="majorHAnsi" w:cs="Times New Roman"/>
          <w:color w:val="0079BC"/>
          <w:bdr w:val="none" w:sz="0" w:space="0" w:color="auto" w:frame="1"/>
          <w:lang w:eastAsia="en-GB"/>
        </w:rPr>
        <w:t>renowned for positive relationships between staff and students</w:t>
      </w:r>
      <w:r w:rsidRPr="00014392">
        <w:rPr>
          <w:rFonts w:asciiTheme="majorHAnsi" w:eastAsia="Times New Roman" w:hAnsiTheme="majorHAnsi" w:cs="Times New Roman"/>
          <w:color w:val="707173"/>
          <w:lang w:eastAsia="en-GB"/>
        </w:rPr>
        <w:t> and serve a community of aspirational students</w:t>
      </w:r>
    </w:p>
    <w:p w:rsidR="003159B2" w:rsidRPr="00014392" w:rsidRDefault="003159B2" w:rsidP="003159B2">
      <w:pPr>
        <w:shd w:val="clear" w:color="auto" w:fill="FFFFFF"/>
        <w:spacing w:after="0" w:line="300" w:lineRule="atLeast"/>
        <w:jc w:val="both"/>
        <w:textAlignment w:val="baseline"/>
        <w:rPr>
          <w:rFonts w:asciiTheme="majorHAnsi" w:eastAsia="Times New Roman" w:hAnsiTheme="majorHAnsi" w:cs="Times New Roman"/>
          <w:color w:val="707173"/>
          <w:lang w:eastAsia="en-GB"/>
        </w:rPr>
      </w:pPr>
      <w:r w:rsidRPr="00014392">
        <w:rPr>
          <w:rFonts w:asciiTheme="majorHAnsi" w:eastAsia="Times New Roman" w:hAnsiTheme="majorHAnsi" w:cs="Times New Roman"/>
          <w:color w:val="707173"/>
          <w:lang w:eastAsia="en-GB"/>
        </w:rPr>
        <w:t>6. We have a </w:t>
      </w:r>
      <w:r w:rsidRPr="00014392">
        <w:rPr>
          <w:rFonts w:asciiTheme="majorHAnsi" w:eastAsia="Times New Roman" w:hAnsiTheme="majorHAnsi" w:cs="Times New Roman"/>
          <w:color w:val="0079BC"/>
          <w:bdr w:val="none" w:sz="0" w:space="0" w:color="auto" w:frame="1"/>
          <w:lang w:eastAsia="en-GB"/>
        </w:rPr>
        <w:t>large and thriving Sixth Form</w:t>
      </w:r>
      <w:r w:rsidRPr="00014392">
        <w:rPr>
          <w:rFonts w:asciiTheme="majorHAnsi" w:eastAsia="Times New Roman" w:hAnsiTheme="majorHAnsi" w:cs="Times New Roman"/>
          <w:color w:val="707173"/>
          <w:lang w:eastAsia="en-GB"/>
        </w:rPr>
        <w:t> with high academic standards: 51% of A Level grades were A*-B</w:t>
      </w:r>
    </w:p>
    <w:p w:rsidR="003159B2" w:rsidRPr="00014392" w:rsidRDefault="003159B2" w:rsidP="003159B2">
      <w:pPr>
        <w:shd w:val="clear" w:color="auto" w:fill="FFFFFF"/>
        <w:spacing w:after="0" w:line="300" w:lineRule="atLeast"/>
        <w:jc w:val="both"/>
        <w:textAlignment w:val="baseline"/>
        <w:rPr>
          <w:rFonts w:asciiTheme="majorHAnsi" w:eastAsia="Times New Roman" w:hAnsiTheme="majorHAnsi" w:cs="Times New Roman"/>
          <w:color w:val="707173"/>
          <w:lang w:eastAsia="en-GB"/>
        </w:rPr>
      </w:pPr>
      <w:r w:rsidRPr="00014392">
        <w:rPr>
          <w:rFonts w:asciiTheme="majorHAnsi" w:eastAsia="Times New Roman" w:hAnsiTheme="majorHAnsi" w:cs="Times New Roman"/>
          <w:color w:val="707173"/>
          <w:lang w:eastAsia="en-GB"/>
        </w:rPr>
        <w:t>7. We have been </w:t>
      </w:r>
      <w:r w:rsidRPr="00014392">
        <w:rPr>
          <w:rFonts w:asciiTheme="majorHAnsi" w:eastAsia="Times New Roman" w:hAnsiTheme="majorHAnsi" w:cs="Times New Roman"/>
          <w:color w:val="0079BC"/>
          <w:bdr w:val="none" w:sz="0" w:space="0" w:color="auto" w:frame="1"/>
          <w:lang w:eastAsia="en-GB"/>
        </w:rPr>
        <w:t>awarded a PLATINUM award for professional development</w:t>
      </w:r>
      <w:r w:rsidRPr="00014392">
        <w:rPr>
          <w:rFonts w:asciiTheme="majorHAnsi" w:eastAsia="Times New Roman" w:hAnsiTheme="majorHAnsi" w:cs="Times New Roman"/>
          <w:color w:val="707173"/>
          <w:lang w:eastAsia="en-GB"/>
        </w:rPr>
        <w:t>. Our approach to CPD is personalised to ensure that every member of our community is provided with first class development opportunities </w:t>
      </w:r>
    </w:p>
    <w:p w:rsidR="003159B2" w:rsidRPr="00014392" w:rsidRDefault="003159B2" w:rsidP="003159B2">
      <w:pPr>
        <w:shd w:val="clear" w:color="auto" w:fill="FFFFFF"/>
        <w:spacing w:after="0" w:line="300" w:lineRule="atLeast"/>
        <w:jc w:val="both"/>
        <w:textAlignment w:val="baseline"/>
        <w:rPr>
          <w:rFonts w:asciiTheme="majorHAnsi" w:eastAsia="Times New Roman" w:hAnsiTheme="majorHAnsi" w:cs="Times New Roman"/>
          <w:color w:val="707173"/>
          <w:lang w:eastAsia="en-GB"/>
        </w:rPr>
      </w:pPr>
      <w:r w:rsidRPr="00014392">
        <w:rPr>
          <w:rFonts w:asciiTheme="majorHAnsi" w:eastAsia="Times New Roman" w:hAnsiTheme="majorHAnsi" w:cs="Times New Roman"/>
          <w:color w:val="707173"/>
          <w:lang w:eastAsia="en-GB"/>
        </w:rPr>
        <w:t>8. We are the </w:t>
      </w:r>
      <w:r w:rsidRPr="00014392">
        <w:rPr>
          <w:rFonts w:asciiTheme="majorHAnsi" w:eastAsia="Times New Roman" w:hAnsiTheme="majorHAnsi" w:cs="Times New Roman"/>
          <w:color w:val="0079BC"/>
          <w:bdr w:val="none" w:sz="0" w:space="0" w:color="auto" w:frame="1"/>
          <w:lang w:eastAsia="en-GB"/>
        </w:rPr>
        <w:t>lead teacher training school for United Learning</w:t>
      </w:r>
      <w:r w:rsidRPr="00014392">
        <w:rPr>
          <w:rFonts w:asciiTheme="majorHAnsi" w:eastAsia="Times New Roman" w:hAnsiTheme="majorHAnsi" w:cs="Times New Roman"/>
          <w:color w:val="707173"/>
          <w:lang w:eastAsia="en-GB"/>
        </w:rPr>
        <w:t>. Every teacher is a learner and we secure opportunities for staff to coach and mentor trainee teachers as a reciprocal learning experience</w:t>
      </w:r>
    </w:p>
    <w:p w:rsidR="003159B2" w:rsidRPr="00014392" w:rsidRDefault="003159B2" w:rsidP="003159B2">
      <w:pPr>
        <w:shd w:val="clear" w:color="auto" w:fill="FFFFFF"/>
        <w:spacing w:after="0" w:line="300" w:lineRule="atLeast"/>
        <w:jc w:val="both"/>
        <w:textAlignment w:val="baseline"/>
        <w:rPr>
          <w:rFonts w:asciiTheme="majorHAnsi" w:eastAsia="Times New Roman" w:hAnsiTheme="majorHAnsi" w:cs="Times New Roman"/>
          <w:color w:val="707173"/>
          <w:lang w:eastAsia="en-GB"/>
        </w:rPr>
      </w:pPr>
      <w:r w:rsidRPr="00014392">
        <w:rPr>
          <w:rFonts w:asciiTheme="majorHAnsi" w:eastAsia="Times New Roman" w:hAnsiTheme="majorHAnsi" w:cs="Times New Roman"/>
          <w:color w:val="707173"/>
          <w:lang w:eastAsia="en-GB"/>
        </w:rPr>
        <w:t>9. </w:t>
      </w:r>
      <w:r w:rsidRPr="00014392">
        <w:rPr>
          <w:rFonts w:asciiTheme="majorHAnsi" w:eastAsia="Times New Roman" w:hAnsiTheme="majorHAnsi" w:cs="Times New Roman"/>
          <w:color w:val="0079BC"/>
          <w:bdr w:val="none" w:sz="0" w:space="0" w:color="auto" w:frame="1"/>
          <w:lang w:eastAsia="en-GB"/>
        </w:rPr>
        <w:t>We invest in the long term career aspirations of our staff</w:t>
      </w:r>
      <w:r w:rsidRPr="00014392">
        <w:rPr>
          <w:rFonts w:asciiTheme="majorHAnsi" w:eastAsia="Times New Roman" w:hAnsiTheme="majorHAnsi" w:cs="Times New Roman"/>
          <w:color w:val="707173"/>
          <w:lang w:eastAsia="en-GB"/>
        </w:rPr>
        <w:t>. We offer a well-established and successful pathway to educational leadership for teachers who aspire to lead in education</w:t>
      </w:r>
    </w:p>
    <w:p w:rsidR="003159B2" w:rsidRPr="00014392" w:rsidRDefault="003159B2" w:rsidP="003159B2">
      <w:pPr>
        <w:shd w:val="clear" w:color="auto" w:fill="FFFFFF"/>
        <w:spacing w:after="0" w:line="300" w:lineRule="atLeast"/>
        <w:jc w:val="both"/>
        <w:textAlignment w:val="baseline"/>
        <w:rPr>
          <w:rFonts w:asciiTheme="majorHAnsi" w:eastAsia="Times New Roman" w:hAnsiTheme="majorHAnsi" w:cs="Times New Roman"/>
          <w:color w:val="707173"/>
          <w:lang w:eastAsia="en-GB"/>
        </w:rPr>
      </w:pPr>
      <w:r w:rsidRPr="00014392">
        <w:rPr>
          <w:rFonts w:asciiTheme="majorHAnsi" w:eastAsia="Times New Roman" w:hAnsiTheme="majorHAnsi" w:cs="Times New Roman"/>
          <w:color w:val="0079BC"/>
          <w:bdr w:val="none" w:sz="0" w:space="0" w:color="auto" w:frame="1"/>
          <w:lang w:eastAsia="en-GB"/>
        </w:rPr>
        <w:t>10. Staff well-being is important to us and we believe in cherishing our staff</w:t>
      </w:r>
      <w:r w:rsidRPr="00014392">
        <w:rPr>
          <w:rFonts w:asciiTheme="majorHAnsi" w:eastAsia="Times New Roman" w:hAnsiTheme="majorHAnsi" w:cs="Times New Roman"/>
          <w:color w:val="707173"/>
          <w:lang w:eastAsia="en-GB"/>
        </w:rPr>
        <w:t>. A benefit of belonging to United Learning is access to a comprehensive rewards and benefits package</w:t>
      </w:r>
    </w:p>
    <w:p w:rsidR="0021160E" w:rsidRPr="00014392" w:rsidRDefault="0021160E">
      <w:pPr>
        <w:rPr>
          <w:rFonts w:asciiTheme="majorHAnsi" w:hAnsiTheme="majorHAnsi"/>
        </w:rPr>
      </w:pPr>
    </w:p>
    <w:sectPr w:rsidR="0021160E" w:rsidRPr="00014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FB"/>
    <w:rsid w:val="0000285A"/>
    <w:rsid w:val="00014392"/>
    <w:rsid w:val="000437F1"/>
    <w:rsid w:val="00082148"/>
    <w:rsid w:val="00133D00"/>
    <w:rsid w:val="00172B6C"/>
    <w:rsid w:val="0018487D"/>
    <w:rsid w:val="0021160E"/>
    <w:rsid w:val="003159B2"/>
    <w:rsid w:val="003A5D6D"/>
    <w:rsid w:val="004918C0"/>
    <w:rsid w:val="006F7FC0"/>
    <w:rsid w:val="007111FB"/>
    <w:rsid w:val="0074214E"/>
    <w:rsid w:val="00773F83"/>
    <w:rsid w:val="007D7633"/>
    <w:rsid w:val="00AC2968"/>
    <w:rsid w:val="00AC6B50"/>
    <w:rsid w:val="00B47D22"/>
    <w:rsid w:val="00B760AF"/>
    <w:rsid w:val="00C459B0"/>
    <w:rsid w:val="00CA6AFF"/>
    <w:rsid w:val="00D36916"/>
    <w:rsid w:val="00E6269C"/>
    <w:rsid w:val="00EA0C9F"/>
    <w:rsid w:val="00F463AD"/>
    <w:rsid w:val="00FA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051C8-4E97-4677-9265-9987AD5C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111FB"/>
  </w:style>
  <w:style w:type="paragraph" w:styleId="NormalWeb">
    <w:name w:val="Normal (Web)"/>
    <w:basedOn w:val="Normal"/>
    <w:uiPriority w:val="99"/>
    <w:semiHidden/>
    <w:unhideWhenUsed/>
    <w:rsid w:val="00711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3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8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4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0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9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5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84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773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08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65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89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970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594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35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45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748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45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969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54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976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828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258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90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067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80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16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30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77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25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74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05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298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42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13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623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7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680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41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19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0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Gillam</dc:creator>
  <cp:keywords/>
  <dc:description/>
  <cp:lastModifiedBy>Katie Gillam</cp:lastModifiedBy>
  <cp:revision>2</cp:revision>
  <dcterms:created xsi:type="dcterms:W3CDTF">2018-02-08T09:17:00Z</dcterms:created>
  <dcterms:modified xsi:type="dcterms:W3CDTF">2018-02-08T09:17:00Z</dcterms:modified>
</cp:coreProperties>
</file>