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21"/>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6"/>
        <w:gridCol w:w="5416"/>
      </w:tblGrid>
      <w:tr w:rsidR="007649C0" w:rsidTr="00F907BF">
        <w:trPr>
          <w:trHeight w:val="2967"/>
        </w:trPr>
        <w:tc>
          <w:tcPr>
            <w:tcW w:w="11052" w:type="dxa"/>
            <w:gridSpan w:val="2"/>
          </w:tcPr>
          <w:p w:rsidR="007649C0" w:rsidRPr="00F8768E" w:rsidRDefault="007649C0" w:rsidP="00F907BF">
            <w:pPr>
              <w:tabs>
                <w:tab w:val="left" w:pos="4628"/>
                <w:tab w:val="left" w:pos="11638"/>
              </w:tabs>
              <w:ind w:left="113"/>
              <w:rPr>
                <w:rFonts w:asciiTheme="minorHAnsi" w:hAnsiTheme="minorHAnsi"/>
                <w:sz w:val="22"/>
                <w:szCs w:val="22"/>
              </w:rPr>
            </w:pPr>
            <w:r w:rsidRPr="00F8768E">
              <w:rPr>
                <w:rFonts w:asciiTheme="minorHAnsi" w:hAnsiTheme="minorHAnsi"/>
                <w:noProof/>
                <w:sz w:val="22"/>
                <w:szCs w:val="22"/>
              </w:rPr>
              <w:drawing>
                <wp:anchor distT="0" distB="0" distL="114300" distR="114300" simplePos="0" relativeHeight="251660288" behindDoc="0" locked="0" layoutInCell="1" allowOverlap="1">
                  <wp:simplePos x="0" y="0"/>
                  <wp:positionH relativeFrom="margin">
                    <wp:posOffset>4951730</wp:posOffset>
                  </wp:positionH>
                  <wp:positionV relativeFrom="paragraph">
                    <wp:posOffset>113030</wp:posOffset>
                  </wp:positionV>
                  <wp:extent cx="1851660" cy="7905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66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49C0" w:rsidRPr="00F8768E" w:rsidRDefault="007649C0" w:rsidP="00F907BF">
            <w:pPr>
              <w:tabs>
                <w:tab w:val="left" w:pos="7395"/>
              </w:tabs>
              <w:jc w:val="center"/>
              <w:rPr>
                <w:rFonts w:asciiTheme="minorHAnsi" w:hAnsiTheme="minorHAnsi"/>
                <w:sz w:val="22"/>
                <w:szCs w:val="22"/>
              </w:rPr>
            </w:pPr>
          </w:p>
          <w:p w:rsidR="007649C0" w:rsidRPr="00F8768E" w:rsidRDefault="007649C0" w:rsidP="00F907BF">
            <w:pPr>
              <w:tabs>
                <w:tab w:val="left" w:pos="7395"/>
              </w:tabs>
              <w:jc w:val="center"/>
              <w:rPr>
                <w:rFonts w:asciiTheme="minorHAnsi" w:hAnsiTheme="minorHAnsi"/>
                <w:sz w:val="22"/>
                <w:szCs w:val="22"/>
              </w:rPr>
            </w:pPr>
          </w:p>
          <w:p w:rsidR="007649C0" w:rsidRPr="00F8768E" w:rsidRDefault="007649C0" w:rsidP="00F907BF">
            <w:pPr>
              <w:tabs>
                <w:tab w:val="left" w:pos="7395"/>
              </w:tabs>
              <w:jc w:val="center"/>
              <w:rPr>
                <w:rFonts w:asciiTheme="minorHAnsi" w:hAnsiTheme="minorHAnsi"/>
                <w:sz w:val="22"/>
                <w:szCs w:val="22"/>
              </w:rPr>
            </w:pPr>
            <w:r w:rsidRPr="00F8768E">
              <w:rPr>
                <w:rFonts w:asciiTheme="minorHAnsi" w:hAnsiTheme="minorHAnsi"/>
                <w:noProof/>
                <w:sz w:val="22"/>
                <w:szCs w:val="22"/>
              </w:rPr>
              <w:drawing>
                <wp:anchor distT="0" distB="0" distL="114300" distR="114300" simplePos="0" relativeHeight="251659264" behindDoc="0" locked="0" layoutInCell="1" allowOverlap="1">
                  <wp:simplePos x="0" y="0"/>
                  <wp:positionH relativeFrom="margin">
                    <wp:posOffset>2868295</wp:posOffset>
                  </wp:positionH>
                  <wp:positionV relativeFrom="paragraph">
                    <wp:posOffset>66040</wp:posOffset>
                  </wp:positionV>
                  <wp:extent cx="1147445" cy="826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7445"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49C0" w:rsidRPr="00F8768E" w:rsidRDefault="007649C0" w:rsidP="00F907BF">
            <w:pPr>
              <w:tabs>
                <w:tab w:val="left" w:pos="7395"/>
              </w:tabs>
              <w:jc w:val="center"/>
              <w:rPr>
                <w:rFonts w:asciiTheme="minorHAnsi" w:hAnsiTheme="minorHAnsi"/>
                <w:sz w:val="22"/>
                <w:szCs w:val="22"/>
              </w:rPr>
            </w:pPr>
          </w:p>
          <w:p w:rsidR="007649C0" w:rsidRPr="00F8768E" w:rsidRDefault="007649C0" w:rsidP="00F907BF">
            <w:pPr>
              <w:tabs>
                <w:tab w:val="left" w:pos="7395"/>
              </w:tabs>
              <w:jc w:val="center"/>
              <w:rPr>
                <w:rFonts w:asciiTheme="minorHAnsi" w:hAnsiTheme="minorHAnsi"/>
                <w:sz w:val="22"/>
                <w:szCs w:val="22"/>
              </w:rPr>
            </w:pPr>
            <w:r w:rsidRPr="00F8768E">
              <w:rPr>
                <w:rFonts w:asciiTheme="minorHAnsi" w:hAnsiTheme="minorHAnsi"/>
                <w:noProof/>
                <w:sz w:val="22"/>
                <w:szCs w:val="22"/>
              </w:rPr>
              <w:drawing>
                <wp:anchor distT="0" distB="0" distL="114300" distR="114300" simplePos="0" relativeHeight="251661312" behindDoc="0" locked="0" layoutInCell="1" allowOverlap="1">
                  <wp:simplePos x="0" y="0"/>
                  <wp:positionH relativeFrom="margin">
                    <wp:posOffset>4980305</wp:posOffset>
                  </wp:positionH>
                  <wp:positionV relativeFrom="paragraph">
                    <wp:posOffset>104140</wp:posOffset>
                  </wp:positionV>
                  <wp:extent cx="1778000" cy="3282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0" cy="328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49C0" w:rsidRPr="00F8768E" w:rsidRDefault="007649C0" w:rsidP="00F907BF">
            <w:pPr>
              <w:tabs>
                <w:tab w:val="left" w:pos="7395"/>
              </w:tabs>
              <w:jc w:val="center"/>
              <w:rPr>
                <w:rFonts w:asciiTheme="minorHAnsi" w:hAnsiTheme="minorHAnsi"/>
                <w:sz w:val="22"/>
                <w:szCs w:val="22"/>
              </w:rPr>
            </w:pPr>
          </w:p>
          <w:p w:rsidR="007649C0" w:rsidRPr="00F8768E" w:rsidRDefault="007649C0" w:rsidP="00F907BF">
            <w:pPr>
              <w:tabs>
                <w:tab w:val="left" w:pos="7395"/>
              </w:tabs>
              <w:jc w:val="center"/>
              <w:rPr>
                <w:rFonts w:asciiTheme="minorHAnsi" w:hAnsiTheme="minorHAnsi"/>
                <w:sz w:val="22"/>
                <w:szCs w:val="22"/>
              </w:rPr>
            </w:pPr>
          </w:p>
          <w:p w:rsidR="007649C0" w:rsidRPr="00F8768E" w:rsidRDefault="007649C0" w:rsidP="00F907BF">
            <w:pPr>
              <w:tabs>
                <w:tab w:val="left" w:pos="7395"/>
              </w:tabs>
              <w:jc w:val="center"/>
              <w:rPr>
                <w:rFonts w:asciiTheme="minorHAnsi" w:hAnsiTheme="minorHAnsi"/>
                <w:sz w:val="22"/>
                <w:szCs w:val="22"/>
              </w:rPr>
            </w:pPr>
          </w:p>
          <w:p w:rsidR="007649C0" w:rsidRPr="00F8768E" w:rsidRDefault="007649C0" w:rsidP="00F907BF">
            <w:pPr>
              <w:tabs>
                <w:tab w:val="left" w:pos="7395"/>
              </w:tabs>
              <w:jc w:val="center"/>
              <w:rPr>
                <w:rFonts w:asciiTheme="minorHAnsi" w:hAnsiTheme="minorHAnsi"/>
                <w:b/>
                <w:sz w:val="22"/>
                <w:szCs w:val="22"/>
              </w:rPr>
            </w:pPr>
            <w:r w:rsidRPr="00F8768E">
              <w:rPr>
                <w:rFonts w:asciiTheme="minorHAnsi" w:hAnsiTheme="minorHAnsi"/>
                <w:b/>
                <w:sz w:val="22"/>
                <w:szCs w:val="22"/>
              </w:rPr>
              <w:t>REDDISH VALE HIGH SCHOOL</w:t>
            </w:r>
          </w:p>
          <w:p w:rsidR="007649C0" w:rsidRPr="00F8768E" w:rsidRDefault="007649C0" w:rsidP="00F907BF">
            <w:pPr>
              <w:tabs>
                <w:tab w:val="left" w:pos="7395"/>
              </w:tabs>
              <w:jc w:val="center"/>
              <w:rPr>
                <w:rFonts w:asciiTheme="minorHAnsi" w:hAnsiTheme="minorHAnsi"/>
                <w:b/>
                <w:sz w:val="22"/>
                <w:szCs w:val="22"/>
              </w:rPr>
            </w:pPr>
            <w:r w:rsidRPr="00F8768E">
              <w:rPr>
                <w:rFonts w:asciiTheme="minorHAnsi" w:hAnsiTheme="minorHAnsi"/>
                <w:b/>
                <w:sz w:val="22"/>
                <w:szCs w:val="22"/>
              </w:rPr>
              <w:t>JOB DESCRIPTION</w:t>
            </w:r>
          </w:p>
          <w:tbl>
            <w:tblPr>
              <w:tblpPr w:leftFromText="180" w:rightFromText="180" w:vertAnchor="text" w:horzAnchor="margin" w:tblpX="-5" w:tblpY="293"/>
              <w:tblOverlap w:val="never"/>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8971"/>
              <w:gridCol w:w="356"/>
            </w:tblGrid>
            <w:tr w:rsidR="007649C0" w:rsidRPr="00F8768E" w:rsidTr="00F907BF">
              <w:trPr>
                <w:gridAfter w:val="1"/>
                <w:wAfter w:w="360" w:type="dxa"/>
                <w:trHeight w:val="271"/>
              </w:trPr>
              <w:tc>
                <w:tcPr>
                  <w:tcW w:w="1729" w:type="dxa"/>
                  <w:shd w:val="clear" w:color="auto" w:fill="DBDBDB"/>
                </w:tcPr>
                <w:p w:rsidR="007649C0" w:rsidRPr="00F8768E" w:rsidRDefault="007649C0" w:rsidP="00F907BF">
                  <w:pPr>
                    <w:tabs>
                      <w:tab w:val="left" w:pos="4628"/>
                      <w:tab w:val="left" w:pos="11638"/>
                    </w:tabs>
                    <w:rPr>
                      <w:rFonts w:asciiTheme="minorHAnsi" w:hAnsiTheme="minorHAnsi"/>
                      <w:sz w:val="22"/>
                      <w:szCs w:val="22"/>
                    </w:rPr>
                  </w:pPr>
                  <w:r w:rsidRPr="00F8768E">
                    <w:rPr>
                      <w:rFonts w:asciiTheme="minorHAnsi" w:hAnsiTheme="minorHAnsi"/>
                      <w:b/>
                      <w:sz w:val="22"/>
                      <w:szCs w:val="22"/>
                    </w:rPr>
                    <w:t>Post Title:</w:t>
                  </w:r>
                </w:p>
              </w:tc>
              <w:tc>
                <w:tcPr>
                  <w:tcW w:w="9276" w:type="dxa"/>
                  <w:shd w:val="clear" w:color="auto" w:fill="auto"/>
                </w:tcPr>
                <w:p w:rsidR="007649C0" w:rsidRPr="00F8768E" w:rsidRDefault="0007474A" w:rsidP="00F8768E">
                  <w:pPr>
                    <w:tabs>
                      <w:tab w:val="left" w:pos="4628"/>
                      <w:tab w:val="left" w:pos="11638"/>
                    </w:tabs>
                    <w:rPr>
                      <w:rFonts w:asciiTheme="minorHAnsi" w:hAnsiTheme="minorHAnsi"/>
                      <w:sz w:val="22"/>
                      <w:szCs w:val="22"/>
                    </w:rPr>
                  </w:pPr>
                  <w:r>
                    <w:rPr>
                      <w:rFonts w:asciiTheme="minorHAnsi" w:hAnsiTheme="minorHAnsi" w:cs="Arial"/>
                      <w:sz w:val="22"/>
                      <w:szCs w:val="22"/>
                    </w:rPr>
                    <w:t>Internal Exclusion Lead</w:t>
                  </w:r>
                  <w:bookmarkStart w:id="0" w:name="_GoBack"/>
                  <w:bookmarkEnd w:id="0"/>
                </w:p>
              </w:tc>
            </w:tr>
            <w:tr w:rsidR="007649C0" w:rsidRPr="00F8768E" w:rsidTr="00F907BF">
              <w:trPr>
                <w:gridAfter w:val="1"/>
                <w:wAfter w:w="360" w:type="dxa"/>
                <w:trHeight w:val="287"/>
              </w:trPr>
              <w:tc>
                <w:tcPr>
                  <w:tcW w:w="1729" w:type="dxa"/>
                  <w:shd w:val="clear" w:color="auto" w:fill="DBDBDB"/>
                </w:tcPr>
                <w:p w:rsidR="007649C0" w:rsidRPr="00F8768E" w:rsidRDefault="007649C0" w:rsidP="00F907BF">
                  <w:pPr>
                    <w:tabs>
                      <w:tab w:val="left" w:pos="4628"/>
                      <w:tab w:val="left" w:pos="11638"/>
                    </w:tabs>
                    <w:rPr>
                      <w:rFonts w:asciiTheme="minorHAnsi" w:hAnsiTheme="minorHAnsi"/>
                      <w:sz w:val="22"/>
                      <w:szCs w:val="22"/>
                    </w:rPr>
                  </w:pPr>
                  <w:r w:rsidRPr="00F8768E">
                    <w:rPr>
                      <w:rFonts w:asciiTheme="minorHAnsi" w:hAnsiTheme="minorHAnsi"/>
                      <w:b/>
                      <w:sz w:val="22"/>
                      <w:szCs w:val="22"/>
                    </w:rPr>
                    <w:t>Pay Range:</w:t>
                  </w:r>
                </w:p>
              </w:tc>
              <w:tc>
                <w:tcPr>
                  <w:tcW w:w="9276" w:type="dxa"/>
                  <w:shd w:val="clear" w:color="auto" w:fill="auto"/>
                </w:tcPr>
                <w:p w:rsidR="007649C0" w:rsidRPr="00F8768E" w:rsidRDefault="0057293E" w:rsidP="00F8768E">
                  <w:pPr>
                    <w:tabs>
                      <w:tab w:val="left" w:pos="4628"/>
                      <w:tab w:val="left" w:pos="11638"/>
                    </w:tabs>
                    <w:rPr>
                      <w:rFonts w:asciiTheme="minorHAnsi" w:hAnsiTheme="minorHAnsi"/>
                      <w:sz w:val="22"/>
                      <w:szCs w:val="22"/>
                    </w:rPr>
                  </w:pPr>
                  <w:r>
                    <w:rPr>
                      <w:rFonts w:asciiTheme="minorHAnsi" w:hAnsiTheme="minorHAnsi"/>
                      <w:sz w:val="22"/>
                      <w:szCs w:val="22"/>
                    </w:rPr>
                    <w:t>Scale 6, Points 26-28 (pro rata to hours and weeks worked)</w:t>
                  </w:r>
                </w:p>
              </w:tc>
            </w:tr>
            <w:tr w:rsidR="007649C0" w:rsidRPr="00F8768E" w:rsidTr="00F907BF">
              <w:trPr>
                <w:gridAfter w:val="1"/>
                <w:wAfter w:w="360" w:type="dxa"/>
                <w:trHeight w:val="287"/>
              </w:trPr>
              <w:tc>
                <w:tcPr>
                  <w:tcW w:w="1729" w:type="dxa"/>
                  <w:shd w:val="clear" w:color="auto" w:fill="DBDBDB"/>
                </w:tcPr>
                <w:p w:rsidR="007649C0" w:rsidRPr="00F8768E" w:rsidRDefault="007649C0" w:rsidP="00F907BF">
                  <w:pPr>
                    <w:tabs>
                      <w:tab w:val="left" w:pos="4628"/>
                      <w:tab w:val="left" w:pos="11638"/>
                    </w:tabs>
                    <w:rPr>
                      <w:rFonts w:asciiTheme="minorHAnsi" w:hAnsiTheme="minorHAnsi"/>
                      <w:sz w:val="22"/>
                      <w:szCs w:val="22"/>
                    </w:rPr>
                  </w:pPr>
                  <w:r w:rsidRPr="00F8768E">
                    <w:rPr>
                      <w:rFonts w:asciiTheme="minorHAnsi" w:hAnsiTheme="minorHAnsi"/>
                      <w:b/>
                      <w:sz w:val="22"/>
                      <w:szCs w:val="22"/>
                    </w:rPr>
                    <w:t>Hours:</w:t>
                  </w:r>
                </w:p>
              </w:tc>
              <w:tc>
                <w:tcPr>
                  <w:tcW w:w="9276" w:type="dxa"/>
                  <w:shd w:val="clear" w:color="auto" w:fill="auto"/>
                </w:tcPr>
                <w:p w:rsidR="007649C0" w:rsidRPr="00F8768E" w:rsidRDefault="0057293E" w:rsidP="0057293E">
                  <w:pPr>
                    <w:tabs>
                      <w:tab w:val="left" w:pos="4628"/>
                      <w:tab w:val="left" w:pos="11638"/>
                    </w:tabs>
                    <w:rPr>
                      <w:rFonts w:asciiTheme="minorHAnsi" w:hAnsiTheme="minorHAnsi"/>
                      <w:sz w:val="22"/>
                      <w:szCs w:val="22"/>
                    </w:rPr>
                  </w:pPr>
                  <w:r>
                    <w:rPr>
                      <w:rFonts w:asciiTheme="minorHAnsi" w:hAnsiTheme="minorHAnsi"/>
                      <w:sz w:val="22"/>
                      <w:szCs w:val="22"/>
                    </w:rPr>
                    <w:t>37 hours per week, TTO + 5 d</w:t>
                  </w:r>
                  <w:r w:rsidR="00E77893">
                    <w:rPr>
                      <w:rFonts w:asciiTheme="minorHAnsi" w:hAnsiTheme="minorHAnsi"/>
                      <w:sz w:val="22"/>
                      <w:szCs w:val="22"/>
                    </w:rPr>
                    <w:t>ays, Fixed Term Contract 31</w:t>
                  </w:r>
                  <w:r w:rsidR="00E77893" w:rsidRPr="00E77893">
                    <w:rPr>
                      <w:rFonts w:asciiTheme="minorHAnsi" w:hAnsiTheme="minorHAnsi"/>
                      <w:sz w:val="22"/>
                      <w:szCs w:val="22"/>
                      <w:vertAlign w:val="superscript"/>
                    </w:rPr>
                    <w:t>st</w:t>
                  </w:r>
                  <w:r w:rsidR="00E77893">
                    <w:rPr>
                      <w:rFonts w:asciiTheme="minorHAnsi" w:hAnsiTheme="minorHAnsi"/>
                      <w:sz w:val="22"/>
                      <w:szCs w:val="22"/>
                    </w:rPr>
                    <w:t xml:space="preserve"> August 2018</w:t>
                  </w:r>
                </w:p>
              </w:tc>
            </w:tr>
            <w:tr w:rsidR="007649C0" w:rsidRPr="00F8768E" w:rsidTr="00F907BF">
              <w:trPr>
                <w:gridAfter w:val="1"/>
                <w:wAfter w:w="360" w:type="dxa"/>
                <w:trHeight w:val="271"/>
              </w:trPr>
              <w:tc>
                <w:tcPr>
                  <w:tcW w:w="1729" w:type="dxa"/>
                  <w:shd w:val="clear" w:color="auto" w:fill="DBDBDB"/>
                </w:tcPr>
                <w:p w:rsidR="007649C0" w:rsidRPr="00F8768E" w:rsidRDefault="007649C0" w:rsidP="00F907BF">
                  <w:pPr>
                    <w:tabs>
                      <w:tab w:val="left" w:pos="4628"/>
                      <w:tab w:val="left" w:pos="11638"/>
                    </w:tabs>
                    <w:rPr>
                      <w:rFonts w:asciiTheme="minorHAnsi" w:hAnsiTheme="minorHAnsi"/>
                      <w:sz w:val="22"/>
                      <w:szCs w:val="22"/>
                    </w:rPr>
                  </w:pPr>
                  <w:r w:rsidRPr="00F8768E">
                    <w:rPr>
                      <w:rFonts w:asciiTheme="minorHAnsi" w:hAnsiTheme="minorHAnsi"/>
                      <w:b/>
                      <w:sz w:val="22"/>
                      <w:szCs w:val="22"/>
                    </w:rPr>
                    <w:t>Responsible to:</w:t>
                  </w:r>
                </w:p>
              </w:tc>
              <w:tc>
                <w:tcPr>
                  <w:tcW w:w="9276" w:type="dxa"/>
                  <w:shd w:val="clear" w:color="auto" w:fill="auto"/>
                </w:tcPr>
                <w:p w:rsidR="007649C0" w:rsidRPr="00F8768E" w:rsidRDefault="00F8768E" w:rsidP="00F8768E">
                  <w:pPr>
                    <w:tabs>
                      <w:tab w:val="left" w:pos="11638"/>
                    </w:tabs>
                    <w:rPr>
                      <w:rFonts w:asciiTheme="minorHAnsi" w:hAnsiTheme="minorHAnsi"/>
                      <w:sz w:val="22"/>
                      <w:szCs w:val="22"/>
                    </w:rPr>
                  </w:pPr>
                  <w:r w:rsidRPr="00F8768E">
                    <w:rPr>
                      <w:rFonts w:asciiTheme="minorHAnsi" w:hAnsiTheme="minorHAnsi" w:cs="Arial"/>
                      <w:sz w:val="22"/>
                      <w:szCs w:val="22"/>
                    </w:rPr>
                    <w:t>Assistant Headteacher</w:t>
                  </w:r>
                </w:p>
              </w:tc>
            </w:tr>
            <w:tr w:rsidR="007649C0" w:rsidRPr="00F8768E" w:rsidTr="00F8768E">
              <w:trPr>
                <w:trHeight w:val="250"/>
              </w:trPr>
              <w:tc>
                <w:tcPr>
                  <w:tcW w:w="1729" w:type="dxa"/>
                  <w:shd w:val="clear" w:color="auto" w:fill="DBDBDB"/>
                </w:tcPr>
                <w:p w:rsidR="007649C0" w:rsidRPr="00F8768E" w:rsidRDefault="007649C0" w:rsidP="00F907BF">
                  <w:pPr>
                    <w:tabs>
                      <w:tab w:val="left" w:pos="4628"/>
                      <w:tab w:val="left" w:pos="11638"/>
                    </w:tabs>
                    <w:rPr>
                      <w:rFonts w:asciiTheme="minorHAnsi" w:hAnsiTheme="minorHAnsi"/>
                      <w:sz w:val="22"/>
                      <w:szCs w:val="22"/>
                    </w:rPr>
                  </w:pPr>
                  <w:r w:rsidRPr="00F8768E">
                    <w:rPr>
                      <w:rFonts w:asciiTheme="minorHAnsi" w:hAnsiTheme="minorHAnsi"/>
                      <w:b/>
                      <w:sz w:val="22"/>
                      <w:szCs w:val="22"/>
                    </w:rPr>
                    <w:t>Liaise with</w:t>
                  </w:r>
                  <w:r w:rsidRPr="00F8768E">
                    <w:rPr>
                      <w:rFonts w:asciiTheme="minorHAnsi" w:hAnsiTheme="minorHAnsi"/>
                      <w:sz w:val="22"/>
                      <w:szCs w:val="22"/>
                    </w:rPr>
                    <w:t>:</w:t>
                  </w:r>
                </w:p>
              </w:tc>
              <w:tc>
                <w:tcPr>
                  <w:tcW w:w="9276" w:type="dxa"/>
                  <w:shd w:val="clear" w:color="auto" w:fill="auto"/>
                </w:tcPr>
                <w:p w:rsidR="00F8768E" w:rsidRPr="00F8768E" w:rsidRDefault="00F8768E" w:rsidP="00F8768E">
                  <w:pPr>
                    <w:rPr>
                      <w:rFonts w:asciiTheme="minorHAnsi" w:hAnsiTheme="minorHAnsi" w:cs="Arial"/>
                      <w:sz w:val="22"/>
                      <w:szCs w:val="22"/>
                    </w:rPr>
                  </w:pPr>
                  <w:r w:rsidRPr="00F8768E">
                    <w:rPr>
                      <w:rFonts w:asciiTheme="minorHAnsi" w:hAnsiTheme="minorHAnsi" w:cs="Arial"/>
                      <w:sz w:val="22"/>
                      <w:szCs w:val="22"/>
                    </w:rPr>
                    <w:t>All members of the staff team (teaching and support) as well as students, parents, members of the public and external agency workers.</w:t>
                  </w:r>
                </w:p>
                <w:p w:rsidR="007649C0" w:rsidRPr="00F8768E" w:rsidRDefault="007649C0" w:rsidP="00F8768E">
                  <w:pPr>
                    <w:tabs>
                      <w:tab w:val="left" w:pos="4628"/>
                      <w:tab w:val="left" w:pos="11638"/>
                    </w:tabs>
                    <w:rPr>
                      <w:rFonts w:asciiTheme="minorHAnsi" w:hAnsiTheme="minorHAnsi"/>
                      <w:sz w:val="22"/>
                      <w:szCs w:val="22"/>
                    </w:rPr>
                  </w:pPr>
                </w:p>
              </w:tc>
              <w:tc>
                <w:tcPr>
                  <w:tcW w:w="360" w:type="dxa"/>
                </w:tcPr>
                <w:p w:rsidR="007649C0" w:rsidRPr="00F8768E" w:rsidRDefault="00F8768E">
                  <w:pPr>
                    <w:spacing w:after="160" w:line="259" w:lineRule="auto"/>
                    <w:rPr>
                      <w:rFonts w:asciiTheme="minorHAnsi" w:hAnsiTheme="minorHAnsi"/>
                      <w:sz w:val="22"/>
                      <w:szCs w:val="22"/>
                    </w:rPr>
                  </w:pPr>
                  <w:r w:rsidRPr="00F8768E">
                    <w:rPr>
                      <w:rFonts w:asciiTheme="minorHAnsi" w:hAnsiTheme="minorHAnsi"/>
                      <w:sz w:val="22"/>
                      <w:szCs w:val="22"/>
                    </w:rPr>
                    <w:tab/>
                  </w:r>
                </w:p>
              </w:tc>
            </w:tr>
          </w:tbl>
          <w:p w:rsidR="007649C0" w:rsidRPr="00F8768E" w:rsidRDefault="007649C0" w:rsidP="00F907BF">
            <w:pPr>
              <w:tabs>
                <w:tab w:val="left" w:pos="1638"/>
                <w:tab w:val="left" w:pos="2127"/>
              </w:tabs>
              <w:rPr>
                <w:rFonts w:asciiTheme="minorHAnsi" w:hAnsiTheme="minorHAnsi" w:cs="Arial"/>
                <w:sz w:val="22"/>
                <w:szCs w:val="22"/>
              </w:rPr>
            </w:pPr>
          </w:p>
        </w:tc>
      </w:tr>
      <w:tr w:rsidR="007649C0" w:rsidTr="00F907BF">
        <w:trPr>
          <w:trHeight w:val="2753"/>
        </w:trPr>
        <w:tc>
          <w:tcPr>
            <w:tcW w:w="11052" w:type="dxa"/>
            <w:gridSpan w:val="2"/>
          </w:tcPr>
          <w:p w:rsidR="007649C0" w:rsidRPr="00F8768E" w:rsidRDefault="007649C0" w:rsidP="00F907BF">
            <w:pPr>
              <w:tabs>
                <w:tab w:val="left" w:pos="142"/>
              </w:tabs>
              <w:rPr>
                <w:rFonts w:asciiTheme="minorHAnsi" w:hAnsiTheme="minorHAnsi" w:cs="Arial"/>
                <w:b/>
                <w:sz w:val="22"/>
                <w:szCs w:val="22"/>
              </w:rPr>
            </w:pPr>
            <w:r w:rsidRPr="00F8768E">
              <w:rPr>
                <w:rFonts w:asciiTheme="minorHAnsi" w:hAnsiTheme="minorHAnsi" w:cs="Arial"/>
                <w:b/>
                <w:sz w:val="22"/>
                <w:szCs w:val="22"/>
              </w:rPr>
              <w:t xml:space="preserve">Main purpose of the job:  </w:t>
            </w:r>
          </w:p>
          <w:p w:rsidR="007649C0" w:rsidRPr="00F8768E" w:rsidRDefault="007649C0" w:rsidP="00F907BF">
            <w:pPr>
              <w:tabs>
                <w:tab w:val="left" w:pos="142"/>
              </w:tabs>
              <w:ind w:left="142"/>
              <w:jc w:val="both"/>
              <w:rPr>
                <w:rFonts w:asciiTheme="minorHAnsi" w:hAnsiTheme="minorHAnsi" w:cs="Arial"/>
                <w:b/>
                <w:sz w:val="22"/>
                <w:szCs w:val="22"/>
              </w:rPr>
            </w:pPr>
          </w:p>
          <w:p w:rsidR="00F8768E" w:rsidRPr="00F8768E" w:rsidRDefault="00F8768E" w:rsidP="00F8768E">
            <w:pPr>
              <w:pStyle w:val="ListParagraph"/>
              <w:numPr>
                <w:ilvl w:val="0"/>
                <w:numId w:val="15"/>
              </w:numPr>
              <w:autoSpaceDE w:val="0"/>
              <w:autoSpaceDN w:val="0"/>
              <w:adjustRightInd w:val="0"/>
              <w:ind w:left="360"/>
              <w:jc w:val="both"/>
              <w:rPr>
                <w:rFonts w:asciiTheme="minorHAnsi" w:hAnsiTheme="minorHAnsi" w:cs="Arial"/>
                <w:sz w:val="22"/>
                <w:szCs w:val="22"/>
              </w:rPr>
            </w:pPr>
            <w:r w:rsidRPr="00F8768E">
              <w:rPr>
                <w:rFonts w:asciiTheme="minorHAnsi" w:hAnsiTheme="minorHAnsi" w:cs="Arial"/>
                <w:sz w:val="22"/>
                <w:szCs w:val="22"/>
              </w:rPr>
              <w:t xml:space="preserve">The Internal Exclusion Unit is an internal provision for students across Key Stages 3 and 4 who may have been removed from lessons, who may need additional or specialist support to tackle underlying problems that are causing their challenging behaviour, or who are at risk of Fixed Term or Permanent Exclusion. </w:t>
            </w:r>
          </w:p>
          <w:p w:rsidR="00F8768E" w:rsidRPr="00F8768E" w:rsidRDefault="00F8768E" w:rsidP="00F8768E">
            <w:pPr>
              <w:autoSpaceDE w:val="0"/>
              <w:autoSpaceDN w:val="0"/>
              <w:adjustRightInd w:val="0"/>
              <w:jc w:val="both"/>
              <w:rPr>
                <w:rFonts w:asciiTheme="minorHAnsi" w:hAnsiTheme="minorHAnsi" w:cs="Arial"/>
                <w:sz w:val="22"/>
                <w:szCs w:val="22"/>
              </w:rPr>
            </w:pPr>
          </w:p>
          <w:p w:rsidR="00F8768E" w:rsidRPr="00F8768E" w:rsidRDefault="00F8768E" w:rsidP="00F8768E">
            <w:pPr>
              <w:pStyle w:val="ListParagraph"/>
              <w:numPr>
                <w:ilvl w:val="0"/>
                <w:numId w:val="15"/>
              </w:numPr>
              <w:ind w:left="360"/>
              <w:jc w:val="both"/>
              <w:rPr>
                <w:rFonts w:asciiTheme="minorHAnsi" w:hAnsiTheme="minorHAnsi" w:cs="Arial"/>
                <w:sz w:val="22"/>
                <w:szCs w:val="22"/>
              </w:rPr>
            </w:pPr>
            <w:r w:rsidRPr="00F8768E">
              <w:rPr>
                <w:rFonts w:asciiTheme="minorHAnsi" w:hAnsiTheme="minorHAnsi" w:cs="Arial"/>
                <w:sz w:val="22"/>
                <w:szCs w:val="22"/>
              </w:rPr>
              <w:t>The main purpose of the role is to support in setting up and take responsibility for the management of the school’s Internal Exclusion Unit on a day to day basis, directly supervising and working with the students accessing it. The post holder will be responsible for the establishment of targeted groups and for delivering appropriate behaviour strategies set within the ethos of the school which will contribute to improved behaviour and attendance in support of learning. The post holder will deliver a tailored curriculum to the groups and support individual learning for other students, in liaison with subject staff.</w:t>
            </w:r>
          </w:p>
          <w:p w:rsidR="007649C0" w:rsidRPr="00F8768E" w:rsidRDefault="007649C0" w:rsidP="00F8768E">
            <w:pPr>
              <w:pStyle w:val="Default"/>
              <w:jc w:val="both"/>
              <w:rPr>
                <w:rFonts w:asciiTheme="minorHAnsi" w:hAnsiTheme="minorHAnsi" w:cs="Arial"/>
                <w:color w:val="auto"/>
                <w:spacing w:val="2"/>
                <w:sz w:val="22"/>
                <w:szCs w:val="22"/>
              </w:rPr>
            </w:pPr>
          </w:p>
        </w:tc>
      </w:tr>
      <w:tr w:rsidR="007649C0" w:rsidTr="00F907BF">
        <w:tc>
          <w:tcPr>
            <w:tcW w:w="11052" w:type="dxa"/>
            <w:gridSpan w:val="2"/>
          </w:tcPr>
          <w:p w:rsidR="007649C0" w:rsidRPr="008326E8" w:rsidRDefault="007649C0" w:rsidP="00F907BF">
            <w:pPr>
              <w:tabs>
                <w:tab w:val="left" w:pos="142"/>
              </w:tabs>
              <w:ind w:left="1260" w:hanging="1260"/>
              <w:rPr>
                <w:rFonts w:ascii="Calibri" w:hAnsi="Calibri"/>
                <w:b/>
                <w:sz w:val="22"/>
                <w:szCs w:val="22"/>
              </w:rPr>
            </w:pPr>
            <w:r w:rsidRPr="008326E8">
              <w:rPr>
                <w:rFonts w:ascii="Calibri" w:hAnsi="Calibri"/>
                <w:b/>
                <w:sz w:val="22"/>
                <w:szCs w:val="22"/>
              </w:rPr>
              <w:t xml:space="preserve">Areas of responsibility and key tasks:    </w:t>
            </w:r>
          </w:p>
          <w:p w:rsidR="00F8768E" w:rsidRDefault="00F8768E" w:rsidP="00F8768E">
            <w:pPr>
              <w:autoSpaceDE w:val="0"/>
              <w:autoSpaceDN w:val="0"/>
              <w:adjustRightInd w:val="0"/>
              <w:rPr>
                <w:rFonts w:ascii="Arial" w:hAnsi="Arial" w:cs="Arial"/>
                <w:b/>
                <w:bCs/>
              </w:rPr>
            </w:pPr>
          </w:p>
          <w:p w:rsidR="00F8768E" w:rsidRPr="00F8768E" w:rsidRDefault="00F8768E" w:rsidP="00F8768E">
            <w:pPr>
              <w:autoSpaceDE w:val="0"/>
              <w:autoSpaceDN w:val="0"/>
              <w:adjustRightInd w:val="0"/>
              <w:rPr>
                <w:rFonts w:asciiTheme="minorHAnsi" w:hAnsiTheme="minorHAnsi" w:cs="Arial"/>
                <w:b/>
                <w:bCs/>
                <w:sz w:val="22"/>
                <w:szCs w:val="22"/>
              </w:rPr>
            </w:pPr>
            <w:r w:rsidRPr="00F8768E">
              <w:rPr>
                <w:rFonts w:asciiTheme="minorHAnsi" w:hAnsiTheme="minorHAnsi" w:cs="Arial"/>
                <w:b/>
                <w:bCs/>
                <w:sz w:val="22"/>
                <w:szCs w:val="22"/>
              </w:rPr>
              <w:t>Teaching, Learning and Assessment</w:t>
            </w:r>
          </w:p>
          <w:p w:rsidR="00F8768E" w:rsidRPr="00F8768E" w:rsidRDefault="00F8768E" w:rsidP="00F8768E">
            <w:pPr>
              <w:autoSpaceDE w:val="0"/>
              <w:autoSpaceDN w:val="0"/>
              <w:adjustRightInd w:val="0"/>
              <w:rPr>
                <w:rFonts w:asciiTheme="minorHAnsi" w:hAnsiTheme="minorHAnsi" w:cs="Arial"/>
                <w:b/>
                <w:bCs/>
                <w:sz w:val="22"/>
                <w:szCs w:val="22"/>
              </w:rPr>
            </w:pPr>
          </w:p>
          <w:p w:rsidR="00F8768E" w:rsidRPr="00F8768E" w:rsidRDefault="00F8768E" w:rsidP="00F8768E">
            <w:pPr>
              <w:pStyle w:val="ListParagraph"/>
              <w:numPr>
                <w:ilvl w:val="0"/>
                <w:numId w:val="16"/>
              </w:numPr>
              <w:autoSpaceDE w:val="0"/>
              <w:autoSpaceDN w:val="0"/>
              <w:adjustRightInd w:val="0"/>
              <w:ind w:left="426" w:hanging="426"/>
              <w:contextualSpacing/>
              <w:jc w:val="both"/>
              <w:rPr>
                <w:rFonts w:asciiTheme="minorHAnsi" w:hAnsiTheme="minorHAnsi" w:cs="Arial"/>
                <w:sz w:val="22"/>
                <w:szCs w:val="22"/>
              </w:rPr>
            </w:pPr>
            <w:r w:rsidRPr="00F8768E">
              <w:rPr>
                <w:rFonts w:asciiTheme="minorHAnsi" w:hAnsiTheme="minorHAnsi" w:cs="Arial"/>
                <w:sz w:val="22"/>
                <w:szCs w:val="22"/>
              </w:rPr>
              <w:t xml:space="preserve">To oversee students’ work within the Internal Exclusion Unit and ensure that learning experiences offered to students are appropriate and relevant to their needs. </w:t>
            </w:r>
          </w:p>
          <w:p w:rsidR="00F8768E" w:rsidRPr="00F8768E" w:rsidRDefault="00F8768E" w:rsidP="00F8768E">
            <w:pPr>
              <w:pStyle w:val="ListParagraph"/>
              <w:numPr>
                <w:ilvl w:val="0"/>
                <w:numId w:val="16"/>
              </w:numPr>
              <w:autoSpaceDE w:val="0"/>
              <w:autoSpaceDN w:val="0"/>
              <w:adjustRightInd w:val="0"/>
              <w:ind w:left="426" w:hanging="426"/>
              <w:contextualSpacing/>
              <w:jc w:val="both"/>
              <w:rPr>
                <w:rFonts w:asciiTheme="minorHAnsi" w:hAnsiTheme="minorHAnsi" w:cs="Arial"/>
                <w:sz w:val="22"/>
                <w:szCs w:val="22"/>
              </w:rPr>
            </w:pPr>
            <w:r w:rsidRPr="00F8768E">
              <w:rPr>
                <w:rFonts w:asciiTheme="minorHAnsi" w:hAnsiTheme="minorHAnsi" w:cs="Arial"/>
                <w:sz w:val="22"/>
                <w:szCs w:val="22"/>
              </w:rPr>
              <w:t>To continually review and develop the range of learning experiences offered to students in conjunction with subject specialists</w:t>
            </w:r>
          </w:p>
          <w:p w:rsidR="00F8768E" w:rsidRPr="00F8768E" w:rsidRDefault="00F8768E" w:rsidP="00F8768E">
            <w:pPr>
              <w:pStyle w:val="ListParagraph"/>
              <w:numPr>
                <w:ilvl w:val="0"/>
                <w:numId w:val="16"/>
              </w:numPr>
              <w:autoSpaceDE w:val="0"/>
              <w:autoSpaceDN w:val="0"/>
              <w:adjustRightInd w:val="0"/>
              <w:ind w:left="426" w:hanging="426"/>
              <w:contextualSpacing/>
              <w:jc w:val="both"/>
              <w:rPr>
                <w:rFonts w:asciiTheme="minorHAnsi" w:hAnsiTheme="minorHAnsi" w:cs="Arial"/>
                <w:sz w:val="22"/>
                <w:szCs w:val="22"/>
              </w:rPr>
            </w:pPr>
            <w:r w:rsidRPr="00F8768E">
              <w:rPr>
                <w:rFonts w:asciiTheme="minorHAnsi" w:hAnsiTheme="minorHAnsi" w:cs="Arial"/>
                <w:sz w:val="22"/>
                <w:szCs w:val="22"/>
              </w:rPr>
              <w:t>To keep informed of curriculum developments relevant to individuals via discussion with Faculty Leaders</w:t>
            </w:r>
          </w:p>
          <w:p w:rsidR="00F8768E" w:rsidRPr="00F8768E" w:rsidRDefault="00F8768E" w:rsidP="00F8768E">
            <w:pPr>
              <w:pStyle w:val="ListParagraph"/>
              <w:numPr>
                <w:ilvl w:val="0"/>
                <w:numId w:val="16"/>
              </w:numPr>
              <w:autoSpaceDE w:val="0"/>
              <w:autoSpaceDN w:val="0"/>
              <w:adjustRightInd w:val="0"/>
              <w:ind w:left="426" w:hanging="426"/>
              <w:contextualSpacing/>
              <w:jc w:val="both"/>
              <w:rPr>
                <w:rFonts w:asciiTheme="minorHAnsi" w:hAnsiTheme="minorHAnsi" w:cs="Arial"/>
                <w:sz w:val="22"/>
                <w:szCs w:val="22"/>
              </w:rPr>
            </w:pPr>
            <w:r w:rsidRPr="00F8768E">
              <w:rPr>
                <w:rFonts w:asciiTheme="minorHAnsi" w:hAnsiTheme="minorHAnsi" w:cs="Arial"/>
                <w:sz w:val="22"/>
                <w:szCs w:val="22"/>
              </w:rPr>
              <w:t>To contribute to detailed schemes of work in line with national requirements and School Policy</w:t>
            </w:r>
          </w:p>
          <w:p w:rsidR="00F8768E" w:rsidRPr="00F8768E" w:rsidRDefault="00F8768E" w:rsidP="00F8768E">
            <w:pPr>
              <w:pStyle w:val="ListParagraph"/>
              <w:numPr>
                <w:ilvl w:val="0"/>
                <w:numId w:val="16"/>
              </w:numPr>
              <w:autoSpaceDE w:val="0"/>
              <w:autoSpaceDN w:val="0"/>
              <w:adjustRightInd w:val="0"/>
              <w:ind w:left="426" w:hanging="426"/>
              <w:contextualSpacing/>
              <w:jc w:val="both"/>
              <w:rPr>
                <w:rFonts w:asciiTheme="minorHAnsi" w:hAnsiTheme="minorHAnsi" w:cs="Arial"/>
                <w:sz w:val="22"/>
                <w:szCs w:val="22"/>
              </w:rPr>
            </w:pPr>
            <w:r w:rsidRPr="00F8768E">
              <w:rPr>
                <w:rFonts w:asciiTheme="minorHAnsi" w:hAnsiTheme="minorHAnsi" w:cs="Arial"/>
                <w:sz w:val="22"/>
                <w:szCs w:val="22"/>
              </w:rPr>
              <w:t>To ensure that students’ work is assessed and progress monitored and that accurate records of progress are kept</w:t>
            </w:r>
          </w:p>
          <w:p w:rsidR="00F8768E" w:rsidRPr="00F8768E" w:rsidRDefault="00F8768E" w:rsidP="00F8768E">
            <w:pPr>
              <w:pStyle w:val="ListParagraph"/>
              <w:numPr>
                <w:ilvl w:val="0"/>
                <w:numId w:val="16"/>
              </w:numPr>
              <w:autoSpaceDE w:val="0"/>
              <w:autoSpaceDN w:val="0"/>
              <w:adjustRightInd w:val="0"/>
              <w:ind w:left="426" w:hanging="426"/>
              <w:contextualSpacing/>
              <w:jc w:val="both"/>
              <w:rPr>
                <w:rFonts w:asciiTheme="minorHAnsi" w:hAnsiTheme="minorHAnsi" w:cs="Arial"/>
                <w:sz w:val="22"/>
                <w:szCs w:val="22"/>
              </w:rPr>
            </w:pPr>
            <w:r w:rsidRPr="00F8768E">
              <w:rPr>
                <w:rFonts w:asciiTheme="minorHAnsi" w:hAnsiTheme="minorHAnsi" w:cs="Arial"/>
                <w:sz w:val="22"/>
                <w:szCs w:val="22"/>
              </w:rPr>
              <w:t>To contribute to devising and implementing strategies for celebrating student achievement, e.g. regular display of work</w:t>
            </w:r>
          </w:p>
          <w:p w:rsidR="00F8768E" w:rsidRPr="00F8768E" w:rsidRDefault="00F8768E" w:rsidP="00F8768E">
            <w:pPr>
              <w:pStyle w:val="ListParagraph"/>
              <w:numPr>
                <w:ilvl w:val="0"/>
                <w:numId w:val="16"/>
              </w:numPr>
              <w:autoSpaceDE w:val="0"/>
              <w:autoSpaceDN w:val="0"/>
              <w:adjustRightInd w:val="0"/>
              <w:ind w:left="426" w:hanging="426"/>
              <w:contextualSpacing/>
              <w:jc w:val="both"/>
              <w:rPr>
                <w:rFonts w:asciiTheme="minorHAnsi" w:hAnsiTheme="minorHAnsi" w:cs="Arial"/>
                <w:sz w:val="22"/>
                <w:szCs w:val="22"/>
              </w:rPr>
            </w:pPr>
            <w:r w:rsidRPr="00F8768E">
              <w:rPr>
                <w:rFonts w:asciiTheme="minorHAnsi" w:hAnsiTheme="minorHAnsi" w:cs="Arial"/>
                <w:sz w:val="22"/>
                <w:szCs w:val="22"/>
              </w:rPr>
              <w:t>To ensure that profiles and progress reports are written on all students, by published deadlines, and that these conform to School Policy</w:t>
            </w:r>
          </w:p>
          <w:p w:rsidR="00F8768E" w:rsidRPr="00F8768E" w:rsidRDefault="00F8768E" w:rsidP="00F8768E">
            <w:pPr>
              <w:pStyle w:val="ListParagraph"/>
              <w:numPr>
                <w:ilvl w:val="0"/>
                <w:numId w:val="16"/>
              </w:numPr>
              <w:autoSpaceDE w:val="0"/>
              <w:autoSpaceDN w:val="0"/>
              <w:adjustRightInd w:val="0"/>
              <w:ind w:left="426" w:hanging="426"/>
              <w:contextualSpacing/>
              <w:jc w:val="both"/>
              <w:rPr>
                <w:rFonts w:asciiTheme="minorHAnsi" w:hAnsiTheme="minorHAnsi" w:cs="Arial"/>
                <w:sz w:val="22"/>
                <w:szCs w:val="22"/>
              </w:rPr>
            </w:pPr>
            <w:r w:rsidRPr="00F8768E">
              <w:rPr>
                <w:rFonts w:asciiTheme="minorHAnsi" w:hAnsiTheme="minorHAnsi" w:cs="Arial"/>
                <w:sz w:val="22"/>
                <w:szCs w:val="22"/>
              </w:rPr>
              <w:t>To assist where necessary in supporting public and internal examinations</w:t>
            </w:r>
          </w:p>
          <w:p w:rsidR="00F8768E" w:rsidRPr="00F8768E" w:rsidRDefault="00F8768E" w:rsidP="00F8768E">
            <w:pPr>
              <w:pStyle w:val="ListParagraph"/>
              <w:numPr>
                <w:ilvl w:val="0"/>
                <w:numId w:val="16"/>
              </w:numPr>
              <w:autoSpaceDE w:val="0"/>
              <w:autoSpaceDN w:val="0"/>
              <w:adjustRightInd w:val="0"/>
              <w:ind w:left="426" w:hanging="426"/>
              <w:contextualSpacing/>
              <w:jc w:val="both"/>
              <w:rPr>
                <w:rFonts w:asciiTheme="minorHAnsi" w:hAnsiTheme="minorHAnsi" w:cs="Arial"/>
                <w:sz w:val="22"/>
                <w:szCs w:val="22"/>
              </w:rPr>
            </w:pPr>
            <w:r w:rsidRPr="00F8768E">
              <w:rPr>
                <w:rFonts w:asciiTheme="minorHAnsi" w:hAnsiTheme="minorHAnsi" w:cs="Arial"/>
                <w:sz w:val="22"/>
                <w:szCs w:val="22"/>
              </w:rPr>
              <w:t>To liaise with the appropriate colleagues to ensure that the educational needs of all students are met</w:t>
            </w:r>
          </w:p>
          <w:p w:rsidR="00F8768E" w:rsidRPr="00F8768E" w:rsidRDefault="00F8768E" w:rsidP="00F8768E">
            <w:pPr>
              <w:pStyle w:val="ListParagraph"/>
              <w:numPr>
                <w:ilvl w:val="0"/>
                <w:numId w:val="16"/>
              </w:numPr>
              <w:autoSpaceDE w:val="0"/>
              <w:autoSpaceDN w:val="0"/>
              <w:adjustRightInd w:val="0"/>
              <w:ind w:left="426" w:hanging="426"/>
              <w:contextualSpacing/>
              <w:jc w:val="both"/>
              <w:rPr>
                <w:rFonts w:asciiTheme="minorHAnsi" w:hAnsiTheme="minorHAnsi" w:cs="Arial"/>
                <w:sz w:val="22"/>
                <w:szCs w:val="22"/>
              </w:rPr>
            </w:pPr>
            <w:r w:rsidRPr="00F8768E">
              <w:rPr>
                <w:rFonts w:asciiTheme="minorHAnsi" w:hAnsiTheme="minorHAnsi" w:cs="Arial"/>
                <w:sz w:val="22"/>
                <w:szCs w:val="22"/>
              </w:rPr>
              <w:t>To work in a variety of ways to support, motivate and challenge students to raise levels of attendance and behaviour</w:t>
            </w:r>
          </w:p>
          <w:p w:rsidR="00F8768E" w:rsidRPr="00F8768E" w:rsidRDefault="00F8768E" w:rsidP="00F8768E">
            <w:pPr>
              <w:pStyle w:val="ListParagraph"/>
              <w:numPr>
                <w:ilvl w:val="0"/>
                <w:numId w:val="16"/>
              </w:numPr>
              <w:autoSpaceDE w:val="0"/>
              <w:autoSpaceDN w:val="0"/>
              <w:adjustRightInd w:val="0"/>
              <w:ind w:left="426" w:hanging="426"/>
              <w:contextualSpacing/>
              <w:jc w:val="both"/>
              <w:rPr>
                <w:rFonts w:asciiTheme="minorHAnsi" w:hAnsiTheme="minorHAnsi" w:cs="Arial"/>
                <w:sz w:val="22"/>
                <w:szCs w:val="22"/>
              </w:rPr>
            </w:pPr>
            <w:r w:rsidRPr="00F8768E">
              <w:rPr>
                <w:rFonts w:asciiTheme="minorHAnsi" w:hAnsiTheme="minorHAnsi" w:cs="Arial"/>
                <w:sz w:val="22"/>
                <w:szCs w:val="22"/>
              </w:rPr>
              <w:t>To take responsibility for planning, preparing and delivering programmes of intervention for groups of identified students at risk</w:t>
            </w:r>
          </w:p>
          <w:p w:rsidR="00F8768E" w:rsidRPr="00F8768E" w:rsidRDefault="00F8768E" w:rsidP="00F8768E">
            <w:pPr>
              <w:pStyle w:val="ListParagraph"/>
              <w:numPr>
                <w:ilvl w:val="0"/>
                <w:numId w:val="16"/>
              </w:numPr>
              <w:autoSpaceDE w:val="0"/>
              <w:autoSpaceDN w:val="0"/>
              <w:adjustRightInd w:val="0"/>
              <w:ind w:left="426" w:hanging="426"/>
              <w:contextualSpacing/>
              <w:jc w:val="both"/>
              <w:rPr>
                <w:rFonts w:asciiTheme="minorHAnsi" w:hAnsiTheme="minorHAnsi" w:cs="Arial"/>
                <w:sz w:val="22"/>
                <w:szCs w:val="22"/>
              </w:rPr>
            </w:pPr>
            <w:r w:rsidRPr="00F8768E">
              <w:rPr>
                <w:rFonts w:asciiTheme="minorHAnsi" w:hAnsiTheme="minorHAnsi" w:cs="Arial"/>
                <w:sz w:val="22"/>
                <w:szCs w:val="22"/>
              </w:rPr>
              <w:t>To monitor planning, recording and reporting of inclusive practice.</w:t>
            </w:r>
          </w:p>
          <w:p w:rsidR="00F8768E" w:rsidRPr="00F8768E" w:rsidRDefault="00F8768E" w:rsidP="00F8768E">
            <w:pPr>
              <w:pStyle w:val="ListParagraph"/>
              <w:numPr>
                <w:ilvl w:val="0"/>
                <w:numId w:val="16"/>
              </w:numPr>
              <w:autoSpaceDE w:val="0"/>
              <w:autoSpaceDN w:val="0"/>
              <w:adjustRightInd w:val="0"/>
              <w:ind w:left="426" w:hanging="426"/>
              <w:contextualSpacing/>
              <w:jc w:val="both"/>
              <w:rPr>
                <w:rFonts w:asciiTheme="minorHAnsi" w:hAnsiTheme="minorHAnsi" w:cs="Arial"/>
                <w:sz w:val="22"/>
                <w:szCs w:val="22"/>
              </w:rPr>
            </w:pPr>
            <w:r w:rsidRPr="00F8768E">
              <w:rPr>
                <w:rFonts w:asciiTheme="minorHAnsi" w:hAnsiTheme="minorHAnsi" w:cs="Arial"/>
                <w:sz w:val="22"/>
                <w:szCs w:val="22"/>
              </w:rPr>
              <w:t>To actively seek out ways to enrich the learning experience of students through the co-ordination of extended learning programmes (homework, clubs, family learning)</w:t>
            </w:r>
          </w:p>
          <w:p w:rsidR="00F8768E" w:rsidRPr="00F8768E" w:rsidRDefault="00F8768E" w:rsidP="00F8768E">
            <w:pPr>
              <w:autoSpaceDE w:val="0"/>
              <w:autoSpaceDN w:val="0"/>
              <w:adjustRightInd w:val="0"/>
              <w:jc w:val="both"/>
              <w:rPr>
                <w:rFonts w:asciiTheme="minorHAnsi" w:hAnsiTheme="minorHAnsi" w:cs="Arial"/>
                <w:b/>
                <w:bCs/>
                <w:sz w:val="22"/>
                <w:szCs w:val="22"/>
              </w:rPr>
            </w:pPr>
          </w:p>
          <w:p w:rsidR="00F8768E" w:rsidRPr="00F8768E" w:rsidRDefault="00F8768E" w:rsidP="00F8768E">
            <w:pPr>
              <w:autoSpaceDE w:val="0"/>
              <w:autoSpaceDN w:val="0"/>
              <w:adjustRightInd w:val="0"/>
              <w:jc w:val="both"/>
              <w:rPr>
                <w:rFonts w:asciiTheme="minorHAnsi" w:hAnsiTheme="minorHAnsi" w:cs="Arial"/>
                <w:b/>
                <w:bCs/>
                <w:sz w:val="22"/>
                <w:szCs w:val="22"/>
              </w:rPr>
            </w:pPr>
            <w:r w:rsidRPr="00F8768E">
              <w:rPr>
                <w:rFonts w:asciiTheme="minorHAnsi" w:hAnsiTheme="minorHAnsi" w:cs="Arial"/>
                <w:b/>
                <w:bCs/>
                <w:sz w:val="22"/>
                <w:szCs w:val="22"/>
              </w:rPr>
              <w:lastRenderedPageBreak/>
              <w:t>Professional Support</w:t>
            </w:r>
          </w:p>
          <w:p w:rsidR="00F8768E" w:rsidRPr="00F8768E" w:rsidRDefault="00F8768E" w:rsidP="00F8768E">
            <w:pPr>
              <w:autoSpaceDE w:val="0"/>
              <w:autoSpaceDN w:val="0"/>
              <w:adjustRightInd w:val="0"/>
              <w:jc w:val="both"/>
              <w:rPr>
                <w:rFonts w:asciiTheme="minorHAnsi" w:hAnsiTheme="minorHAnsi" w:cs="Arial"/>
                <w:b/>
                <w:bCs/>
                <w:sz w:val="22"/>
                <w:szCs w:val="22"/>
              </w:rPr>
            </w:pPr>
          </w:p>
          <w:p w:rsidR="00F8768E" w:rsidRPr="00F8768E" w:rsidRDefault="00F8768E" w:rsidP="00F8768E">
            <w:pPr>
              <w:pStyle w:val="ListParagraph"/>
              <w:numPr>
                <w:ilvl w:val="0"/>
                <w:numId w:val="17"/>
              </w:numPr>
              <w:autoSpaceDE w:val="0"/>
              <w:autoSpaceDN w:val="0"/>
              <w:adjustRightInd w:val="0"/>
              <w:ind w:left="426" w:hanging="426"/>
              <w:contextualSpacing/>
              <w:jc w:val="both"/>
              <w:rPr>
                <w:rFonts w:asciiTheme="minorHAnsi" w:hAnsiTheme="minorHAnsi" w:cs="Arial"/>
                <w:sz w:val="22"/>
                <w:szCs w:val="22"/>
              </w:rPr>
            </w:pPr>
            <w:r w:rsidRPr="00F8768E">
              <w:rPr>
                <w:rFonts w:asciiTheme="minorHAnsi" w:hAnsiTheme="minorHAnsi" w:cs="Arial"/>
                <w:sz w:val="22"/>
                <w:szCs w:val="22"/>
              </w:rPr>
              <w:t>To create and maintain a disciplined learning environment that enables students to achieve highly</w:t>
            </w:r>
          </w:p>
          <w:p w:rsidR="00F8768E" w:rsidRPr="00F8768E" w:rsidRDefault="00F8768E" w:rsidP="00F8768E">
            <w:pPr>
              <w:pStyle w:val="ListParagraph"/>
              <w:numPr>
                <w:ilvl w:val="0"/>
                <w:numId w:val="17"/>
              </w:numPr>
              <w:autoSpaceDE w:val="0"/>
              <w:autoSpaceDN w:val="0"/>
              <w:adjustRightInd w:val="0"/>
              <w:ind w:left="426" w:hanging="426"/>
              <w:contextualSpacing/>
              <w:jc w:val="both"/>
              <w:rPr>
                <w:rFonts w:asciiTheme="minorHAnsi" w:hAnsiTheme="minorHAnsi" w:cs="Arial"/>
                <w:sz w:val="22"/>
                <w:szCs w:val="22"/>
              </w:rPr>
            </w:pPr>
            <w:r w:rsidRPr="00F8768E">
              <w:rPr>
                <w:rFonts w:asciiTheme="minorHAnsi" w:hAnsiTheme="minorHAnsi" w:cs="Arial"/>
                <w:sz w:val="22"/>
                <w:szCs w:val="22"/>
              </w:rPr>
              <w:t>To participate in opportunities to aid professional development. Such opportunities will reflect the School’s approach to performance management and include strategies for extending professional experiences, in consultation with your line manager</w:t>
            </w:r>
          </w:p>
          <w:p w:rsidR="00F8768E" w:rsidRPr="00F8768E" w:rsidRDefault="00F8768E" w:rsidP="00F8768E">
            <w:pPr>
              <w:pStyle w:val="ListParagraph"/>
              <w:numPr>
                <w:ilvl w:val="0"/>
                <w:numId w:val="17"/>
              </w:numPr>
              <w:autoSpaceDE w:val="0"/>
              <w:autoSpaceDN w:val="0"/>
              <w:adjustRightInd w:val="0"/>
              <w:ind w:left="426" w:hanging="426"/>
              <w:contextualSpacing/>
              <w:jc w:val="both"/>
              <w:rPr>
                <w:rFonts w:asciiTheme="minorHAnsi" w:hAnsiTheme="minorHAnsi" w:cs="Arial"/>
                <w:sz w:val="22"/>
                <w:szCs w:val="22"/>
              </w:rPr>
            </w:pPr>
            <w:r w:rsidRPr="00F8768E">
              <w:rPr>
                <w:rFonts w:asciiTheme="minorHAnsi" w:hAnsiTheme="minorHAnsi" w:cs="Arial"/>
                <w:sz w:val="22"/>
                <w:szCs w:val="22"/>
              </w:rPr>
              <w:t>To work collaboratively with colleagues</w:t>
            </w:r>
          </w:p>
          <w:p w:rsidR="00F8768E" w:rsidRPr="00F8768E" w:rsidRDefault="00F8768E" w:rsidP="00F8768E">
            <w:pPr>
              <w:pStyle w:val="ListParagraph"/>
              <w:numPr>
                <w:ilvl w:val="0"/>
                <w:numId w:val="17"/>
              </w:numPr>
              <w:autoSpaceDE w:val="0"/>
              <w:autoSpaceDN w:val="0"/>
              <w:adjustRightInd w:val="0"/>
              <w:ind w:left="426" w:hanging="426"/>
              <w:contextualSpacing/>
              <w:jc w:val="both"/>
              <w:rPr>
                <w:rFonts w:asciiTheme="minorHAnsi" w:hAnsiTheme="minorHAnsi" w:cs="Arial"/>
                <w:sz w:val="22"/>
                <w:szCs w:val="22"/>
              </w:rPr>
            </w:pPr>
            <w:r w:rsidRPr="00F8768E">
              <w:rPr>
                <w:rFonts w:asciiTheme="minorHAnsi" w:hAnsiTheme="minorHAnsi" w:cs="Arial"/>
                <w:sz w:val="22"/>
                <w:szCs w:val="22"/>
              </w:rPr>
              <w:t>To participate in staff meetings, school routines, meetings with parents, students and other professional bodies as appropriate and for the safety and well-being of students</w:t>
            </w:r>
          </w:p>
          <w:p w:rsidR="00F8768E" w:rsidRPr="00F8768E" w:rsidRDefault="00F8768E" w:rsidP="00F8768E">
            <w:pPr>
              <w:pStyle w:val="ListParagraph"/>
              <w:numPr>
                <w:ilvl w:val="0"/>
                <w:numId w:val="17"/>
              </w:numPr>
              <w:autoSpaceDE w:val="0"/>
              <w:autoSpaceDN w:val="0"/>
              <w:adjustRightInd w:val="0"/>
              <w:ind w:left="426" w:hanging="426"/>
              <w:contextualSpacing/>
              <w:jc w:val="both"/>
              <w:rPr>
                <w:rFonts w:asciiTheme="minorHAnsi" w:hAnsiTheme="minorHAnsi" w:cs="Arial"/>
                <w:sz w:val="22"/>
                <w:szCs w:val="22"/>
              </w:rPr>
            </w:pPr>
            <w:r w:rsidRPr="00F8768E">
              <w:rPr>
                <w:rFonts w:asciiTheme="minorHAnsi" w:hAnsiTheme="minorHAnsi" w:cs="Arial"/>
                <w:sz w:val="22"/>
                <w:szCs w:val="22"/>
              </w:rPr>
              <w:t>To produce and update as necessary, an Internal Exclusion Unit Handbook</w:t>
            </w:r>
          </w:p>
          <w:p w:rsidR="00F8768E" w:rsidRPr="00F8768E" w:rsidRDefault="00F8768E" w:rsidP="00F8768E">
            <w:pPr>
              <w:autoSpaceDE w:val="0"/>
              <w:autoSpaceDN w:val="0"/>
              <w:adjustRightInd w:val="0"/>
              <w:jc w:val="both"/>
              <w:rPr>
                <w:rFonts w:asciiTheme="minorHAnsi" w:hAnsiTheme="minorHAnsi" w:cs="Arial"/>
                <w:b/>
                <w:bCs/>
                <w:sz w:val="22"/>
                <w:szCs w:val="22"/>
              </w:rPr>
            </w:pPr>
          </w:p>
          <w:p w:rsidR="00F8768E" w:rsidRPr="00F8768E" w:rsidRDefault="00F8768E" w:rsidP="00F8768E">
            <w:pPr>
              <w:autoSpaceDE w:val="0"/>
              <w:autoSpaceDN w:val="0"/>
              <w:adjustRightInd w:val="0"/>
              <w:jc w:val="both"/>
              <w:rPr>
                <w:rFonts w:asciiTheme="minorHAnsi" w:hAnsiTheme="minorHAnsi" w:cs="Arial"/>
                <w:b/>
                <w:bCs/>
                <w:sz w:val="22"/>
                <w:szCs w:val="22"/>
              </w:rPr>
            </w:pPr>
            <w:r w:rsidRPr="00F8768E">
              <w:rPr>
                <w:rFonts w:asciiTheme="minorHAnsi" w:hAnsiTheme="minorHAnsi" w:cs="Arial"/>
                <w:b/>
                <w:bCs/>
                <w:sz w:val="22"/>
                <w:szCs w:val="22"/>
              </w:rPr>
              <w:t>Communications</w:t>
            </w:r>
          </w:p>
          <w:p w:rsidR="00F8768E" w:rsidRPr="00F8768E" w:rsidRDefault="00F8768E" w:rsidP="00F8768E">
            <w:pPr>
              <w:autoSpaceDE w:val="0"/>
              <w:autoSpaceDN w:val="0"/>
              <w:adjustRightInd w:val="0"/>
              <w:jc w:val="both"/>
              <w:rPr>
                <w:rFonts w:asciiTheme="minorHAnsi" w:hAnsiTheme="minorHAnsi" w:cs="Arial"/>
                <w:b/>
                <w:bCs/>
                <w:sz w:val="22"/>
                <w:szCs w:val="22"/>
              </w:rPr>
            </w:pPr>
          </w:p>
          <w:p w:rsidR="00F8768E" w:rsidRPr="00F8768E" w:rsidRDefault="00F8768E" w:rsidP="00F8768E">
            <w:pPr>
              <w:pStyle w:val="ListParagraph"/>
              <w:numPr>
                <w:ilvl w:val="0"/>
                <w:numId w:val="18"/>
              </w:numPr>
              <w:autoSpaceDE w:val="0"/>
              <w:autoSpaceDN w:val="0"/>
              <w:adjustRightInd w:val="0"/>
              <w:ind w:left="426" w:hanging="426"/>
              <w:contextualSpacing/>
              <w:jc w:val="both"/>
              <w:rPr>
                <w:rFonts w:asciiTheme="minorHAnsi" w:hAnsiTheme="minorHAnsi" w:cs="Arial"/>
                <w:sz w:val="22"/>
                <w:szCs w:val="22"/>
              </w:rPr>
            </w:pPr>
            <w:r w:rsidRPr="00F8768E">
              <w:rPr>
                <w:rFonts w:asciiTheme="minorHAnsi" w:hAnsiTheme="minorHAnsi" w:cs="Arial"/>
                <w:sz w:val="22"/>
                <w:szCs w:val="22"/>
              </w:rPr>
              <w:t>To attend appropriate meetings where relevant to provide feedback to relevant colleagues</w:t>
            </w:r>
          </w:p>
          <w:p w:rsidR="00F8768E" w:rsidRPr="00F8768E" w:rsidRDefault="00F8768E" w:rsidP="00F8768E">
            <w:pPr>
              <w:pStyle w:val="ListParagraph"/>
              <w:numPr>
                <w:ilvl w:val="0"/>
                <w:numId w:val="18"/>
              </w:numPr>
              <w:autoSpaceDE w:val="0"/>
              <w:autoSpaceDN w:val="0"/>
              <w:adjustRightInd w:val="0"/>
              <w:ind w:left="426" w:hanging="426"/>
              <w:contextualSpacing/>
              <w:jc w:val="both"/>
              <w:rPr>
                <w:rFonts w:asciiTheme="minorHAnsi" w:hAnsiTheme="minorHAnsi" w:cs="Arial"/>
                <w:sz w:val="22"/>
                <w:szCs w:val="22"/>
              </w:rPr>
            </w:pPr>
            <w:r w:rsidRPr="00F8768E">
              <w:rPr>
                <w:rFonts w:asciiTheme="minorHAnsi" w:hAnsiTheme="minorHAnsi" w:cs="Arial"/>
                <w:sz w:val="22"/>
                <w:szCs w:val="22"/>
              </w:rPr>
              <w:t>To attend teaching team meetings when required and contribute to discussions</w:t>
            </w:r>
          </w:p>
          <w:p w:rsidR="00F8768E" w:rsidRPr="00F8768E" w:rsidRDefault="00F8768E" w:rsidP="00F8768E">
            <w:pPr>
              <w:pStyle w:val="ListParagraph"/>
              <w:numPr>
                <w:ilvl w:val="0"/>
                <w:numId w:val="18"/>
              </w:numPr>
              <w:autoSpaceDE w:val="0"/>
              <w:autoSpaceDN w:val="0"/>
              <w:adjustRightInd w:val="0"/>
              <w:ind w:left="426" w:hanging="426"/>
              <w:contextualSpacing/>
              <w:jc w:val="both"/>
              <w:rPr>
                <w:rFonts w:asciiTheme="minorHAnsi" w:hAnsiTheme="minorHAnsi" w:cs="Arial"/>
                <w:sz w:val="22"/>
                <w:szCs w:val="22"/>
              </w:rPr>
            </w:pPr>
            <w:r w:rsidRPr="00F8768E">
              <w:rPr>
                <w:rFonts w:asciiTheme="minorHAnsi" w:hAnsiTheme="minorHAnsi" w:cs="Arial"/>
                <w:sz w:val="22"/>
                <w:szCs w:val="22"/>
              </w:rPr>
              <w:t>To contribute with effective liaison with institutions outside the School</w:t>
            </w:r>
          </w:p>
          <w:p w:rsidR="00F8768E" w:rsidRPr="00F8768E" w:rsidRDefault="00F8768E" w:rsidP="00F8768E">
            <w:pPr>
              <w:pStyle w:val="ListParagraph"/>
              <w:numPr>
                <w:ilvl w:val="0"/>
                <w:numId w:val="18"/>
              </w:numPr>
              <w:autoSpaceDE w:val="0"/>
              <w:autoSpaceDN w:val="0"/>
              <w:adjustRightInd w:val="0"/>
              <w:ind w:left="426" w:hanging="426"/>
              <w:contextualSpacing/>
              <w:jc w:val="both"/>
              <w:rPr>
                <w:rFonts w:asciiTheme="minorHAnsi" w:hAnsiTheme="minorHAnsi" w:cs="Arial"/>
                <w:sz w:val="22"/>
                <w:szCs w:val="22"/>
              </w:rPr>
            </w:pPr>
            <w:r w:rsidRPr="00F8768E">
              <w:rPr>
                <w:rFonts w:asciiTheme="minorHAnsi" w:hAnsiTheme="minorHAnsi" w:cs="Arial"/>
                <w:sz w:val="22"/>
                <w:szCs w:val="22"/>
              </w:rPr>
              <w:t>To liaise with the nominated Senior Leadership Team/Line Manager/ HOY/HOF/SENCO/ Safeguarding Officer/Attendance Officer/ Pastoral team/external agencies/advisors as required</w:t>
            </w:r>
          </w:p>
          <w:p w:rsidR="00F8768E" w:rsidRPr="00F8768E" w:rsidRDefault="00F8768E" w:rsidP="00F8768E">
            <w:pPr>
              <w:pStyle w:val="NoSpacing"/>
              <w:numPr>
                <w:ilvl w:val="0"/>
                <w:numId w:val="18"/>
              </w:numPr>
              <w:ind w:left="426" w:hanging="426"/>
              <w:jc w:val="both"/>
              <w:rPr>
                <w:rFonts w:cs="Arial"/>
              </w:rPr>
            </w:pPr>
            <w:r w:rsidRPr="00F8768E">
              <w:rPr>
                <w:rFonts w:cs="Arial"/>
              </w:rPr>
              <w:t>To develop positive relationships and maintain contact with families and carers</w:t>
            </w:r>
          </w:p>
          <w:p w:rsidR="00F8768E" w:rsidRPr="00F8768E" w:rsidRDefault="00F8768E" w:rsidP="00F8768E">
            <w:pPr>
              <w:pStyle w:val="NoSpacing"/>
              <w:numPr>
                <w:ilvl w:val="0"/>
                <w:numId w:val="18"/>
              </w:numPr>
              <w:ind w:left="426" w:hanging="426"/>
              <w:jc w:val="both"/>
              <w:rPr>
                <w:rFonts w:cs="Arial"/>
              </w:rPr>
            </w:pPr>
            <w:r w:rsidRPr="00F8768E">
              <w:rPr>
                <w:rFonts w:cs="Arial"/>
              </w:rPr>
              <w:t>To maintain regular liaison with relevant pastoral and teaching staff in order to discuss, monitor and review progress of identified students on Pastoral Support Programmes and following reintegration from the Internal Exclusion Unit.</w:t>
            </w:r>
          </w:p>
          <w:p w:rsidR="00F8768E" w:rsidRPr="00F8768E" w:rsidRDefault="00F8768E" w:rsidP="00F8768E">
            <w:pPr>
              <w:jc w:val="both"/>
              <w:rPr>
                <w:rFonts w:asciiTheme="minorHAnsi" w:hAnsiTheme="minorHAnsi" w:cs="Arial"/>
                <w:sz w:val="22"/>
                <w:szCs w:val="22"/>
              </w:rPr>
            </w:pPr>
          </w:p>
          <w:p w:rsidR="00F8768E" w:rsidRPr="00F8768E" w:rsidRDefault="00F8768E" w:rsidP="00F8768E">
            <w:pPr>
              <w:pStyle w:val="NoSpacing"/>
              <w:jc w:val="both"/>
              <w:rPr>
                <w:rFonts w:cs="Arial"/>
                <w:b/>
              </w:rPr>
            </w:pPr>
            <w:r w:rsidRPr="00F8768E">
              <w:rPr>
                <w:rFonts w:cs="Arial"/>
                <w:b/>
              </w:rPr>
              <w:t>Resources</w:t>
            </w:r>
          </w:p>
          <w:p w:rsidR="00F8768E" w:rsidRPr="00F8768E" w:rsidRDefault="00F8768E" w:rsidP="00F8768E">
            <w:pPr>
              <w:pStyle w:val="NoSpacing"/>
              <w:jc w:val="both"/>
              <w:rPr>
                <w:rFonts w:cs="Arial"/>
                <w:b/>
              </w:rPr>
            </w:pPr>
          </w:p>
          <w:p w:rsidR="00F8768E" w:rsidRPr="00F8768E" w:rsidRDefault="00F8768E" w:rsidP="00F8768E">
            <w:pPr>
              <w:pStyle w:val="NoSpacing"/>
              <w:numPr>
                <w:ilvl w:val="0"/>
                <w:numId w:val="19"/>
              </w:numPr>
              <w:ind w:left="426" w:hanging="426"/>
              <w:jc w:val="both"/>
              <w:rPr>
                <w:rFonts w:cs="Arial"/>
              </w:rPr>
            </w:pPr>
            <w:r w:rsidRPr="00F8768E">
              <w:rPr>
                <w:rFonts w:cs="Arial"/>
              </w:rPr>
              <w:t>Ensure that relevant resources are kept up to date, catalogued and sorted in an organised way, and accessible to staff</w:t>
            </w:r>
          </w:p>
          <w:p w:rsidR="00F8768E" w:rsidRPr="00F8768E" w:rsidRDefault="00F8768E" w:rsidP="00F8768E">
            <w:pPr>
              <w:pStyle w:val="NoSpacing"/>
              <w:numPr>
                <w:ilvl w:val="0"/>
                <w:numId w:val="19"/>
              </w:numPr>
              <w:ind w:left="426" w:hanging="426"/>
              <w:jc w:val="both"/>
              <w:rPr>
                <w:rFonts w:cs="Arial"/>
              </w:rPr>
            </w:pPr>
            <w:r w:rsidRPr="00F8768E">
              <w:rPr>
                <w:rFonts w:cs="Arial"/>
              </w:rPr>
              <w:t>To oversee that equipment and resources for inclusion comply with health and safety requirements</w:t>
            </w:r>
          </w:p>
          <w:p w:rsidR="00F8768E" w:rsidRPr="00F8768E" w:rsidRDefault="00F8768E" w:rsidP="00F8768E">
            <w:pPr>
              <w:pStyle w:val="NoSpacing"/>
              <w:ind w:left="426"/>
              <w:jc w:val="both"/>
              <w:rPr>
                <w:rFonts w:cs="Arial"/>
              </w:rPr>
            </w:pPr>
          </w:p>
          <w:p w:rsidR="00F8768E" w:rsidRPr="00F8768E" w:rsidRDefault="00F8768E" w:rsidP="00F8768E">
            <w:pPr>
              <w:pStyle w:val="NoSpacing"/>
              <w:jc w:val="both"/>
              <w:rPr>
                <w:rFonts w:cs="Arial"/>
                <w:b/>
              </w:rPr>
            </w:pPr>
            <w:r w:rsidRPr="00F8768E">
              <w:rPr>
                <w:rFonts w:cs="Arial"/>
                <w:b/>
              </w:rPr>
              <w:t>General</w:t>
            </w:r>
          </w:p>
          <w:p w:rsidR="00F8768E" w:rsidRPr="00F8768E" w:rsidRDefault="00F8768E" w:rsidP="00F8768E">
            <w:pPr>
              <w:pStyle w:val="NoSpacing"/>
              <w:jc w:val="both"/>
              <w:rPr>
                <w:rFonts w:cs="Arial"/>
                <w:b/>
              </w:rPr>
            </w:pPr>
          </w:p>
          <w:p w:rsidR="00F8768E" w:rsidRPr="00F8768E" w:rsidRDefault="00F8768E" w:rsidP="00F8768E">
            <w:pPr>
              <w:pStyle w:val="ListParagraph"/>
              <w:numPr>
                <w:ilvl w:val="0"/>
                <w:numId w:val="19"/>
              </w:numPr>
              <w:ind w:left="426" w:hanging="426"/>
              <w:contextualSpacing/>
              <w:jc w:val="both"/>
              <w:rPr>
                <w:rFonts w:asciiTheme="minorHAnsi" w:hAnsiTheme="minorHAnsi" w:cs="Arial"/>
                <w:sz w:val="22"/>
                <w:szCs w:val="22"/>
                <w:lang w:eastAsia="en-GB"/>
              </w:rPr>
            </w:pPr>
            <w:r w:rsidRPr="00F8768E">
              <w:rPr>
                <w:rFonts w:asciiTheme="minorHAnsi" w:hAnsiTheme="minorHAnsi" w:cs="Arial"/>
                <w:sz w:val="22"/>
                <w:szCs w:val="22"/>
                <w:lang w:eastAsia="en-GB"/>
              </w:rPr>
              <w:t>To be aware of and comply with policies and procedures relating to child protection, safeguarding, health and safety, security, confidentiality and data protection, reporting all concerns to an appropriate person as soon as they arise</w:t>
            </w:r>
          </w:p>
          <w:p w:rsidR="00F8768E" w:rsidRPr="00F8768E" w:rsidRDefault="00F8768E" w:rsidP="00F8768E">
            <w:pPr>
              <w:pStyle w:val="ListParagraph"/>
              <w:numPr>
                <w:ilvl w:val="0"/>
                <w:numId w:val="19"/>
              </w:numPr>
              <w:ind w:left="426" w:hanging="426"/>
              <w:contextualSpacing/>
              <w:jc w:val="both"/>
              <w:rPr>
                <w:rFonts w:asciiTheme="minorHAnsi" w:hAnsiTheme="minorHAnsi" w:cs="Arial"/>
                <w:sz w:val="22"/>
                <w:szCs w:val="22"/>
                <w:lang w:eastAsia="en-GB"/>
              </w:rPr>
            </w:pPr>
            <w:r w:rsidRPr="00F8768E">
              <w:rPr>
                <w:rFonts w:asciiTheme="minorHAnsi" w:hAnsiTheme="minorHAnsi" w:cs="Arial"/>
                <w:sz w:val="22"/>
                <w:szCs w:val="22"/>
                <w:lang w:eastAsia="en-GB"/>
              </w:rPr>
              <w:t xml:space="preserve">Actively promote equal opportunities and support the delivery of services which are accessible and appropriate to the diverse needs of service users. </w:t>
            </w:r>
          </w:p>
          <w:p w:rsidR="00F8768E" w:rsidRPr="00F8768E" w:rsidRDefault="00F8768E" w:rsidP="00F8768E">
            <w:pPr>
              <w:pStyle w:val="ListParagraph"/>
              <w:numPr>
                <w:ilvl w:val="0"/>
                <w:numId w:val="19"/>
              </w:numPr>
              <w:ind w:left="426" w:hanging="426"/>
              <w:contextualSpacing/>
              <w:jc w:val="both"/>
              <w:rPr>
                <w:rFonts w:asciiTheme="minorHAnsi" w:hAnsiTheme="minorHAnsi" w:cs="Arial"/>
                <w:sz w:val="22"/>
                <w:szCs w:val="22"/>
                <w:lang w:eastAsia="en-GB"/>
              </w:rPr>
            </w:pPr>
            <w:r w:rsidRPr="00F8768E">
              <w:rPr>
                <w:rFonts w:asciiTheme="minorHAnsi" w:hAnsiTheme="minorHAnsi" w:cs="Arial"/>
                <w:sz w:val="22"/>
                <w:szCs w:val="22"/>
                <w:lang w:eastAsia="en-GB"/>
              </w:rPr>
              <w:t>To participate in training and other learning activities and</w:t>
            </w:r>
            <w:r w:rsidRPr="00F8768E">
              <w:rPr>
                <w:rFonts w:asciiTheme="minorHAnsi" w:hAnsiTheme="minorHAnsi"/>
                <w:sz w:val="22"/>
                <w:szCs w:val="22"/>
              </w:rPr>
              <w:t xml:space="preserve"> </w:t>
            </w:r>
            <w:r w:rsidRPr="00F8768E">
              <w:rPr>
                <w:rFonts w:asciiTheme="minorHAnsi" w:hAnsiTheme="minorHAnsi" w:cs="Arial"/>
                <w:sz w:val="22"/>
                <w:szCs w:val="22"/>
                <w:lang w:eastAsia="en-GB"/>
              </w:rPr>
              <w:t>the schools performance management process</w:t>
            </w:r>
          </w:p>
          <w:p w:rsidR="00F8768E" w:rsidRPr="00F8768E" w:rsidRDefault="00F8768E" w:rsidP="00F8768E">
            <w:pPr>
              <w:pStyle w:val="ListParagraph"/>
              <w:numPr>
                <w:ilvl w:val="0"/>
                <w:numId w:val="19"/>
              </w:numPr>
              <w:spacing w:after="200" w:line="276" w:lineRule="auto"/>
              <w:ind w:left="426" w:hanging="426"/>
              <w:contextualSpacing/>
              <w:jc w:val="both"/>
              <w:rPr>
                <w:rFonts w:asciiTheme="minorHAnsi" w:hAnsiTheme="minorHAnsi" w:cs="Arial"/>
                <w:sz w:val="22"/>
                <w:szCs w:val="22"/>
                <w:lang w:eastAsia="en-GB"/>
              </w:rPr>
            </w:pPr>
            <w:r w:rsidRPr="00F8768E">
              <w:rPr>
                <w:rFonts w:asciiTheme="minorHAnsi" w:hAnsiTheme="minorHAnsi" w:cs="Arial"/>
                <w:sz w:val="22"/>
                <w:szCs w:val="22"/>
                <w:lang w:eastAsia="en-GB"/>
              </w:rPr>
              <w:t>The post holder will be expected to work flexibly and carry out all duties in compliance with the School Policies</w:t>
            </w:r>
          </w:p>
          <w:p w:rsidR="00F8768E" w:rsidRPr="00F8768E" w:rsidRDefault="00F8768E" w:rsidP="00F8768E">
            <w:pPr>
              <w:pStyle w:val="ListParagraph"/>
              <w:numPr>
                <w:ilvl w:val="0"/>
                <w:numId w:val="19"/>
              </w:numPr>
              <w:ind w:left="426" w:hanging="426"/>
              <w:contextualSpacing/>
              <w:jc w:val="both"/>
              <w:rPr>
                <w:rFonts w:asciiTheme="minorHAnsi" w:hAnsiTheme="minorHAnsi" w:cs="Arial"/>
                <w:sz w:val="22"/>
                <w:szCs w:val="22"/>
                <w:lang w:eastAsia="en-GB"/>
              </w:rPr>
            </w:pPr>
            <w:r w:rsidRPr="00F8768E">
              <w:rPr>
                <w:rFonts w:asciiTheme="minorHAnsi" w:hAnsiTheme="minorHAnsi" w:cs="Arial"/>
                <w:bCs/>
                <w:spacing w:val="-2"/>
                <w:sz w:val="22"/>
                <w:szCs w:val="22"/>
              </w:rPr>
              <w:t>Any other duties and responsibilities within the range of the salary grade.</w:t>
            </w:r>
          </w:p>
          <w:p w:rsidR="00F8768E" w:rsidRPr="00F8768E" w:rsidRDefault="00F8768E" w:rsidP="00F8768E">
            <w:pPr>
              <w:jc w:val="both"/>
              <w:rPr>
                <w:rFonts w:asciiTheme="minorHAnsi" w:hAnsiTheme="minorHAnsi" w:cs="Arial"/>
                <w:color w:val="FF0000"/>
                <w:sz w:val="22"/>
                <w:szCs w:val="22"/>
              </w:rPr>
            </w:pPr>
          </w:p>
          <w:p w:rsidR="00F8768E" w:rsidRPr="00F8768E" w:rsidRDefault="00F8768E" w:rsidP="00F8768E">
            <w:pPr>
              <w:jc w:val="both"/>
              <w:rPr>
                <w:rFonts w:asciiTheme="minorHAnsi" w:hAnsiTheme="minorHAnsi" w:cs="Arial"/>
                <w:b/>
                <w:sz w:val="22"/>
                <w:szCs w:val="22"/>
              </w:rPr>
            </w:pPr>
            <w:r w:rsidRPr="00F8768E">
              <w:rPr>
                <w:rFonts w:asciiTheme="minorHAnsi" w:hAnsiTheme="minorHAnsi" w:cs="Arial"/>
                <w:b/>
                <w:sz w:val="22"/>
                <w:szCs w:val="22"/>
              </w:rPr>
              <w:t xml:space="preserve">Note: </w:t>
            </w:r>
          </w:p>
          <w:p w:rsidR="00F8768E" w:rsidRPr="00F8768E" w:rsidRDefault="00F8768E" w:rsidP="00F8768E">
            <w:pPr>
              <w:jc w:val="both"/>
              <w:rPr>
                <w:rFonts w:asciiTheme="minorHAnsi" w:hAnsiTheme="minorHAnsi" w:cs="Arial"/>
                <w:b/>
                <w:sz w:val="22"/>
                <w:szCs w:val="22"/>
              </w:rPr>
            </w:pPr>
          </w:p>
          <w:p w:rsidR="00F8768E" w:rsidRPr="00F8768E" w:rsidRDefault="00F8768E" w:rsidP="00F8768E">
            <w:pPr>
              <w:jc w:val="both"/>
              <w:rPr>
                <w:rFonts w:asciiTheme="minorHAnsi" w:hAnsiTheme="minorHAnsi" w:cs="Arial"/>
                <w:sz w:val="22"/>
                <w:szCs w:val="22"/>
              </w:rPr>
            </w:pPr>
            <w:r w:rsidRPr="00F8768E">
              <w:rPr>
                <w:rFonts w:asciiTheme="minorHAnsi" w:hAnsiTheme="minorHAnsi" w:cs="Arial"/>
                <w:sz w:val="22"/>
                <w:szCs w:val="22"/>
              </w:rPr>
              <w:t>Everyone who works at Reddish Vale High School has the responsibility for promoting the safeguarding and welfare of students.</w:t>
            </w:r>
            <w:r w:rsidRPr="00F8768E">
              <w:rPr>
                <w:rFonts w:asciiTheme="minorHAnsi" w:hAnsiTheme="minorHAnsi" w:cs="Arial"/>
                <w:color w:val="FF0000"/>
                <w:sz w:val="22"/>
                <w:szCs w:val="22"/>
              </w:rPr>
              <w:br/>
              <w:t> </w:t>
            </w:r>
          </w:p>
          <w:p w:rsidR="007649C0" w:rsidRPr="00E63476" w:rsidRDefault="007649C0" w:rsidP="00F8768E">
            <w:pPr>
              <w:autoSpaceDE w:val="0"/>
              <w:autoSpaceDN w:val="0"/>
              <w:adjustRightInd w:val="0"/>
              <w:rPr>
                <w:rFonts w:ascii="Trebuchet MS" w:hAnsi="Trebuchet MS" w:cs="Arial"/>
                <w:spacing w:val="2"/>
                <w:sz w:val="22"/>
                <w:szCs w:val="22"/>
              </w:rPr>
            </w:pPr>
          </w:p>
        </w:tc>
      </w:tr>
      <w:tr w:rsidR="007649C0" w:rsidTr="00F907BF">
        <w:tc>
          <w:tcPr>
            <w:tcW w:w="5636" w:type="dxa"/>
          </w:tcPr>
          <w:p w:rsidR="007649C0" w:rsidRPr="00F8768E" w:rsidRDefault="007649C0" w:rsidP="00F907BF">
            <w:pPr>
              <w:rPr>
                <w:rFonts w:asciiTheme="minorHAnsi" w:hAnsiTheme="minorHAnsi"/>
                <w:b/>
                <w:sz w:val="22"/>
                <w:szCs w:val="22"/>
              </w:rPr>
            </w:pPr>
            <w:r w:rsidRPr="00F8768E">
              <w:rPr>
                <w:rFonts w:asciiTheme="minorHAnsi" w:hAnsiTheme="minorHAnsi"/>
                <w:b/>
                <w:sz w:val="22"/>
                <w:szCs w:val="22"/>
              </w:rPr>
              <w:lastRenderedPageBreak/>
              <w:t>Signed by Post Holder:</w:t>
            </w:r>
          </w:p>
          <w:p w:rsidR="007649C0" w:rsidRPr="00F8768E" w:rsidRDefault="007649C0" w:rsidP="00F907BF">
            <w:pPr>
              <w:rPr>
                <w:rFonts w:asciiTheme="minorHAnsi" w:hAnsiTheme="minorHAnsi"/>
                <w:b/>
                <w:sz w:val="22"/>
                <w:szCs w:val="22"/>
              </w:rPr>
            </w:pPr>
          </w:p>
        </w:tc>
        <w:tc>
          <w:tcPr>
            <w:tcW w:w="5416" w:type="dxa"/>
          </w:tcPr>
          <w:p w:rsidR="007649C0" w:rsidRPr="00F8768E" w:rsidRDefault="007649C0" w:rsidP="00F907BF">
            <w:pPr>
              <w:rPr>
                <w:rFonts w:asciiTheme="minorHAnsi" w:hAnsiTheme="minorHAnsi"/>
                <w:sz w:val="22"/>
                <w:szCs w:val="22"/>
              </w:rPr>
            </w:pPr>
            <w:r w:rsidRPr="00F8768E">
              <w:rPr>
                <w:rFonts w:asciiTheme="minorHAnsi" w:hAnsiTheme="minorHAnsi"/>
                <w:b/>
                <w:sz w:val="22"/>
                <w:szCs w:val="22"/>
              </w:rPr>
              <w:t>Date:</w:t>
            </w:r>
          </w:p>
          <w:p w:rsidR="007649C0" w:rsidRPr="00F8768E" w:rsidRDefault="007649C0" w:rsidP="00F907BF">
            <w:pPr>
              <w:rPr>
                <w:rFonts w:asciiTheme="minorHAnsi" w:hAnsiTheme="minorHAnsi"/>
                <w:sz w:val="22"/>
                <w:szCs w:val="22"/>
              </w:rPr>
            </w:pPr>
          </w:p>
        </w:tc>
      </w:tr>
      <w:tr w:rsidR="007649C0" w:rsidTr="00F907BF">
        <w:tc>
          <w:tcPr>
            <w:tcW w:w="5636" w:type="dxa"/>
          </w:tcPr>
          <w:p w:rsidR="007649C0" w:rsidRPr="00F8768E" w:rsidRDefault="007649C0" w:rsidP="00F907BF">
            <w:pPr>
              <w:rPr>
                <w:rFonts w:asciiTheme="minorHAnsi" w:hAnsiTheme="minorHAnsi"/>
                <w:b/>
                <w:sz w:val="22"/>
                <w:szCs w:val="22"/>
              </w:rPr>
            </w:pPr>
            <w:r w:rsidRPr="00F8768E">
              <w:rPr>
                <w:rFonts w:asciiTheme="minorHAnsi" w:hAnsiTheme="minorHAnsi"/>
                <w:b/>
                <w:sz w:val="22"/>
                <w:szCs w:val="22"/>
              </w:rPr>
              <w:t>Signed by Headteacher:</w:t>
            </w:r>
          </w:p>
          <w:p w:rsidR="007649C0" w:rsidRPr="00F8768E" w:rsidRDefault="007649C0" w:rsidP="00F907BF">
            <w:pPr>
              <w:rPr>
                <w:rFonts w:asciiTheme="minorHAnsi" w:hAnsiTheme="minorHAnsi"/>
                <w:b/>
                <w:sz w:val="22"/>
                <w:szCs w:val="22"/>
              </w:rPr>
            </w:pPr>
          </w:p>
        </w:tc>
        <w:tc>
          <w:tcPr>
            <w:tcW w:w="5416" w:type="dxa"/>
          </w:tcPr>
          <w:p w:rsidR="007649C0" w:rsidRPr="00F8768E" w:rsidRDefault="007649C0" w:rsidP="00F907BF">
            <w:pPr>
              <w:rPr>
                <w:rFonts w:asciiTheme="minorHAnsi" w:hAnsiTheme="minorHAnsi"/>
                <w:b/>
                <w:sz w:val="22"/>
                <w:szCs w:val="22"/>
              </w:rPr>
            </w:pPr>
            <w:r w:rsidRPr="00F8768E">
              <w:rPr>
                <w:rFonts w:asciiTheme="minorHAnsi" w:hAnsiTheme="minorHAnsi"/>
                <w:b/>
                <w:sz w:val="22"/>
                <w:szCs w:val="22"/>
              </w:rPr>
              <w:t>Date:</w:t>
            </w:r>
          </w:p>
        </w:tc>
      </w:tr>
    </w:tbl>
    <w:p w:rsidR="00047DFF" w:rsidRDefault="00047DFF"/>
    <w:p w:rsidR="007649C0" w:rsidRDefault="007649C0"/>
    <w:p w:rsidR="007649C0" w:rsidRDefault="007649C0"/>
    <w:p w:rsidR="007649C0" w:rsidRDefault="007649C0"/>
    <w:p w:rsidR="007649C0" w:rsidRDefault="007649C0"/>
    <w:p w:rsidR="007649C0" w:rsidRDefault="007649C0"/>
    <w:p w:rsidR="007649C0" w:rsidRDefault="007649C0"/>
    <w:p w:rsidR="007649C0" w:rsidRDefault="007649C0"/>
    <w:p w:rsidR="00F8768E" w:rsidRDefault="00F8768E" w:rsidP="00F8768E"/>
    <w:p w:rsidR="007649C0" w:rsidRDefault="007649C0" w:rsidP="00F8768E">
      <w:pPr>
        <w:jc w:val="center"/>
        <w:rPr>
          <w:rFonts w:asciiTheme="minorHAnsi" w:hAnsiTheme="minorHAnsi"/>
          <w:b/>
          <w:sz w:val="22"/>
          <w:szCs w:val="22"/>
        </w:rPr>
      </w:pPr>
      <w:r>
        <w:rPr>
          <w:rFonts w:asciiTheme="minorHAnsi" w:hAnsiTheme="minorHAnsi"/>
          <w:b/>
          <w:sz w:val="22"/>
          <w:szCs w:val="22"/>
        </w:rPr>
        <w:t>PERSON SPECIFICATION</w:t>
      </w:r>
    </w:p>
    <w:p w:rsidR="007649C0" w:rsidRDefault="00F8768E" w:rsidP="007649C0">
      <w:pPr>
        <w:jc w:val="center"/>
        <w:rPr>
          <w:rFonts w:asciiTheme="minorHAnsi" w:hAnsiTheme="minorHAnsi"/>
          <w:b/>
          <w:sz w:val="22"/>
          <w:szCs w:val="22"/>
        </w:rPr>
      </w:pPr>
      <w:r>
        <w:rPr>
          <w:rFonts w:asciiTheme="minorHAnsi" w:hAnsiTheme="minorHAnsi"/>
          <w:b/>
          <w:sz w:val="22"/>
          <w:szCs w:val="22"/>
        </w:rPr>
        <w:t>INTERNAL EXCLUSION SUPERVISOR</w:t>
      </w:r>
    </w:p>
    <w:p w:rsidR="007649C0" w:rsidRDefault="007649C0" w:rsidP="007649C0">
      <w:pPr>
        <w:jc w:val="center"/>
        <w:rPr>
          <w:rFonts w:asciiTheme="minorHAnsi" w:hAnsiTheme="minorHAnsi"/>
          <w:b/>
          <w:sz w:val="22"/>
          <w:szCs w:val="22"/>
        </w:rPr>
      </w:pPr>
    </w:p>
    <w:tbl>
      <w:tblPr>
        <w:tblW w:w="109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678"/>
        <w:gridCol w:w="2977"/>
        <w:gridCol w:w="1701"/>
      </w:tblGrid>
      <w:tr w:rsidR="00F8768E" w:rsidRPr="008326E8" w:rsidTr="007376FC">
        <w:trPr>
          <w:tblHeader/>
        </w:trPr>
        <w:tc>
          <w:tcPr>
            <w:tcW w:w="1589" w:type="dxa"/>
            <w:shd w:val="clear" w:color="auto" w:fill="DBDBDB"/>
          </w:tcPr>
          <w:p w:rsidR="00F8768E" w:rsidRPr="008326E8" w:rsidRDefault="00F8768E" w:rsidP="00F907BF">
            <w:pPr>
              <w:rPr>
                <w:rFonts w:ascii="Calibri" w:hAnsi="Calibri"/>
                <w:b/>
                <w:sz w:val="20"/>
                <w:szCs w:val="20"/>
              </w:rPr>
            </w:pPr>
            <w:r w:rsidRPr="008326E8">
              <w:rPr>
                <w:rFonts w:ascii="Calibri" w:hAnsi="Calibri"/>
                <w:b/>
                <w:sz w:val="20"/>
                <w:szCs w:val="20"/>
              </w:rPr>
              <w:t>Attributes</w:t>
            </w:r>
          </w:p>
        </w:tc>
        <w:tc>
          <w:tcPr>
            <w:tcW w:w="4678" w:type="dxa"/>
            <w:shd w:val="clear" w:color="auto" w:fill="DBDBDB"/>
          </w:tcPr>
          <w:p w:rsidR="00F8768E" w:rsidRPr="008326E8" w:rsidRDefault="00F8768E" w:rsidP="00F907BF">
            <w:pPr>
              <w:rPr>
                <w:rFonts w:ascii="Calibri" w:hAnsi="Calibri"/>
                <w:b/>
                <w:sz w:val="20"/>
                <w:szCs w:val="20"/>
              </w:rPr>
            </w:pPr>
            <w:r w:rsidRPr="008326E8">
              <w:rPr>
                <w:rFonts w:ascii="Calibri" w:hAnsi="Calibri"/>
                <w:b/>
                <w:sz w:val="20"/>
                <w:szCs w:val="20"/>
              </w:rPr>
              <w:t>Essential</w:t>
            </w:r>
          </w:p>
        </w:tc>
        <w:tc>
          <w:tcPr>
            <w:tcW w:w="2977" w:type="dxa"/>
            <w:shd w:val="clear" w:color="auto" w:fill="DBDBDB"/>
          </w:tcPr>
          <w:p w:rsidR="00F8768E" w:rsidRPr="008326E8" w:rsidRDefault="00F8768E" w:rsidP="00F907BF">
            <w:pPr>
              <w:rPr>
                <w:rFonts w:ascii="Calibri" w:hAnsi="Calibri"/>
                <w:b/>
                <w:sz w:val="20"/>
                <w:szCs w:val="20"/>
              </w:rPr>
            </w:pPr>
            <w:r>
              <w:rPr>
                <w:rFonts w:ascii="Calibri" w:hAnsi="Calibri"/>
                <w:b/>
                <w:sz w:val="20"/>
                <w:szCs w:val="20"/>
              </w:rPr>
              <w:t>Desirable</w:t>
            </w:r>
          </w:p>
        </w:tc>
        <w:tc>
          <w:tcPr>
            <w:tcW w:w="1701" w:type="dxa"/>
            <w:shd w:val="clear" w:color="auto" w:fill="DBDBDB"/>
          </w:tcPr>
          <w:p w:rsidR="00F8768E" w:rsidRDefault="00F8768E" w:rsidP="00F907BF">
            <w:pPr>
              <w:rPr>
                <w:rFonts w:ascii="Calibri" w:hAnsi="Calibri"/>
                <w:b/>
                <w:sz w:val="20"/>
                <w:szCs w:val="20"/>
              </w:rPr>
            </w:pPr>
            <w:r>
              <w:rPr>
                <w:rFonts w:ascii="Calibri" w:hAnsi="Calibri"/>
                <w:b/>
                <w:sz w:val="20"/>
                <w:szCs w:val="20"/>
              </w:rPr>
              <w:t>Assessed by</w:t>
            </w:r>
          </w:p>
        </w:tc>
      </w:tr>
      <w:tr w:rsidR="00F8768E" w:rsidRPr="008326E8" w:rsidTr="007376FC">
        <w:trPr>
          <w:trHeight w:val="1188"/>
        </w:trPr>
        <w:tc>
          <w:tcPr>
            <w:tcW w:w="1589" w:type="dxa"/>
            <w:shd w:val="clear" w:color="auto" w:fill="DBDBDB"/>
          </w:tcPr>
          <w:p w:rsidR="00F8768E" w:rsidRPr="008326E8" w:rsidRDefault="00F8768E" w:rsidP="00F8768E">
            <w:pPr>
              <w:rPr>
                <w:rFonts w:ascii="Calibri" w:hAnsi="Calibri"/>
                <w:b/>
                <w:sz w:val="20"/>
                <w:szCs w:val="20"/>
              </w:rPr>
            </w:pPr>
            <w:r w:rsidRPr="008326E8">
              <w:rPr>
                <w:rFonts w:ascii="Calibri" w:hAnsi="Calibri"/>
                <w:b/>
                <w:sz w:val="20"/>
                <w:szCs w:val="20"/>
              </w:rPr>
              <w:t>Qualifications &amp; Training</w:t>
            </w:r>
          </w:p>
        </w:tc>
        <w:tc>
          <w:tcPr>
            <w:tcW w:w="4678" w:type="dxa"/>
            <w:shd w:val="clear" w:color="auto" w:fill="auto"/>
          </w:tcPr>
          <w:p w:rsidR="00F8768E" w:rsidRPr="00F8768E" w:rsidRDefault="00F8768E" w:rsidP="00F8768E">
            <w:pPr>
              <w:pStyle w:val="ListParagraph"/>
              <w:numPr>
                <w:ilvl w:val="0"/>
                <w:numId w:val="20"/>
              </w:numPr>
              <w:tabs>
                <w:tab w:val="left" w:pos="2410"/>
              </w:tabs>
              <w:autoSpaceDE w:val="0"/>
              <w:autoSpaceDN w:val="0"/>
              <w:adjustRightInd w:val="0"/>
              <w:ind w:left="318" w:hanging="284"/>
              <w:contextualSpacing/>
              <w:rPr>
                <w:rFonts w:asciiTheme="minorHAnsi" w:hAnsiTheme="minorHAnsi" w:cs="TT15Et00"/>
                <w:sz w:val="22"/>
                <w:szCs w:val="22"/>
              </w:rPr>
            </w:pPr>
            <w:r w:rsidRPr="00F8768E">
              <w:rPr>
                <w:rFonts w:asciiTheme="minorHAnsi" w:hAnsiTheme="minorHAnsi" w:cs="TT15Et00"/>
                <w:sz w:val="22"/>
                <w:szCs w:val="22"/>
              </w:rPr>
              <w:t>GCSE Level Maths and English (Grade A-C)</w:t>
            </w:r>
          </w:p>
        </w:tc>
        <w:tc>
          <w:tcPr>
            <w:tcW w:w="2977" w:type="dxa"/>
          </w:tcPr>
          <w:p w:rsidR="00F8768E" w:rsidRPr="00F8768E" w:rsidRDefault="00F8768E" w:rsidP="00F8768E">
            <w:pPr>
              <w:pStyle w:val="ListParagraph"/>
              <w:numPr>
                <w:ilvl w:val="0"/>
                <w:numId w:val="20"/>
              </w:numPr>
              <w:tabs>
                <w:tab w:val="left" w:pos="2410"/>
              </w:tabs>
              <w:autoSpaceDE w:val="0"/>
              <w:autoSpaceDN w:val="0"/>
              <w:adjustRightInd w:val="0"/>
              <w:ind w:left="202" w:hanging="202"/>
              <w:contextualSpacing/>
              <w:rPr>
                <w:rFonts w:asciiTheme="minorHAnsi" w:hAnsiTheme="minorHAnsi" w:cs="TT15Ct00"/>
                <w:sz w:val="22"/>
                <w:szCs w:val="22"/>
              </w:rPr>
            </w:pPr>
            <w:r w:rsidRPr="00F8768E">
              <w:rPr>
                <w:rFonts w:asciiTheme="minorHAnsi" w:hAnsiTheme="minorHAnsi" w:cs="TT15Ct00"/>
                <w:sz w:val="22"/>
                <w:szCs w:val="22"/>
              </w:rPr>
              <w:t xml:space="preserve">Teaching related qualification </w:t>
            </w:r>
            <w:proofErr w:type="spellStart"/>
            <w:r w:rsidRPr="00F8768E">
              <w:rPr>
                <w:rFonts w:asciiTheme="minorHAnsi" w:hAnsiTheme="minorHAnsi" w:cs="TT15Ct00"/>
                <w:sz w:val="22"/>
                <w:szCs w:val="22"/>
              </w:rPr>
              <w:t>e.g</w:t>
            </w:r>
            <w:proofErr w:type="spellEnd"/>
            <w:r w:rsidRPr="00F8768E">
              <w:rPr>
                <w:rFonts w:asciiTheme="minorHAnsi" w:hAnsiTheme="minorHAnsi" w:cs="TT15Ct00"/>
                <w:sz w:val="22"/>
                <w:szCs w:val="22"/>
              </w:rPr>
              <w:t xml:space="preserve"> QTS/HLTA qualification or equivalent </w:t>
            </w:r>
          </w:p>
          <w:p w:rsidR="00F8768E" w:rsidRPr="00F8768E" w:rsidRDefault="00F8768E" w:rsidP="00F8768E">
            <w:pPr>
              <w:pStyle w:val="ListParagraph"/>
              <w:numPr>
                <w:ilvl w:val="0"/>
                <w:numId w:val="20"/>
              </w:numPr>
              <w:tabs>
                <w:tab w:val="left" w:pos="2410"/>
              </w:tabs>
              <w:autoSpaceDE w:val="0"/>
              <w:autoSpaceDN w:val="0"/>
              <w:adjustRightInd w:val="0"/>
              <w:ind w:left="202" w:hanging="202"/>
              <w:contextualSpacing/>
              <w:rPr>
                <w:rFonts w:asciiTheme="minorHAnsi" w:hAnsiTheme="minorHAnsi" w:cs="TT15Ct00"/>
                <w:sz w:val="22"/>
                <w:szCs w:val="22"/>
              </w:rPr>
            </w:pPr>
            <w:r w:rsidRPr="00F8768E">
              <w:rPr>
                <w:rFonts w:asciiTheme="minorHAnsi" w:hAnsiTheme="minorHAnsi" w:cs="TT15Ct00"/>
                <w:sz w:val="22"/>
                <w:szCs w:val="22"/>
              </w:rPr>
              <w:t>Training in SEBD/SEN</w:t>
            </w:r>
          </w:p>
        </w:tc>
        <w:tc>
          <w:tcPr>
            <w:tcW w:w="1701" w:type="dxa"/>
          </w:tcPr>
          <w:p w:rsidR="00F8768E" w:rsidRPr="00F8768E" w:rsidRDefault="00F8768E" w:rsidP="00F8768E">
            <w:pPr>
              <w:tabs>
                <w:tab w:val="left" w:pos="2410"/>
              </w:tabs>
              <w:autoSpaceDE w:val="0"/>
              <w:autoSpaceDN w:val="0"/>
              <w:adjustRightInd w:val="0"/>
              <w:rPr>
                <w:rFonts w:asciiTheme="minorHAnsi" w:hAnsiTheme="minorHAnsi" w:cs="TT15Ct00"/>
                <w:sz w:val="22"/>
                <w:szCs w:val="22"/>
              </w:rPr>
            </w:pPr>
            <w:r w:rsidRPr="00F8768E">
              <w:rPr>
                <w:rFonts w:asciiTheme="minorHAnsi" w:hAnsiTheme="minorHAnsi" w:cs="TT15Ct00"/>
                <w:sz w:val="22"/>
                <w:szCs w:val="22"/>
              </w:rPr>
              <w:t>Application</w:t>
            </w:r>
          </w:p>
          <w:p w:rsidR="00F8768E" w:rsidRPr="00F8768E" w:rsidRDefault="00F8768E" w:rsidP="00F8768E">
            <w:pPr>
              <w:pStyle w:val="ListParagraph"/>
              <w:tabs>
                <w:tab w:val="left" w:pos="2410"/>
              </w:tabs>
              <w:autoSpaceDE w:val="0"/>
              <w:autoSpaceDN w:val="0"/>
              <w:adjustRightInd w:val="0"/>
              <w:ind w:left="202"/>
              <w:contextualSpacing/>
              <w:rPr>
                <w:rFonts w:asciiTheme="minorHAnsi" w:hAnsiTheme="minorHAnsi" w:cs="TT15Ct00"/>
                <w:sz w:val="22"/>
                <w:szCs w:val="22"/>
              </w:rPr>
            </w:pPr>
          </w:p>
        </w:tc>
      </w:tr>
      <w:tr w:rsidR="00F8768E" w:rsidRPr="008326E8" w:rsidTr="007376FC">
        <w:trPr>
          <w:trHeight w:val="2680"/>
        </w:trPr>
        <w:tc>
          <w:tcPr>
            <w:tcW w:w="1589" w:type="dxa"/>
            <w:shd w:val="clear" w:color="auto" w:fill="DBDBDB"/>
          </w:tcPr>
          <w:p w:rsidR="00F8768E" w:rsidRPr="008326E8" w:rsidRDefault="00F8768E" w:rsidP="00F8768E">
            <w:pPr>
              <w:rPr>
                <w:rFonts w:ascii="Calibri" w:hAnsi="Calibri"/>
                <w:b/>
                <w:sz w:val="20"/>
                <w:szCs w:val="20"/>
              </w:rPr>
            </w:pPr>
            <w:r w:rsidRPr="008326E8">
              <w:rPr>
                <w:rFonts w:ascii="Calibri" w:hAnsi="Calibri"/>
                <w:b/>
                <w:sz w:val="20"/>
                <w:szCs w:val="20"/>
              </w:rPr>
              <w:t xml:space="preserve">Experience </w:t>
            </w:r>
          </w:p>
        </w:tc>
        <w:tc>
          <w:tcPr>
            <w:tcW w:w="4678" w:type="dxa"/>
            <w:shd w:val="clear" w:color="auto" w:fill="auto"/>
          </w:tcPr>
          <w:p w:rsidR="00F8768E" w:rsidRPr="00F8768E" w:rsidRDefault="00F8768E" w:rsidP="00F8768E">
            <w:pPr>
              <w:pStyle w:val="ListParagraph"/>
              <w:numPr>
                <w:ilvl w:val="0"/>
                <w:numId w:val="23"/>
              </w:numPr>
              <w:tabs>
                <w:tab w:val="left" w:pos="2410"/>
              </w:tabs>
              <w:autoSpaceDE w:val="0"/>
              <w:autoSpaceDN w:val="0"/>
              <w:adjustRightInd w:val="0"/>
              <w:ind w:left="283"/>
              <w:contextualSpacing/>
              <w:rPr>
                <w:rFonts w:asciiTheme="minorHAnsi" w:hAnsiTheme="minorHAnsi" w:cs="TT15Ct00"/>
                <w:sz w:val="22"/>
                <w:szCs w:val="22"/>
              </w:rPr>
            </w:pPr>
            <w:r w:rsidRPr="00F8768E">
              <w:rPr>
                <w:rFonts w:asciiTheme="minorHAnsi" w:hAnsiTheme="minorHAnsi" w:cs="TT15Ct00"/>
                <w:sz w:val="22"/>
                <w:szCs w:val="22"/>
              </w:rPr>
              <w:t xml:space="preserve">Experience of working successfully with students with </w:t>
            </w:r>
            <w:r w:rsidRPr="00F8768E">
              <w:rPr>
                <w:rFonts w:asciiTheme="minorHAnsi" w:hAnsiTheme="minorHAnsi" w:cs="Arial"/>
                <w:color w:val="222222"/>
                <w:sz w:val="22"/>
                <w:szCs w:val="22"/>
                <w:shd w:val="clear" w:color="auto" w:fill="FFFFFF"/>
              </w:rPr>
              <w:t>Social, Emotional and Behavioural Difficulties</w:t>
            </w:r>
            <w:r w:rsidRPr="00F8768E">
              <w:rPr>
                <w:rFonts w:asciiTheme="minorHAnsi" w:hAnsiTheme="minorHAnsi" w:cs="TT15Ct00"/>
                <w:sz w:val="22"/>
                <w:szCs w:val="22"/>
              </w:rPr>
              <w:t xml:space="preserve"> </w:t>
            </w:r>
          </w:p>
          <w:p w:rsidR="00F8768E" w:rsidRPr="00F8768E" w:rsidRDefault="00F8768E" w:rsidP="00F8768E">
            <w:pPr>
              <w:pStyle w:val="ListParagraph"/>
              <w:numPr>
                <w:ilvl w:val="0"/>
                <w:numId w:val="21"/>
              </w:numPr>
              <w:tabs>
                <w:tab w:val="left" w:pos="2410"/>
              </w:tabs>
              <w:autoSpaceDE w:val="0"/>
              <w:autoSpaceDN w:val="0"/>
              <w:adjustRightInd w:val="0"/>
              <w:ind w:left="283" w:hanging="318"/>
              <w:contextualSpacing/>
              <w:rPr>
                <w:rFonts w:asciiTheme="minorHAnsi" w:hAnsiTheme="minorHAnsi" w:cs="TT15Ct00"/>
                <w:sz w:val="22"/>
                <w:szCs w:val="22"/>
              </w:rPr>
            </w:pPr>
            <w:r w:rsidRPr="00F8768E">
              <w:rPr>
                <w:rFonts w:asciiTheme="minorHAnsi" w:hAnsiTheme="minorHAnsi" w:cs="TT15Ct00"/>
                <w:sz w:val="22"/>
                <w:szCs w:val="22"/>
              </w:rPr>
              <w:t>Experience of working with students/young people and their families</w:t>
            </w:r>
          </w:p>
          <w:p w:rsidR="00F8768E" w:rsidRPr="00F8768E" w:rsidRDefault="00F8768E" w:rsidP="00F8768E">
            <w:pPr>
              <w:pStyle w:val="ListParagraph"/>
              <w:numPr>
                <w:ilvl w:val="0"/>
                <w:numId w:val="21"/>
              </w:numPr>
              <w:tabs>
                <w:tab w:val="left" w:pos="2410"/>
              </w:tabs>
              <w:autoSpaceDE w:val="0"/>
              <w:autoSpaceDN w:val="0"/>
              <w:adjustRightInd w:val="0"/>
              <w:ind w:left="283" w:hanging="318"/>
              <w:contextualSpacing/>
              <w:rPr>
                <w:rFonts w:asciiTheme="minorHAnsi" w:hAnsiTheme="minorHAnsi" w:cs="TT15Et00"/>
                <w:sz w:val="22"/>
                <w:szCs w:val="22"/>
              </w:rPr>
            </w:pPr>
            <w:r w:rsidRPr="00F8768E">
              <w:rPr>
                <w:rFonts w:asciiTheme="minorHAnsi" w:hAnsiTheme="minorHAnsi" w:cs="TT15Ct00"/>
                <w:sz w:val="22"/>
                <w:szCs w:val="22"/>
              </w:rPr>
              <w:t xml:space="preserve">Experience of delivering the core subjects of English, Maths and Science </w:t>
            </w:r>
          </w:p>
          <w:p w:rsidR="00F8768E" w:rsidRPr="00BB6299" w:rsidRDefault="00F8768E" w:rsidP="00F8768E">
            <w:pPr>
              <w:pStyle w:val="ListParagraph"/>
              <w:numPr>
                <w:ilvl w:val="0"/>
                <w:numId w:val="21"/>
              </w:numPr>
              <w:ind w:left="283"/>
              <w:contextualSpacing/>
              <w:rPr>
                <w:rFonts w:ascii="TT15Et00" w:hAnsi="TT15Et00" w:cs="TT15Et00"/>
              </w:rPr>
            </w:pPr>
            <w:r w:rsidRPr="00F8768E">
              <w:rPr>
                <w:rFonts w:asciiTheme="minorHAnsi" w:hAnsiTheme="minorHAnsi" w:cs="TT15Et00"/>
                <w:sz w:val="22"/>
                <w:szCs w:val="22"/>
              </w:rPr>
              <w:t>Experience of resource preparation to support learning programmes</w:t>
            </w:r>
          </w:p>
        </w:tc>
        <w:tc>
          <w:tcPr>
            <w:tcW w:w="2977" w:type="dxa"/>
          </w:tcPr>
          <w:p w:rsidR="00F8768E" w:rsidRPr="00F8768E" w:rsidRDefault="00F8768E" w:rsidP="00F8768E">
            <w:pPr>
              <w:pStyle w:val="ListParagraph"/>
              <w:numPr>
                <w:ilvl w:val="0"/>
                <w:numId w:val="21"/>
              </w:numPr>
              <w:tabs>
                <w:tab w:val="left" w:pos="2410"/>
              </w:tabs>
              <w:autoSpaceDE w:val="0"/>
              <w:autoSpaceDN w:val="0"/>
              <w:adjustRightInd w:val="0"/>
              <w:ind w:left="202" w:hanging="202"/>
              <w:contextualSpacing/>
              <w:rPr>
                <w:rFonts w:asciiTheme="minorHAnsi" w:hAnsiTheme="minorHAnsi" w:cs="TT15Ct00"/>
                <w:sz w:val="22"/>
                <w:szCs w:val="22"/>
              </w:rPr>
            </w:pPr>
            <w:r w:rsidRPr="00F8768E">
              <w:rPr>
                <w:rFonts w:asciiTheme="minorHAnsi" w:hAnsiTheme="minorHAnsi" w:cs="TT15Ct00"/>
                <w:sz w:val="22"/>
                <w:szCs w:val="22"/>
              </w:rPr>
              <w:t>Experience of working in a Community/family</w:t>
            </w:r>
          </w:p>
          <w:p w:rsidR="00F8768E" w:rsidRPr="00F8768E" w:rsidRDefault="00F8768E" w:rsidP="00F8768E">
            <w:pPr>
              <w:tabs>
                <w:tab w:val="left" w:pos="2410"/>
              </w:tabs>
              <w:autoSpaceDE w:val="0"/>
              <w:autoSpaceDN w:val="0"/>
              <w:adjustRightInd w:val="0"/>
              <w:ind w:left="202"/>
              <w:rPr>
                <w:rFonts w:asciiTheme="minorHAnsi" w:hAnsiTheme="minorHAnsi" w:cs="TT15Ct00"/>
                <w:sz w:val="22"/>
                <w:szCs w:val="22"/>
              </w:rPr>
            </w:pPr>
            <w:r w:rsidRPr="00F8768E">
              <w:rPr>
                <w:rFonts w:asciiTheme="minorHAnsi" w:hAnsiTheme="minorHAnsi" w:cs="TT15Ct00"/>
                <w:sz w:val="22"/>
                <w:szCs w:val="22"/>
              </w:rPr>
              <w:t>setting</w:t>
            </w:r>
          </w:p>
          <w:p w:rsidR="00F8768E" w:rsidRPr="00F8768E" w:rsidRDefault="00F8768E" w:rsidP="00F8768E">
            <w:pPr>
              <w:pStyle w:val="ListParagraph"/>
              <w:numPr>
                <w:ilvl w:val="0"/>
                <w:numId w:val="22"/>
              </w:numPr>
              <w:tabs>
                <w:tab w:val="left" w:pos="2410"/>
              </w:tabs>
              <w:autoSpaceDE w:val="0"/>
              <w:autoSpaceDN w:val="0"/>
              <w:adjustRightInd w:val="0"/>
              <w:ind w:left="202" w:hanging="202"/>
              <w:contextualSpacing/>
              <w:rPr>
                <w:rFonts w:asciiTheme="minorHAnsi" w:hAnsiTheme="minorHAnsi" w:cs="TT15Et00"/>
                <w:sz w:val="22"/>
                <w:szCs w:val="22"/>
              </w:rPr>
            </w:pPr>
            <w:r w:rsidRPr="00F8768E">
              <w:rPr>
                <w:rFonts w:asciiTheme="minorHAnsi" w:hAnsiTheme="minorHAnsi" w:cs="TT15Ct00"/>
                <w:sz w:val="22"/>
                <w:szCs w:val="22"/>
              </w:rPr>
              <w:t>Experience of contributing to,   implementing and reporting on personal action plans, EHA and MCAFs.</w:t>
            </w:r>
            <w:r w:rsidRPr="00F8768E">
              <w:rPr>
                <w:rFonts w:asciiTheme="minorHAnsi" w:hAnsiTheme="minorHAnsi" w:cs="TT15Et00"/>
                <w:sz w:val="22"/>
                <w:szCs w:val="22"/>
              </w:rPr>
              <w:t xml:space="preserve"> </w:t>
            </w:r>
          </w:p>
          <w:p w:rsidR="00F8768E" w:rsidRDefault="00F8768E" w:rsidP="00F8768E">
            <w:pPr>
              <w:pStyle w:val="ListParagraph"/>
              <w:numPr>
                <w:ilvl w:val="0"/>
                <w:numId w:val="22"/>
              </w:numPr>
              <w:tabs>
                <w:tab w:val="left" w:pos="2410"/>
              </w:tabs>
              <w:autoSpaceDE w:val="0"/>
              <w:autoSpaceDN w:val="0"/>
              <w:adjustRightInd w:val="0"/>
              <w:ind w:left="202" w:hanging="202"/>
              <w:contextualSpacing/>
              <w:rPr>
                <w:rFonts w:ascii="TT15Et00" w:hAnsi="TT15Et00" w:cs="TT15Et00"/>
              </w:rPr>
            </w:pPr>
            <w:r w:rsidRPr="00F8768E">
              <w:rPr>
                <w:rFonts w:asciiTheme="minorHAnsi" w:hAnsiTheme="minorHAnsi" w:cs="TT15Et00"/>
                <w:sz w:val="22"/>
                <w:szCs w:val="22"/>
              </w:rPr>
              <w:t>Evidence of excellent teaching and classroom ma</w:t>
            </w:r>
            <w:r>
              <w:rPr>
                <w:rFonts w:asciiTheme="minorHAnsi" w:hAnsiTheme="minorHAnsi" w:cs="TT15Et00"/>
                <w:sz w:val="22"/>
                <w:szCs w:val="22"/>
              </w:rPr>
              <w:t>nagement skills</w:t>
            </w:r>
          </w:p>
        </w:tc>
        <w:tc>
          <w:tcPr>
            <w:tcW w:w="1701" w:type="dxa"/>
          </w:tcPr>
          <w:p w:rsidR="00F8768E" w:rsidRPr="00F8768E" w:rsidRDefault="00F8768E" w:rsidP="00F8768E">
            <w:pPr>
              <w:tabs>
                <w:tab w:val="left" w:pos="2410"/>
              </w:tabs>
              <w:autoSpaceDE w:val="0"/>
              <w:autoSpaceDN w:val="0"/>
              <w:adjustRightInd w:val="0"/>
              <w:rPr>
                <w:rFonts w:asciiTheme="minorHAnsi" w:hAnsiTheme="minorHAnsi" w:cs="TT15Ct00"/>
                <w:sz w:val="22"/>
                <w:szCs w:val="22"/>
              </w:rPr>
            </w:pPr>
            <w:r w:rsidRPr="00F8768E">
              <w:rPr>
                <w:rFonts w:asciiTheme="minorHAnsi" w:hAnsiTheme="minorHAnsi" w:cs="TT15Ct00"/>
                <w:sz w:val="22"/>
                <w:szCs w:val="22"/>
              </w:rPr>
              <w:t>Application</w:t>
            </w:r>
            <w:r>
              <w:rPr>
                <w:rFonts w:asciiTheme="minorHAnsi" w:hAnsiTheme="minorHAnsi" w:cs="TT15Ct00"/>
                <w:sz w:val="22"/>
                <w:szCs w:val="22"/>
              </w:rPr>
              <w:t>/</w:t>
            </w:r>
          </w:p>
          <w:p w:rsidR="00F8768E" w:rsidRPr="00F8768E" w:rsidRDefault="00F8768E" w:rsidP="00F8768E">
            <w:pPr>
              <w:tabs>
                <w:tab w:val="left" w:pos="2410"/>
              </w:tabs>
              <w:autoSpaceDE w:val="0"/>
              <w:autoSpaceDN w:val="0"/>
              <w:adjustRightInd w:val="0"/>
              <w:rPr>
                <w:rFonts w:asciiTheme="minorHAnsi" w:hAnsiTheme="minorHAnsi" w:cs="TT15Ct00"/>
                <w:sz w:val="22"/>
                <w:szCs w:val="22"/>
              </w:rPr>
            </w:pPr>
            <w:r w:rsidRPr="00F8768E">
              <w:rPr>
                <w:rFonts w:asciiTheme="minorHAnsi" w:hAnsiTheme="minorHAnsi" w:cs="TT15Ct00"/>
                <w:sz w:val="22"/>
                <w:szCs w:val="22"/>
              </w:rPr>
              <w:t>Interview</w:t>
            </w:r>
          </w:p>
          <w:p w:rsidR="00F8768E" w:rsidRDefault="00F8768E" w:rsidP="00F8768E">
            <w:pPr>
              <w:tabs>
                <w:tab w:val="left" w:pos="2410"/>
              </w:tabs>
              <w:autoSpaceDE w:val="0"/>
              <w:autoSpaceDN w:val="0"/>
              <w:adjustRightInd w:val="0"/>
              <w:rPr>
                <w:rFonts w:ascii="TT15Et00" w:hAnsi="TT15Et00" w:cs="TT15Et00"/>
              </w:rPr>
            </w:pPr>
          </w:p>
        </w:tc>
      </w:tr>
      <w:tr w:rsidR="007376FC" w:rsidRPr="008326E8" w:rsidTr="007376FC">
        <w:trPr>
          <w:trHeight w:val="5044"/>
        </w:trPr>
        <w:tc>
          <w:tcPr>
            <w:tcW w:w="1589" w:type="dxa"/>
            <w:tcBorders>
              <w:top w:val="single" w:sz="4" w:space="0" w:color="auto"/>
              <w:left w:val="single" w:sz="4" w:space="0" w:color="auto"/>
              <w:bottom w:val="single" w:sz="4" w:space="0" w:color="auto"/>
              <w:right w:val="single" w:sz="4" w:space="0" w:color="auto"/>
            </w:tcBorders>
            <w:shd w:val="clear" w:color="auto" w:fill="DBDBDB"/>
          </w:tcPr>
          <w:p w:rsidR="007376FC" w:rsidRPr="008326E8" w:rsidRDefault="007376FC" w:rsidP="007376FC">
            <w:pPr>
              <w:rPr>
                <w:rFonts w:ascii="Calibri" w:hAnsi="Calibri"/>
                <w:b/>
                <w:sz w:val="20"/>
                <w:szCs w:val="20"/>
              </w:rPr>
            </w:pPr>
            <w:r w:rsidRPr="008326E8">
              <w:rPr>
                <w:rFonts w:ascii="Calibri" w:hAnsi="Calibri"/>
                <w:b/>
                <w:sz w:val="20"/>
                <w:szCs w:val="20"/>
              </w:rPr>
              <w:t>Abilities, skills and knowledge</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376FC" w:rsidRPr="007376FC" w:rsidRDefault="007376FC" w:rsidP="007376FC">
            <w:pPr>
              <w:pStyle w:val="ListParagraph"/>
              <w:numPr>
                <w:ilvl w:val="0"/>
                <w:numId w:val="24"/>
              </w:numPr>
              <w:tabs>
                <w:tab w:val="left" w:pos="2410"/>
              </w:tabs>
              <w:autoSpaceDE w:val="0"/>
              <w:autoSpaceDN w:val="0"/>
              <w:adjustRightInd w:val="0"/>
              <w:ind w:left="318" w:hanging="284"/>
              <w:contextualSpacing/>
              <w:rPr>
                <w:rFonts w:asciiTheme="minorHAnsi" w:hAnsiTheme="minorHAnsi" w:cs="TT15Ct00"/>
                <w:sz w:val="22"/>
                <w:szCs w:val="22"/>
              </w:rPr>
            </w:pPr>
            <w:r w:rsidRPr="007376FC">
              <w:rPr>
                <w:rFonts w:asciiTheme="minorHAnsi" w:hAnsiTheme="minorHAnsi" w:cs="TT15Et00"/>
                <w:sz w:val="22"/>
                <w:szCs w:val="22"/>
              </w:rPr>
              <w:t>Good literacy and numeracy</w:t>
            </w:r>
            <w:r w:rsidRPr="007376FC">
              <w:rPr>
                <w:rFonts w:asciiTheme="minorHAnsi" w:hAnsiTheme="minorHAnsi" w:cs="TT15Ct00"/>
                <w:sz w:val="22"/>
                <w:szCs w:val="22"/>
              </w:rPr>
              <w:t xml:space="preserve"> skills</w:t>
            </w:r>
          </w:p>
          <w:p w:rsidR="007376FC" w:rsidRPr="007376FC" w:rsidRDefault="007376FC" w:rsidP="007376FC">
            <w:pPr>
              <w:pStyle w:val="ListParagraph"/>
              <w:numPr>
                <w:ilvl w:val="0"/>
                <w:numId w:val="24"/>
              </w:numPr>
              <w:tabs>
                <w:tab w:val="left" w:pos="2410"/>
              </w:tabs>
              <w:autoSpaceDE w:val="0"/>
              <w:autoSpaceDN w:val="0"/>
              <w:adjustRightInd w:val="0"/>
              <w:ind w:left="318" w:hanging="284"/>
              <w:contextualSpacing/>
              <w:rPr>
                <w:rFonts w:asciiTheme="minorHAnsi" w:hAnsiTheme="minorHAnsi" w:cs="TT15Ct00"/>
                <w:sz w:val="22"/>
                <w:szCs w:val="22"/>
              </w:rPr>
            </w:pPr>
            <w:r w:rsidRPr="007376FC">
              <w:rPr>
                <w:rFonts w:asciiTheme="minorHAnsi" w:hAnsiTheme="minorHAnsi" w:cs="TT15Ct00"/>
                <w:sz w:val="22"/>
                <w:szCs w:val="22"/>
              </w:rPr>
              <w:t xml:space="preserve">Excellent communication skills written and verbal with the ability to communicate effectively with a wide range of audiences including education and care professionals, school staff, students and their families.  </w:t>
            </w:r>
          </w:p>
          <w:p w:rsidR="007376FC" w:rsidRPr="007376FC" w:rsidRDefault="007376FC" w:rsidP="007376FC">
            <w:pPr>
              <w:pStyle w:val="ListParagraph"/>
              <w:numPr>
                <w:ilvl w:val="0"/>
                <w:numId w:val="24"/>
              </w:numPr>
              <w:tabs>
                <w:tab w:val="left" w:pos="2410"/>
              </w:tabs>
              <w:autoSpaceDE w:val="0"/>
              <w:autoSpaceDN w:val="0"/>
              <w:adjustRightInd w:val="0"/>
              <w:ind w:left="318" w:hanging="284"/>
              <w:contextualSpacing/>
              <w:rPr>
                <w:rFonts w:asciiTheme="minorHAnsi" w:hAnsiTheme="minorHAnsi" w:cs="TT15Ct00"/>
                <w:sz w:val="22"/>
                <w:szCs w:val="22"/>
              </w:rPr>
            </w:pPr>
            <w:r w:rsidRPr="007376FC">
              <w:rPr>
                <w:rFonts w:asciiTheme="minorHAnsi" w:hAnsiTheme="minorHAnsi" w:cs="TT15Ct00"/>
                <w:sz w:val="22"/>
                <w:szCs w:val="22"/>
              </w:rPr>
              <w:t>Ability to develop positive relationships with the target groups</w:t>
            </w:r>
          </w:p>
          <w:p w:rsidR="007376FC" w:rsidRPr="007376FC" w:rsidRDefault="007376FC" w:rsidP="007376FC">
            <w:pPr>
              <w:pStyle w:val="ListParagraph"/>
              <w:numPr>
                <w:ilvl w:val="0"/>
                <w:numId w:val="24"/>
              </w:numPr>
              <w:tabs>
                <w:tab w:val="left" w:pos="2410"/>
              </w:tabs>
              <w:autoSpaceDE w:val="0"/>
              <w:autoSpaceDN w:val="0"/>
              <w:adjustRightInd w:val="0"/>
              <w:ind w:left="318" w:hanging="284"/>
              <w:contextualSpacing/>
              <w:rPr>
                <w:rFonts w:asciiTheme="minorHAnsi" w:hAnsiTheme="minorHAnsi" w:cs="TT15Ct00"/>
                <w:sz w:val="22"/>
                <w:szCs w:val="22"/>
              </w:rPr>
            </w:pPr>
            <w:r w:rsidRPr="007376FC">
              <w:rPr>
                <w:rFonts w:asciiTheme="minorHAnsi" w:hAnsiTheme="minorHAnsi" w:cs="TT15Ct00"/>
                <w:sz w:val="22"/>
                <w:szCs w:val="22"/>
              </w:rPr>
              <w:t>Ability to lead and motivate others.</w:t>
            </w:r>
          </w:p>
          <w:p w:rsidR="007376FC" w:rsidRPr="007376FC" w:rsidRDefault="007376FC" w:rsidP="007376FC">
            <w:pPr>
              <w:pStyle w:val="ListParagraph"/>
              <w:numPr>
                <w:ilvl w:val="0"/>
                <w:numId w:val="24"/>
              </w:numPr>
              <w:tabs>
                <w:tab w:val="left" w:pos="2410"/>
              </w:tabs>
              <w:autoSpaceDE w:val="0"/>
              <w:autoSpaceDN w:val="0"/>
              <w:adjustRightInd w:val="0"/>
              <w:ind w:left="318" w:hanging="284"/>
              <w:contextualSpacing/>
              <w:rPr>
                <w:rFonts w:asciiTheme="minorHAnsi" w:hAnsiTheme="minorHAnsi" w:cs="TT15Ct00"/>
                <w:sz w:val="22"/>
                <w:szCs w:val="22"/>
              </w:rPr>
            </w:pPr>
            <w:r w:rsidRPr="007376FC">
              <w:rPr>
                <w:rFonts w:asciiTheme="minorHAnsi" w:hAnsiTheme="minorHAnsi" w:cs="TT15Ct00"/>
                <w:sz w:val="22"/>
                <w:szCs w:val="22"/>
              </w:rPr>
              <w:t>Ability to create and deliver an ambitious vision for SEMH students</w:t>
            </w:r>
          </w:p>
          <w:p w:rsidR="007376FC" w:rsidRPr="007376FC" w:rsidRDefault="007376FC" w:rsidP="007376FC">
            <w:pPr>
              <w:pStyle w:val="ListParagraph"/>
              <w:numPr>
                <w:ilvl w:val="0"/>
                <w:numId w:val="25"/>
              </w:numPr>
              <w:tabs>
                <w:tab w:val="left" w:pos="2410"/>
              </w:tabs>
              <w:autoSpaceDE w:val="0"/>
              <w:autoSpaceDN w:val="0"/>
              <w:adjustRightInd w:val="0"/>
              <w:ind w:left="318" w:hanging="284"/>
              <w:contextualSpacing/>
              <w:rPr>
                <w:rFonts w:asciiTheme="minorHAnsi" w:hAnsiTheme="minorHAnsi" w:cs="TT15Ct00"/>
                <w:sz w:val="22"/>
                <w:szCs w:val="22"/>
              </w:rPr>
            </w:pPr>
            <w:r w:rsidRPr="007376FC">
              <w:rPr>
                <w:rFonts w:asciiTheme="minorHAnsi" w:hAnsiTheme="minorHAnsi" w:cs="TT15Ct00"/>
                <w:sz w:val="22"/>
                <w:szCs w:val="22"/>
              </w:rPr>
              <w:t>Ability to work effectively with colleagues from across the curriculum</w:t>
            </w:r>
          </w:p>
          <w:p w:rsidR="007376FC" w:rsidRPr="007376FC" w:rsidRDefault="007376FC" w:rsidP="007376FC">
            <w:pPr>
              <w:pStyle w:val="ListParagraph"/>
              <w:numPr>
                <w:ilvl w:val="0"/>
                <w:numId w:val="25"/>
              </w:numPr>
              <w:tabs>
                <w:tab w:val="left" w:pos="2410"/>
              </w:tabs>
              <w:autoSpaceDE w:val="0"/>
              <w:autoSpaceDN w:val="0"/>
              <w:adjustRightInd w:val="0"/>
              <w:ind w:left="318" w:hanging="284"/>
              <w:contextualSpacing/>
              <w:rPr>
                <w:rFonts w:asciiTheme="minorHAnsi" w:hAnsiTheme="minorHAnsi" w:cs="TT15Ct00"/>
                <w:sz w:val="22"/>
                <w:szCs w:val="22"/>
              </w:rPr>
            </w:pPr>
            <w:r w:rsidRPr="007376FC">
              <w:rPr>
                <w:rFonts w:asciiTheme="minorHAnsi" w:hAnsiTheme="minorHAnsi" w:cs="TT15Ct00"/>
                <w:sz w:val="22"/>
                <w:szCs w:val="22"/>
              </w:rPr>
              <w:t>Ability to work on one’s own initiative</w:t>
            </w:r>
          </w:p>
          <w:p w:rsidR="007376FC" w:rsidRPr="007376FC" w:rsidRDefault="007376FC" w:rsidP="007376FC">
            <w:pPr>
              <w:pStyle w:val="ListParagraph"/>
              <w:numPr>
                <w:ilvl w:val="0"/>
                <w:numId w:val="25"/>
              </w:numPr>
              <w:tabs>
                <w:tab w:val="left" w:pos="2410"/>
              </w:tabs>
              <w:autoSpaceDE w:val="0"/>
              <w:autoSpaceDN w:val="0"/>
              <w:adjustRightInd w:val="0"/>
              <w:ind w:left="318" w:hanging="284"/>
              <w:contextualSpacing/>
              <w:rPr>
                <w:rFonts w:asciiTheme="minorHAnsi" w:hAnsiTheme="minorHAnsi" w:cs="TT15Ct00"/>
                <w:sz w:val="22"/>
                <w:szCs w:val="22"/>
              </w:rPr>
            </w:pPr>
            <w:r w:rsidRPr="007376FC">
              <w:rPr>
                <w:rFonts w:asciiTheme="minorHAnsi" w:hAnsiTheme="minorHAnsi" w:cs="TT15Ct00"/>
                <w:sz w:val="22"/>
                <w:szCs w:val="22"/>
              </w:rPr>
              <w:t>Ability to maintain complete confidentiality, and act with sensitivity and discretion at all times</w:t>
            </w:r>
          </w:p>
          <w:p w:rsidR="007376FC" w:rsidRPr="007376FC" w:rsidRDefault="007376FC" w:rsidP="007376FC">
            <w:pPr>
              <w:pStyle w:val="ListParagraph"/>
              <w:numPr>
                <w:ilvl w:val="0"/>
                <w:numId w:val="25"/>
              </w:numPr>
              <w:tabs>
                <w:tab w:val="left" w:pos="2410"/>
              </w:tabs>
              <w:autoSpaceDE w:val="0"/>
              <w:autoSpaceDN w:val="0"/>
              <w:adjustRightInd w:val="0"/>
              <w:ind w:left="318" w:hanging="284"/>
              <w:contextualSpacing/>
              <w:rPr>
                <w:rFonts w:asciiTheme="minorHAnsi" w:hAnsiTheme="minorHAnsi" w:cs="TT15Et00"/>
                <w:i/>
                <w:sz w:val="22"/>
                <w:szCs w:val="22"/>
              </w:rPr>
            </w:pPr>
            <w:r w:rsidRPr="007376FC">
              <w:rPr>
                <w:rFonts w:asciiTheme="minorHAnsi" w:hAnsiTheme="minorHAnsi" w:cs="TT15Ct00"/>
                <w:sz w:val="22"/>
                <w:szCs w:val="22"/>
              </w:rPr>
              <w:t xml:space="preserve">Ability to keep calm under pressure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376FC" w:rsidRPr="007376FC" w:rsidRDefault="007376FC" w:rsidP="007376FC">
            <w:pPr>
              <w:pStyle w:val="ListParagraph"/>
              <w:numPr>
                <w:ilvl w:val="0"/>
                <w:numId w:val="25"/>
              </w:numPr>
              <w:tabs>
                <w:tab w:val="left" w:pos="2410"/>
              </w:tabs>
              <w:autoSpaceDE w:val="0"/>
              <w:autoSpaceDN w:val="0"/>
              <w:adjustRightInd w:val="0"/>
              <w:ind w:left="202" w:hanging="190"/>
              <w:contextualSpacing/>
              <w:rPr>
                <w:rFonts w:asciiTheme="minorHAnsi" w:hAnsiTheme="minorHAnsi" w:cs="TT15Ct00"/>
                <w:sz w:val="22"/>
                <w:szCs w:val="22"/>
              </w:rPr>
            </w:pPr>
            <w:r w:rsidRPr="007376FC">
              <w:rPr>
                <w:rFonts w:asciiTheme="minorHAnsi" w:hAnsiTheme="minorHAnsi" w:cs="TT15Ct00"/>
                <w:sz w:val="22"/>
                <w:szCs w:val="22"/>
              </w:rPr>
              <w:t>Ability to contribute to whole school improvement</w:t>
            </w:r>
          </w:p>
          <w:p w:rsidR="007376FC" w:rsidRPr="007376FC" w:rsidRDefault="007376FC" w:rsidP="007376FC">
            <w:pPr>
              <w:pStyle w:val="ListParagraph"/>
              <w:numPr>
                <w:ilvl w:val="0"/>
                <w:numId w:val="25"/>
              </w:numPr>
              <w:tabs>
                <w:tab w:val="left" w:pos="2410"/>
              </w:tabs>
              <w:autoSpaceDE w:val="0"/>
              <w:autoSpaceDN w:val="0"/>
              <w:adjustRightInd w:val="0"/>
              <w:ind w:left="202" w:hanging="190"/>
              <w:contextualSpacing/>
              <w:rPr>
                <w:rFonts w:asciiTheme="minorHAnsi" w:hAnsiTheme="minorHAnsi" w:cs="TT15Ct00"/>
                <w:sz w:val="22"/>
                <w:szCs w:val="22"/>
              </w:rPr>
            </w:pPr>
            <w:r w:rsidRPr="007376FC">
              <w:rPr>
                <w:rFonts w:asciiTheme="minorHAnsi" w:hAnsiTheme="minorHAnsi" w:cs="TT15Ct00"/>
                <w:sz w:val="22"/>
                <w:szCs w:val="22"/>
              </w:rPr>
              <w:t>Knowledge of record keeping systems</w:t>
            </w:r>
          </w:p>
          <w:p w:rsidR="007376FC" w:rsidRPr="007376FC" w:rsidRDefault="007376FC" w:rsidP="007376FC">
            <w:pPr>
              <w:tabs>
                <w:tab w:val="left" w:pos="2410"/>
              </w:tabs>
              <w:autoSpaceDE w:val="0"/>
              <w:autoSpaceDN w:val="0"/>
              <w:adjustRightInd w:val="0"/>
              <w:rPr>
                <w:rFonts w:asciiTheme="minorHAnsi" w:hAnsiTheme="minorHAnsi" w:cs="TT15Et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7376FC" w:rsidRPr="007376FC" w:rsidRDefault="007376FC" w:rsidP="007376FC">
            <w:pPr>
              <w:tabs>
                <w:tab w:val="left" w:pos="2410"/>
              </w:tabs>
              <w:autoSpaceDE w:val="0"/>
              <w:autoSpaceDN w:val="0"/>
              <w:adjustRightInd w:val="0"/>
              <w:rPr>
                <w:rFonts w:asciiTheme="minorHAnsi" w:hAnsiTheme="minorHAnsi" w:cs="TT15Ct00"/>
                <w:sz w:val="22"/>
                <w:szCs w:val="22"/>
              </w:rPr>
            </w:pPr>
            <w:r w:rsidRPr="007376FC">
              <w:rPr>
                <w:rFonts w:asciiTheme="minorHAnsi" w:hAnsiTheme="minorHAnsi" w:cs="TT15Ct00"/>
                <w:sz w:val="22"/>
                <w:szCs w:val="22"/>
              </w:rPr>
              <w:t>Application/</w:t>
            </w:r>
          </w:p>
          <w:p w:rsidR="007376FC" w:rsidRPr="007376FC" w:rsidRDefault="007376FC" w:rsidP="007376FC">
            <w:pPr>
              <w:tabs>
                <w:tab w:val="left" w:pos="2410"/>
              </w:tabs>
              <w:autoSpaceDE w:val="0"/>
              <w:autoSpaceDN w:val="0"/>
              <w:adjustRightInd w:val="0"/>
              <w:rPr>
                <w:rFonts w:asciiTheme="minorHAnsi" w:hAnsiTheme="minorHAnsi" w:cs="TT15Ct00"/>
                <w:sz w:val="22"/>
                <w:szCs w:val="22"/>
              </w:rPr>
            </w:pPr>
            <w:r w:rsidRPr="007376FC">
              <w:rPr>
                <w:rFonts w:asciiTheme="minorHAnsi" w:hAnsiTheme="minorHAnsi" w:cs="TT15Ct00"/>
                <w:sz w:val="22"/>
                <w:szCs w:val="22"/>
              </w:rPr>
              <w:t>Interview</w:t>
            </w:r>
          </w:p>
          <w:p w:rsidR="007376FC" w:rsidRPr="007376FC" w:rsidRDefault="007376FC" w:rsidP="007376FC">
            <w:pPr>
              <w:tabs>
                <w:tab w:val="left" w:pos="2410"/>
              </w:tabs>
              <w:autoSpaceDE w:val="0"/>
              <w:autoSpaceDN w:val="0"/>
              <w:adjustRightInd w:val="0"/>
              <w:rPr>
                <w:rFonts w:asciiTheme="minorHAnsi" w:hAnsiTheme="minorHAnsi" w:cs="TT15Et00"/>
                <w:sz w:val="22"/>
                <w:szCs w:val="22"/>
              </w:rPr>
            </w:pPr>
          </w:p>
        </w:tc>
      </w:tr>
      <w:tr w:rsidR="007376FC" w:rsidRPr="008326E8" w:rsidTr="007376FC">
        <w:trPr>
          <w:trHeight w:val="2678"/>
        </w:trPr>
        <w:tc>
          <w:tcPr>
            <w:tcW w:w="1589" w:type="dxa"/>
            <w:tcBorders>
              <w:top w:val="single" w:sz="4" w:space="0" w:color="auto"/>
              <w:left w:val="single" w:sz="4" w:space="0" w:color="auto"/>
              <w:bottom w:val="single" w:sz="4" w:space="0" w:color="auto"/>
              <w:right w:val="single" w:sz="4" w:space="0" w:color="auto"/>
            </w:tcBorders>
            <w:shd w:val="clear" w:color="auto" w:fill="DBDBDB"/>
          </w:tcPr>
          <w:p w:rsidR="007376FC" w:rsidRPr="008326E8" w:rsidRDefault="007376FC" w:rsidP="007376FC">
            <w:pPr>
              <w:rPr>
                <w:rFonts w:ascii="Calibri" w:hAnsi="Calibri"/>
                <w:b/>
                <w:sz w:val="20"/>
                <w:szCs w:val="20"/>
              </w:rPr>
            </w:pPr>
            <w:r>
              <w:rPr>
                <w:rFonts w:ascii="Calibri" w:hAnsi="Calibri"/>
                <w:b/>
                <w:sz w:val="20"/>
                <w:szCs w:val="20"/>
              </w:rPr>
              <w:t>Other</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376FC" w:rsidRPr="007376FC" w:rsidRDefault="007376FC" w:rsidP="007376FC">
            <w:pPr>
              <w:pStyle w:val="ListParagraph"/>
              <w:numPr>
                <w:ilvl w:val="0"/>
                <w:numId w:val="27"/>
              </w:numPr>
              <w:tabs>
                <w:tab w:val="left" w:pos="2410"/>
              </w:tabs>
              <w:autoSpaceDE w:val="0"/>
              <w:autoSpaceDN w:val="0"/>
              <w:adjustRightInd w:val="0"/>
              <w:ind w:left="318" w:hanging="284"/>
              <w:contextualSpacing/>
              <w:rPr>
                <w:rFonts w:asciiTheme="minorHAnsi" w:hAnsiTheme="minorHAnsi" w:cs="TT15Ct00"/>
              </w:rPr>
            </w:pPr>
            <w:r w:rsidRPr="007376FC">
              <w:rPr>
                <w:rFonts w:asciiTheme="minorHAnsi" w:hAnsiTheme="minorHAnsi" w:cs="TT15Ct00"/>
              </w:rPr>
              <w:t>Commitment to equal opportunities</w:t>
            </w:r>
          </w:p>
          <w:p w:rsidR="007376FC" w:rsidRPr="007376FC" w:rsidRDefault="007376FC" w:rsidP="007376FC">
            <w:pPr>
              <w:pStyle w:val="ListParagraph"/>
              <w:numPr>
                <w:ilvl w:val="0"/>
                <w:numId w:val="26"/>
              </w:numPr>
              <w:tabs>
                <w:tab w:val="left" w:pos="2410"/>
              </w:tabs>
              <w:autoSpaceDE w:val="0"/>
              <w:autoSpaceDN w:val="0"/>
              <w:adjustRightInd w:val="0"/>
              <w:ind w:left="318" w:hanging="284"/>
              <w:contextualSpacing/>
              <w:rPr>
                <w:rFonts w:asciiTheme="minorHAnsi" w:hAnsiTheme="minorHAnsi" w:cs="TT15Ct00"/>
              </w:rPr>
            </w:pPr>
            <w:r w:rsidRPr="007376FC">
              <w:rPr>
                <w:rFonts w:asciiTheme="minorHAnsi" w:hAnsiTheme="minorHAnsi" w:cs="TT15Ct00"/>
              </w:rPr>
              <w:t>A willingness to apply for an Enhanced DBS check.</w:t>
            </w:r>
          </w:p>
          <w:p w:rsidR="007376FC" w:rsidRPr="007376FC" w:rsidRDefault="007376FC" w:rsidP="007376FC">
            <w:pPr>
              <w:pStyle w:val="ListParagraph"/>
              <w:numPr>
                <w:ilvl w:val="0"/>
                <w:numId w:val="26"/>
              </w:numPr>
              <w:tabs>
                <w:tab w:val="left" w:pos="2410"/>
              </w:tabs>
              <w:autoSpaceDE w:val="0"/>
              <w:autoSpaceDN w:val="0"/>
              <w:adjustRightInd w:val="0"/>
              <w:ind w:left="318" w:hanging="284"/>
              <w:contextualSpacing/>
              <w:rPr>
                <w:rFonts w:asciiTheme="minorHAnsi" w:hAnsiTheme="minorHAnsi" w:cs="TT15Ct00"/>
              </w:rPr>
            </w:pPr>
            <w:r w:rsidRPr="007376FC">
              <w:rPr>
                <w:rFonts w:asciiTheme="minorHAnsi" w:hAnsiTheme="minorHAnsi" w:cs="TT15Ct00"/>
              </w:rPr>
              <w:t>A willingness to undertake additional training, keep up to date with developments and changes in good practice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376FC" w:rsidRDefault="007376FC" w:rsidP="007376FC">
            <w:pPr>
              <w:tabs>
                <w:tab w:val="left" w:pos="2410"/>
              </w:tabs>
              <w:autoSpaceDE w:val="0"/>
              <w:autoSpaceDN w:val="0"/>
              <w:adjustRightInd w:val="0"/>
              <w:rPr>
                <w:rFonts w:ascii="TT15Et00" w:hAnsi="TT15Et00" w:cs="TT15Et00"/>
              </w:rPr>
            </w:pPr>
          </w:p>
        </w:tc>
        <w:tc>
          <w:tcPr>
            <w:tcW w:w="1701" w:type="dxa"/>
            <w:tcBorders>
              <w:top w:val="single" w:sz="4" w:space="0" w:color="auto"/>
              <w:left w:val="single" w:sz="4" w:space="0" w:color="auto"/>
              <w:bottom w:val="single" w:sz="4" w:space="0" w:color="auto"/>
              <w:right w:val="single" w:sz="4" w:space="0" w:color="auto"/>
            </w:tcBorders>
          </w:tcPr>
          <w:p w:rsidR="007376FC" w:rsidRPr="007376FC" w:rsidRDefault="007376FC" w:rsidP="007376FC">
            <w:pPr>
              <w:tabs>
                <w:tab w:val="left" w:pos="2410"/>
              </w:tabs>
              <w:autoSpaceDE w:val="0"/>
              <w:autoSpaceDN w:val="0"/>
              <w:adjustRightInd w:val="0"/>
              <w:rPr>
                <w:rFonts w:asciiTheme="minorHAnsi" w:hAnsiTheme="minorHAnsi" w:cs="TT15Ct00"/>
                <w:sz w:val="22"/>
                <w:szCs w:val="22"/>
              </w:rPr>
            </w:pPr>
            <w:r w:rsidRPr="007376FC">
              <w:rPr>
                <w:rFonts w:asciiTheme="minorHAnsi" w:hAnsiTheme="minorHAnsi" w:cs="TT15Ct00"/>
                <w:sz w:val="22"/>
                <w:szCs w:val="22"/>
              </w:rPr>
              <w:t>Application</w:t>
            </w:r>
          </w:p>
          <w:p w:rsidR="007376FC" w:rsidRPr="007376FC" w:rsidRDefault="007376FC" w:rsidP="007376FC">
            <w:pPr>
              <w:tabs>
                <w:tab w:val="left" w:pos="2410"/>
              </w:tabs>
              <w:rPr>
                <w:rFonts w:asciiTheme="minorHAnsi" w:hAnsiTheme="minorHAnsi" w:cs="Arial"/>
                <w:sz w:val="22"/>
                <w:szCs w:val="22"/>
              </w:rPr>
            </w:pPr>
            <w:r w:rsidRPr="007376FC">
              <w:rPr>
                <w:rFonts w:asciiTheme="minorHAnsi" w:hAnsiTheme="minorHAnsi" w:cs="TT15Ct00"/>
                <w:sz w:val="22"/>
                <w:szCs w:val="22"/>
              </w:rPr>
              <w:t>Interview</w:t>
            </w:r>
          </w:p>
          <w:p w:rsidR="007376FC" w:rsidRDefault="007376FC" w:rsidP="007376FC">
            <w:pPr>
              <w:tabs>
                <w:tab w:val="left" w:pos="2410"/>
              </w:tabs>
              <w:autoSpaceDE w:val="0"/>
              <w:autoSpaceDN w:val="0"/>
              <w:adjustRightInd w:val="0"/>
              <w:rPr>
                <w:rFonts w:ascii="TT15Et00" w:hAnsi="TT15Et00" w:cs="TT15Et00"/>
              </w:rPr>
            </w:pPr>
          </w:p>
        </w:tc>
      </w:tr>
    </w:tbl>
    <w:p w:rsidR="007649C0" w:rsidRPr="007649C0" w:rsidRDefault="007649C0" w:rsidP="007649C0">
      <w:pPr>
        <w:jc w:val="center"/>
        <w:rPr>
          <w:rFonts w:asciiTheme="minorHAnsi" w:hAnsiTheme="minorHAnsi"/>
          <w:b/>
          <w:sz w:val="22"/>
          <w:szCs w:val="22"/>
        </w:rPr>
      </w:pPr>
    </w:p>
    <w:sectPr w:rsidR="007649C0" w:rsidRPr="007649C0" w:rsidSect="007649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T15Et00">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4D07"/>
    <w:multiLevelType w:val="hybridMultilevel"/>
    <w:tmpl w:val="A62C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2746B"/>
    <w:multiLevelType w:val="hybridMultilevel"/>
    <w:tmpl w:val="044E7FE0"/>
    <w:lvl w:ilvl="0" w:tplc="99ACDA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E66B4"/>
    <w:multiLevelType w:val="hybridMultilevel"/>
    <w:tmpl w:val="915E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A3EE2"/>
    <w:multiLevelType w:val="hybridMultilevel"/>
    <w:tmpl w:val="6B9E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472D6"/>
    <w:multiLevelType w:val="hybridMultilevel"/>
    <w:tmpl w:val="95183BD2"/>
    <w:lvl w:ilvl="0" w:tplc="99ACDA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4300C"/>
    <w:multiLevelType w:val="hybridMultilevel"/>
    <w:tmpl w:val="79C04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016EE"/>
    <w:multiLevelType w:val="hybridMultilevel"/>
    <w:tmpl w:val="E100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E075A"/>
    <w:multiLevelType w:val="hybridMultilevel"/>
    <w:tmpl w:val="1B587388"/>
    <w:lvl w:ilvl="0" w:tplc="99ACDA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4114F"/>
    <w:multiLevelType w:val="hybridMultilevel"/>
    <w:tmpl w:val="3D540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5D95"/>
    <w:multiLevelType w:val="hybridMultilevel"/>
    <w:tmpl w:val="C16020D8"/>
    <w:lvl w:ilvl="0" w:tplc="99ACDA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9157B"/>
    <w:multiLevelType w:val="hybridMultilevel"/>
    <w:tmpl w:val="A0D0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A05AE"/>
    <w:multiLevelType w:val="hybridMultilevel"/>
    <w:tmpl w:val="4A14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71F10"/>
    <w:multiLevelType w:val="hybridMultilevel"/>
    <w:tmpl w:val="A99E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753FBA"/>
    <w:multiLevelType w:val="hybridMultilevel"/>
    <w:tmpl w:val="F8EAE2EE"/>
    <w:lvl w:ilvl="0" w:tplc="99ACDA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D65F78"/>
    <w:multiLevelType w:val="hybridMultilevel"/>
    <w:tmpl w:val="B04E200C"/>
    <w:lvl w:ilvl="0" w:tplc="99ACDA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B6572"/>
    <w:multiLevelType w:val="hybridMultilevel"/>
    <w:tmpl w:val="0BC83224"/>
    <w:lvl w:ilvl="0" w:tplc="99ACDA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8D10E4"/>
    <w:multiLevelType w:val="hybridMultilevel"/>
    <w:tmpl w:val="6DA8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D42F61"/>
    <w:multiLevelType w:val="hybridMultilevel"/>
    <w:tmpl w:val="CF488B84"/>
    <w:lvl w:ilvl="0" w:tplc="99ACDA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431178"/>
    <w:multiLevelType w:val="hybridMultilevel"/>
    <w:tmpl w:val="D290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A53366"/>
    <w:multiLevelType w:val="hybridMultilevel"/>
    <w:tmpl w:val="F756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0F1F53"/>
    <w:multiLevelType w:val="hybridMultilevel"/>
    <w:tmpl w:val="F81ABFFE"/>
    <w:lvl w:ilvl="0" w:tplc="99ACDA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9368D5"/>
    <w:multiLevelType w:val="hybridMultilevel"/>
    <w:tmpl w:val="12A46A88"/>
    <w:lvl w:ilvl="0" w:tplc="99ACDA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4C2497"/>
    <w:multiLevelType w:val="hybridMultilevel"/>
    <w:tmpl w:val="0B44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C2C0A"/>
    <w:multiLevelType w:val="hybridMultilevel"/>
    <w:tmpl w:val="6FEC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CB0B9A"/>
    <w:multiLevelType w:val="hybridMultilevel"/>
    <w:tmpl w:val="7B68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A663D0"/>
    <w:multiLevelType w:val="hybridMultilevel"/>
    <w:tmpl w:val="892E4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6D56CC"/>
    <w:multiLevelType w:val="hybridMultilevel"/>
    <w:tmpl w:val="145C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7"/>
  </w:num>
  <w:num w:numId="4">
    <w:abstractNumId w:val="13"/>
  </w:num>
  <w:num w:numId="5">
    <w:abstractNumId w:val="17"/>
  </w:num>
  <w:num w:numId="6">
    <w:abstractNumId w:val="15"/>
  </w:num>
  <w:num w:numId="7">
    <w:abstractNumId w:val="20"/>
  </w:num>
  <w:num w:numId="8">
    <w:abstractNumId w:val="4"/>
  </w:num>
  <w:num w:numId="9">
    <w:abstractNumId w:val="14"/>
  </w:num>
  <w:num w:numId="10">
    <w:abstractNumId w:val="1"/>
  </w:num>
  <w:num w:numId="11">
    <w:abstractNumId w:val="16"/>
  </w:num>
  <w:num w:numId="12">
    <w:abstractNumId w:val="11"/>
  </w:num>
  <w:num w:numId="13">
    <w:abstractNumId w:val="21"/>
  </w:num>
  <w:num w:numId="14">
    <w:abstractNumId w:val="9"/>
  </w:num>
  <w:num w:numId="15">
    <w:abstractNumId w:val="25"/>
  </w:num>
  <w:num w:numId="16">
    <w:abstractNumId w:val="10"/>
  </w:num>
  <w:num w:numId="17">
    <w:abstractNumId w:val="23"/>
  </w:num>
  <w:num w:numId="18">
    <w:abstractNumId w:val="8"/>
  </w:num>
  <w:num w:numId="19">
    <w:abstractNumId w:val="0"/>
  </w:num>
  <w:num w:numId="20">
    <w:abstractNumId w:val="24"/>
  </w:num>
  <w:num w:numId="21">
    <w:abstractNumId w:val="5"/>
  </w:num>
  <w:num w:numId="22">
    <w:abstractNumId w:val="2"/>
  </w:num>
  <w:num w:numId="23">
    <w:abstractNumId w:val="26"/>
  </w:num>
  <w:num w:numId="24">
    <w:abstractNumId w:val="12"/>
  </w:num>
  <w:num w:numId="25">
    <w:abstractNumId w:val="22"/>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C0"/>
    <w:rsid w:val="00047DFF"/>
    <w:rsid w:val="0007474A"/>
    <w:rsid w:val="0057293E"/>
    <w:rsid w:val="007376FC"/>
    <w:rsid w:val="007649C0"/>
    <w:rsid w:val="00931334"/>
    <w:rsid w:val="00B74633"/>
    <w:rsid w:val="00DE0630"/>
    <w:rsid w:val="00E77893"/>
    <w:rsid w:val="00F87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2D4C3-4986-4741-84C0-C1541E93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9C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49C0"/>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7649C0"/>
    <w:pPr>
      <w:ind w:left="720"/>
    </w:pPr>
    <w:rPr>
      <w:lang w:eastAsia="en-US"/>
    </w:rPr>
  </w:style>
  <w:style w:type="paragraph" w:styleId="NoSpacing">
    <w:name w:val="No Spacing"/>
    <w:uiPriority w:val="1"/>
    <w:qFormat/>
    <w:rsid w:val="00F8768E"/>
    <w:pPr>
      <w:spacing w:after="0" w:line="240" w:lineRule="auto"/>
    </w:pPr>
  </w:style>
  <w:style w:type="paragraph" w:styleId="BalloonText">
    <w:name w:val="Balloon Text"/>
    <w:basedOn w:val="Normal"/>
    <w:link w:val="BalloonTextChar"/>
    <w:uiPriority w:val="99"/>
    <w:semiHidden/>
    <w:unhideWhenUsed/>
    <w:rsid w:val="00572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93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Illingworth</dc:creator>
  <cp:keywords/>
  <dc:description/>
  <cp:lastModifiedBy>Emma Illingworth</cp:lastModifiedBy>
  <cp:revision>5</cp:revision>
  <cp:lastPrinted>2017-12-01T08:40:00Z</cp:lastPrinted>
  <dcterms:created xsi:type="dcterms:W3CDTF">2017-11-30T12:38:00Z</dcterms:created>
  <dcterms:modified xsi:type="dcterms:W3CDTF">2017-12-01T09:43:00Z</dcterms:modified>
</cp:coreProperties>
</file>