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DA0C3" w14:textId="52CC0CB6" w:rsidR="002F3427" w:rsidRPr="0090527F" w:rsidRDefault="00FD681A" w:rsidP="00F65903">
      <w:pPr>
        <w:spacing w:after="0"/>
        <w:jc w:val="center"/>
        <w:rPr>
          <w:rFonts w:cstheme="minorHAnsi"/>
          <w:b/>
          <w:color w:val="660033"/>
          <w:sz w:val="56"/>
          <w:szCs w:val="56"/>
        </w:rPr>
      </w:pPr>
      <w:bookmarkStart w:id="0" w:name="_GoBack"/>
      <w:bookmarkEnd w:id="0"/>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4624" behindDoc="0" locked="0" layoutInCell="1" allowOverlap="1" wp14:anchorId="7FD21724" wp14:editId="7C31CCD9">
            <wp:simplePos x="0" y="0"/>
            <wp:positionH relativeFrom="margin">
              <wp:align>right</wp:align>
            </wp:positionH>
            <wp:positionV relativeFrom="paragraph">
              <wp:posOffset>9525</wp:posOffset>
            </wp:positionV>
            <wp:extent cx="1263776"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nulf Logo 2018.png"/>
                    <pic:cNvPicPr/>
                  </pic:nvPicPr>
                  <pic:blipFill>
                    <a:blip r:embed="rId11">
                      <a:extLst>
                        <a:ext uri="{28A0092B-C50C-407E-A947-70E740481C1C}">
                          <a14:useLocalDpi xmlns:a14="http://schemas.microsoft.com/office/drawing/2010/main" val="0"/>
                        </a:ext>
                      </a:extLst>
                    </a:blip>
                    <a:stretch>
                      <a:fillRect/>
                    </a:stretch>
                  </pic:blipFill>
                  <pic:spPr>
                    <a:xfrm>
                      <a:off x="0" y="0"/>
                      <a:ext cx="1263776" cy="1200150"/>
                    </a:xfrm>
                    <a:prstGeom prst="rect">
                      <a:avLst/>
                    </a:prstGeom>
                  </pic:spPr>
                </pic:pic>
              </a:graphicData>
            </a:graphic>
            <wp14:sizeRelH relativeFrom="margin">
              <wp14:pctWidth>0</wp14:pctWidth>
            </wp14:sizeRelH>
            <wp14:sizeRelV relativeFrom="margin">
              <wp14:pctHeight>0</wp14:pctHeight>
            </wp14:sizeRelV>
          </wp:anchor>
        </w:drawing>
      </w:r>
      <w:r w:rsidR="002C1F23">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71735B24">
            <wp:simplePos x="0" y="0"/>
            <wp:positionH relativeFrom="column">
              <wp:posOffset>-339725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0278B1" w14:textId="268EE3F6" w:rsidR="002F3427" w:rsidRPr="000914EF" w:rsidRDefault="002F3427" w:rsidP="008B4453">
      <w:pPr>
        <w:spacing w:after="0"/>
        <w:jc w:val="center"/>
        <w:rPr>
          <w:rFonts w:cstheme="minorHAnsi"/>
          <w:b/>
          <w:color w:val="FF0000"/>
          <w:sz w:val="56"/>
          <w:szCs w:val="56"/>
        </w:rPr>
      </w:pPr>
    </w:p>
    <w:p w14:paraId="33C86DF5" w14:textId="77777777" w:rsidR="002F3427" w:rsidRPr="0090527F" w:rsidRDefault="002F3427" w:rsidP="008B4453">
      <w:pPr>
        <w:spacing w:after="0"/>
        <w:jc w:val="center"/>
        <w:rPr>
          <w:rFonts w:cstheme="minorHAnsi"/>
          <w:b/>
          <w:color w:val="660033"/>
          <w:sz w:val="56"/>
          <w:szCs w:val="56"/>
        </w:rPr>
      </w:pPr>
    </w:p>
    <w:p w14:paraId="2167650E" w14:textId="77777777" w:rsidR="002C1F23" w:rsidRDefault="002C1F23" w:rsidP="008B4453">
      <w:pPr>
        <w:spacing w:after="0"/>
        <w:jc w:val="center"/>
        <w:rPr>
          <w:rFonts w:cstheme="minorHAnsi"/>
          <w:b/>
          <w:color w:val="660033"/>
          <w:sz w:val="56"/>
          <w:szCs w:val="56"/>
        </w:rPr>
      </w:pPr>
    </w:p>
    <w:p w14:paraId="0DBD6126" w14:textId="77777777" w:rsidR="002C1F23" w:rsidRDefault="002C1F23" w:rsidP="008B4453">
      <w:pPr>
        <w:spacing w:after="0"/>
        <w:jc w:val="center"/>
        <w:rPr>
          <w:rFonts w:cstheme="minorHAnsi"/>
          <w:b/>
          <w:color w:val="660033"/>
          <w:sz w:val="56"/>
          <w:szCs w:val="56"/>
        </w:rPr>
      </w:pPr>
    </w:p>
    <w:p w14:paraId="1978D7A6" w14:textId="249E8578" w:rsidR="00CB2A1D" w:rsidRPr="00454313" w:rsidRDefault="002C4177" w:rsidP="008B4453">
      <w:pPr>
        <w:spacing w:after="0"/>
        <w:jc w:val="center"/>
        <w:rPr>
          <w:rFonts w:cstheme="minorHAnsi"/>
          <w:b/>
          <w:color w:val="660033"/>
          <w:sz w:val="56"/>
          <w:szCs w:val="56"/>
        </w:rPr>
      </w:pPr>
      <w:r>
        <w:rPr>
          <w:rFonts w:cstheme="minorHAnsi"/>
          <w:b/>
          <w:color w:val="660033"/>
          <w:sz w:val="56"/>
          <w:szCs w:val="56"/>
        </w:rPr>
        <w:t>LEAD PR</w:t>
      </w:r>
      <w:r w:rsidR="00FD681A" w:rsidRPr="00454313">
        <w:rPr>
          <w:rFonts w:cstheme="minorHAnsi"/>
          <w:b/>
          <w:color w:val="660033"/>
          <w:sz w:val="56"/>
          <w:szCs w:val="56"/>
        </w:rPr>
        <w:t>ACTITIONER ENGLISH</w:t>
      </w:r>
    </w:p>
    <w:p w14:paraId="08820323" w14:textId="77777777" w:rsidR="00454313" w:rsidRDefault="00454313" w:rsidP="00FD681A">
      <w:pPr>
        <w:spacing w:after="0"/>
        <w:jc w:val="center"/>
        <w:rPr>
          <w:rFonts w:cstheme="minorHAnsi"/>
          <w:b/>
          <w:color w:val="660033"/>
          <w:sz w:val="56"/>
          <w:szCs w:val="56"/>
        </w:rPr>
      </w:pPr>
    </w:p>
    <w:p w14:paraId="5DA9CA70" w14:textId="559E024C" w:rsidR="00C46B36" w:rsidRDefault="00FD681A" w:rsidP="00FD681A">
      <w:pPr>
        <w:spacing w:after="0"/>
        <w:jc w:val="center"/>
        <w:rPr>
          <w:rFonts w:cstheme="minorHAnsi"/>
          <w:b/>
          <w:color w:val="660033"/>
          <w:sz w:val="56"/>
          <w:szCs w:val="56"/>
        </w:rPr>
      </w:pPr>
      <w:r>
        <w:rPr>
          <w:rFonts w:cstheme="minorHAnsi"/>
          <w:b/>
          <w:color w:val="660033"/>
          <w:sz w:val="56"/>
          <w:szCs w:val="56"/>
        </w:rPr>
        <w:t>Ernulf</w:t>
      </w:r>
      <w:r w:rsidR="00B4777C">
        <w:rPr>
          <w:rFonts w:cstheme="minorHAnsi"/>
          <w:b/>
          <w:color w:val="660033"/>
          <w:sz w:val="56"/>
          <w:szCs w:val="56"/>
        </w:rPr>
        <w:t xml:space="preserve"> Academy</w:t>
      </w:r>
    </w:p>
    <w:p w14:paraId="29CAF042" w14:textId="77777777" w:rsidR="00FD681A" w:rsidRPr="0090527F" w:rsidRDefault="00FD681A" w:rsidP="00FD681A">
      <w:pPr>
        <w:spacing w:after="0"/>
        <w:jc w:val="center"/>
        <w:rPr>
          <w:rFonts w:cstheme="minorHAnsi"/>
          <w:sz w:val="48"/>
          <w:szCs w:val="48"/>
        </w:rPr>
      </w:pPr>
    </w:p>
    <w:p w14:paraId="55C82199" w14:textId="77777777" w:rsidR="00C46B36" w:rsidRPr="0090527F" w:rsidRDefault="00C46B36" w:rsidP="008B4453">
      <w:pPr>
        <w:spacing w:after="0"/>
        <w:jc w:val="center"/>
        <w:rPr>
          <w:rFonts w:cstheme="minorHAnsi"/>
        </w:rPr>
      </w:pPr>
    </w:p>
    <w:p w14:paraId="79BDCE88" w14:textId="15B88D5B"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14:paraId="01A94374" w14:textId="77777777" w:rsidR="00C46B36" w:rsidRPr="0090527F" w:rsidRDefault="00C46B36" w:rsidP="00C46B36">
      <w:pPr>
        <w:spacing w:after="0"/>
        <w:jc w:val="right"/>
        <w:rPr>
          <w:rFonts w:cstheme="minorHAnsi"/>
          <w:b/>
          <w:sz w:val="40"/>
          <w:szCs w:val="40"/>
        </w:rPr>
      </w:pPr>
    </w:p>
    <w:p w14:paraId="558D58FC" w14:textId="77777777" w:rsidR="00C46B36" w:rsidRPr="0090527F" w:rsidRDefault="00C46B36" w:rsidP="00C46B36">
      <w:pPr>
        <w:spacing w:after="0"/>
        <w:jc w:val="right"/>
        <w:rPr>
          <w:rFonts w:cstheme="minorHAnsi"/>
          <w:b/>
          <w:sz w:val="40"/>
          <w:szCs w:val="40"/>
        </w:rPr>
      </w:pPr>
    </w:p>
    <w:p w14:paraId="2A9B9CF5" w14:textId="77777777" w:rsidR="000D5AA8" w:rsidRPr="0090527F" w:rsidRDefault="000D5AA8">
      <w:pPr>
        <w:rPr>
          <w:rFonts w:cstheme="minorHAnsi"/>
          <w:b/>
          <w:sz w:val="40"/>
          <w:szCs w:val="40"/>
        </w:rPr>
        <w:sectPr w:rsidR="000D5AA8" w:rsidRPr="0090527F" w:rsidSect="008E66DE">
          <w:headerReference w:type="default" r:id="rId13"/>
          <w:footerReference w:type="default" r:id="rId14"/>
          <w:pgSz w:w="11906" w:h="16838" w:code="9"/>
          <w:pgMar w:top="1440" w:right="1440" w:bottom="1440" w:left="1440" w:header="709" w:footer="709" w:gutter="0"/>
          <w:pgNumType w:start="0"/>
          <w:cols w:space="708"/>
          <w:titlePg/>
          <w:docGrid w:linePitch="360"/>
        </w:sectPr>
      </w:pPr>
    </w:p>
    <w:p w14:paraId="2EE1270A" w14:textId="25423FC9" w:rsidR="00C46B36" w:rsidRPr="0090527F" w:rsidRDefault="00C46B36" w:rsidP="008B4453">
      <w:pPr>
        <w:pStyle w:val="Heading1"/>
        <w:rPr>
          <w:rFonts w:asciiTheme="minorHAnsi" w:hAnsiTheme="minorHAnsi" w:cstheme="minorHAnsi"/>
          <w:b/>
          <w:color w:val="660033"/>
          <w:sz w:val="48"/>
          <w:szCs w:val="48"/>
        </w:rPr>
      </w:pPr>
      <w:bookmarkStart w:id="1" w:name="_Toc471727461"/>
      <w:bookmarkStart w:id="2" w:name="_Toc473808865"/>
      <w:r w:rsidRPr="0090527F">
        <w:rPr>
          <w:rFonts w:asciiTheme="minorHAnsi" w:hAnsiTheme="minorHAnsi" w:cstheme="minorHAnsi"/>
          <w:b/>
          <w:color w:val="660033"/>
          <w:sz w:val="48"/>
          <w:szCs w:val="48"/>
        </w:rPr>
        <w:lastRenderedPageBreak/>
        <w:t>Contents</w:t>
      </w:r>
      <w:bookmarkEnd w:id="1"/>
      <w:bookmarkEnd w:id="2"/>
    </w:p>
    <w:p w14:paraId="1EAC203E" w14:textId="6B46A3E2" w:rsidR="004F087B" w:rsidRPr="0090527F" w:rsidRDefault="004F087B" w:rsidP="004F087B">
      <w:pPr>
        <w:rPr>
          <w:rFonts w:cstheme="minorHAnsi"/>
        </w:rPr>
      </w:pPr>
    </w:p>
    <w:p w14:paraId="3812F73F" w14:textId="39B911C4" w:rsidR="000D5AA8" w:rsidRPr="0090527F" w:rsidRDefault="000D5AA8">
      <w:pPr>
        <w:rPr>
          <w:rFonts w:eastAsiaTheme="minorHAnsi" w:cstheme="minorHAnsi"/>
          <w:b/>
          <w:bCs/>
          <w:sz w:val="26"/>
          <w:szCs w:val="26"/>
        </w:rPr>
      </w:pPr>
    </w:p>
    <w:p w14:paraId="4AA3F46B" w14:textId="1DE48DF4" w:rsidR="00C46B36" w:rsidRDefault="00CC7BC0" w:rsidP="006F527F">
      <w:pPr>
        <w:pStyle w:val="ListParagraph"/>
        <w:numPr>
          <w:ilvl w:val="0"/>
          <w:numId w:val="42"/>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14:paraId="6426789E" w14:textId="2DD692AB" w:rsidR="00B4777C" w:rsidRPr="0090527F" w:rsidRDefault="002658CB" w:rsidP="006F527F">
      <w:pPr>
        <w:pStyle w:val="ListParagraph"/>
        <w:numPr>
          <w:ilvl w:val="0"/>
          <w:numId w:val="42"/>
        </w:numPr>
        <w:spacing w:after="240"/>
        <w:rPr>
          <w:rFonts w:cstheme="minorHAnsi"/>
          <w:sz w:val="26"/>
          <w:szCs w:val="26"/>
        </w:rPr>
      </w:pPr>
      <w:r>
        <w:rPr>
          <w:rFonts w:cstheme="minorHAnsi"/>
          <w:sz w:val="26"/>
          <w:szCs w:val="26"/>
        </w:rPr>
        <w:t>Welcome Letter – Tracy Brogan, P</w:t>
      </w:r>
      <w:r w:rsidR="00B4777C" w:rsidRPr="002658CB">
        <w:rPr>
          <w:rFonts w:cstheme="minorHAnsi"/>
          <w:sz w:val="26"/>
          <w:szCs w:val="26"/>
        </w:rPr>
        <w:t>rincipal</w:t>
      </w:r>
    </w:p>
    <w:p w14:paraId="70731AD1" w14:textId="0AD8B60C" w:rsidR="002C4177" w:rsidRDefault="002C4177" w:rsidP="006F527F">
      <w:pPr>
        <w:pStyle w:val="ListParagraph"/>
        <w:numPr>
          <w:ilvl w:val="0"/>
          <w:numId w:val="42"/>
        </w:numPr>
        <w:spacing w:after="240"/>
        <w:rPr>
          <w:rFonts w:cstheme="minorHAnsi"/>
          <w:sz w:val="26"/>
          <w:szCs w:val="26"/>
        </w:rPr>
      </w:pPr>
      <w:r>
        <w:rPr>
          <w:rFonts w:cstheme="minorHAnsi"/>
          <w:sz w:val="26"/>
          <w:szCs w:val="26"/>
        </w:rPr>
        <w:t>English Department, Ernulf Academy</w:t>
      </w:r>
    </w:p>
    <w:p w14:paraId="0A1BCD3C" w14:textId="1001A1D7" w:rsidR="00CC7BC0"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14:paraId="1C040787" w14:textId="07D740B0" w:rsidR="00105093"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14:paraId="751FADAA" w14:textId="157EF0E9" w:rsidR="00105093"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14:paraId="1F37FFF6" w14:textId="71C13D38" w:rsidR="00ED3BB9" w:rsidRPr="0090527F" w:rsidRDefault="007566A1" w:rsidP="006F527F">
      <w:pPr>
        <w:pStyle w:val="ListParagraph"/>
        <w:numPr>
          <w:ilvl w:val="0"/>
          <w:numId w:val="42"/>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14:paraId="6287037C" w14:textId="629E80B6"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Person Specification</w:t>
      </w:r>
    </w:p>
    <w:p w14:paraId="75BCC066" w14:textId="113412B9"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Child Safeguarding Policy</w:t>
      </w:r>
    </w:p>
    <w:p w14:paraId="1CF3A59B" w14:textId="7CCE662A" w:rsidR="00976D79" w:rsidRPr="0090527F" w:rsidRDefault="00545BF4" w:rsidP="006F527F">
      <w:pPr>
        <w:pStyle w:val="ListParagraph"/>
        <w:numPr>
          <w:ilvl w:val="0"/>
          <w:numId w:val="42"/>
        </w:numPr>
        <w:spacing w:after="240"/>
        <w:rPr>
          <w:rFonts w:cstheme="minorHAnsi"/>
          <w:sz w:val="26"/>
          <w:szCs w:val="26"/>
        </w:rPr>
      </w:pPr>
      <w:r w:rsidRPr="0090527F">
        <w:rPr>
          <w:rFonts w:cstheme="minorHAnsi"/>
          <w:sz w:val="26"/>
          <w:szCs w:val="26"/>
        </w:rPr>
        <w:t xml:space="preserve">Explanatory Notes </w:t>
      </w:r>
    </w:p>
    <w:p w14:paraId="6DC508C4" w14:textId="5ED6B6AD" w:rsidR="00976D79" w:rsidRPr="0090527F" w:rsidRDefault="00976D79" w:rsidP="006F527F">
      <w:pPr>
        <w:pStyle w:val="ListParagraph"/>
        <w:numPr>
          <w:ilvl w:val="0"/>
          <w:numId w:val="42"/>
        </w:numPr>
        <w:spacing w:after="240"/>
        <w:rPr>
          <w:rFonts w:cstheme="minorHAnsi"/>
          <w:sz w:val="26"/>
          <w:szCs w:val="26"/>
        </w:rPr>
      </w:pPr>
      <w:r w:rsidRPr="0090527F">
        <w:rPr>
          <w:rFonts w:cstheme="minorHAnsi"/>
          <w:sz w:val="26"/>
          <w:szCs w:val="26"/>
        </w:rPr>
        <w:t xml:space="preserve">How do I apply? </w:t>
      </w:r>
    </w:p>
    <w:p w14:paraId="44ADCCF4" w14:textId="41BFC34C" w:rsidR="00105093" w:rsidRPr="0090527F" w:rsidRDefault="00105093" w:rsidP="00105093">
      <w:pPr>
        <w:pStyle w:val="ListParagraph"/>
        <w:spacing w:after="240"/>
        <w:rPr>
          <w:rFonts w:cstheme="minorHAnsi"/>
          <w:sz w:val="28"/>
          <w:szCs w:val="28"/>
        </w:rPr>
      </w:pPr>
    </w:p>
    <w:p w14:paraId="74B411D3" w14:textId="5665BA2D" w:rsidR="00105093" w:rsidRPr="0090527F" w:rsidRDefault="00105093" w:rsidP="00105093">
      <w:pPr>
        <w:pStyle w:val="ListParagraph"/>
        <w:numPr>
          <w:ilvl w:val="0"/>
          <w:numId w:val="30"/>
        </w:numPr>
        <w:spacing w:after="240"/>
        <w:rPr>
          <w:rFonts w:cstheme="minorHAnsi"/>
          <w:sz w:val="28"/>
          <w:szCs w:val="28"/>
        </w:rPr>
        <w:sectPr w:rsidR="00105093" w:rsidRPr="0090527F" w:rsidSect="00036B42">
          <w:footerReference w:type="default" r:id="rId15"/>
          <w:headerReference w:type="first" r:id="rId16"/>
          <w:pgSz w:w="11906" w:h="16838" w:code="9"/>
          <w:pgMar w:top="1440" w:right="1440" w:bottom="1440" w:left="1440" w:header="709" w:footer="709" w:gutter="0"/>
          <w:pgNumType w:start="0"/>
          <w:cols w:space="708"/>
          <w:docGrid w:linePitch="360"/>
        </w:sectPr>
      </w:pPr>
    </w:p>
    <w:p w14:paraId="6F13D12B" w14:textId="71E6B0F8" w:rsidR="00C46B36" w:rsidRPr="0090527F" w:rsidRDefault="00545BF4" w:rsidP="008B4453">
      <w:pPr>
        <w:pStyle w:val="Heading1"/>
        <w:rPr>
          <w:rFonts w:asciiTheme="minorHAnsi" w:hAnsiTheme="minorHAnsi" w:cstheme="minorHAnsi"/>
          <w:b/>
          <w:sz w:val="48"/>
          <w:szCs w:val="48"/>
        </w:rPr>
      </w:pPr>
      <w:bookmarkStart w:id="3" w:name="_Toc473808866"/>
      <w:r w:rsidRPr="0090527F">
        <w:rPr>
          <w:rFonts w:asciiTheme="minorHAnsi" w:hAnsiTheme="minorHAnsi" w:cstheme="minorHAnsi"/>
          <w:b/>
          <w:color w:val="660033"/>
          <w:sz w:val="48"/>
          <w:szCs w:val="48"/>
        </w:rPr>
        <w:t>Welcome Letter</w:t>
      </w:r>
      <w:bookmarkEnd w:id="3"/>
    </w:p>
    <w:p w14:paraId="664C4964" w14:textId="2F2B7E1A" w:rsidR="00C46B36" w:rsidRPr="0090527F" w:rsidRDefault="00C46B36" w:rsidP="00496C45">
      <w:pPr>
        <w:spacing w:after="0"/>
        <w:rPr>
          <w:rFonts w:cstheme="minorHAnsi"/>
          <w:b/>
          <w:sz w:val="40"/>
          <w:szCs w:val="40"/>
        </w:rPr>
      </w:pPr>
    </w:p>
    <w:p w14:paraId="48DB08E4" w14:textId="77777777"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14:paraId="15F0FAD5" w14:textId="34E00A9B"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14:paraId="58D37559" w14:textId="614F5DE2"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xml:space="preserve">. The Trust has been </w:t>
      </w:r>
      <w:r w:rsidRPr="002658CB">
        <w:rPr>
          <w:rFonts w:asciiTheme="minorHAnsi" w:hAnsiTheme="minorHAnsi" w:cstheme="minorHAnsi"/>
          <w:sz w:val="24"/>
          <w:szCs w:val="24"/>
        </w:rPr>
        <w:t>recognised</w:t>
      </w:r>
      <w:r w:rsidRPr="0090527F">
        <w:rPr>
          <w:rFonts w:asciiTheme="minorHAnsi" w:hAnsiTheme="minorHAnsi" w:cstheme="minorHAnsi"/>
          <w:sz w:val="24"/>
          <w:szCs w:val="24"/>
          <w:lang w:val="en-US"/>
        </w:rPr>
        <w:t xml:space="preserve">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14:paraId="4349CB79" w14:textId="43BC8927"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Cambridgeshire,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14:paraId="010FA944" w14:textId="33C01DDB"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14:paraId="50DD540B" w14:textId="1AF36DC0"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14:paraId="55EE08A1" w14:textId="77777777" w:rsidR="005763E1" w:rsidRPr="0090527F" w:rsidRDefault="005763E1" w:rsidP="005763E1">
      <w:pPr>
        <w:pStyle w:val="Body"/>
        <w:jc w:val="both"/>
        <w:rPr>
          <w:rFonts w:asciiTheme="minorHAnsi" w:eastAsia="Helvetica" w:hAnsiTheme="minorHAnsi" w:cstheme="minorHAnsi"/>
          <w:sz w:val="24"/>
          <w:szCs w:val="24"/>
        </w:rPr>
      </w:pPr>
    </w:p>
    <w:p w14:paraId="32916DD5" w14:textId="5C384005"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14:paraId="7AC3561A" w14:textId="77777777" w:rsidR="005763E1" w:rsidRPr="0090527F" w:rsidRDefault="005763E1" w:rsidP="00496C45">
      <w:pPr>
        <w:spacing w:after="0"/>
        <w:jc w:val="both"/>
        <w:rPr>
          <w:rFonts w:cstheme="minorHAnsi"/>
          <w:sz w:val="24"/>
          <w:szCs w:val="24"/>
        </w:rPr>
      </w:pPr>
    </w:p>
    <w:p w14:paraId="3D50DA50" w14:textId="77777777" w:rsidR="005763E1" w:rsidRPr="0090527F" w:rsidRDefault="005763E1" w:rsidP="00496C45">
      <w:pPr>
        <w:spacing w:after="0"/>
        <w:jc w:val="both"/>
        <w:rPr>
          <w:rFonts w:cstheme="minorHAnsi"/>
          <w:sz w:val="24"/>
          <w:szCs w:val="24"/>
        </w:rPr>
      </w:pPr>
    </w:p>
    <w:p w14:paraId="6AF7C566" w14:textId="77777777" w:rsidR="005763E1" w:rsidRPr="0090527F" w:rsidRDefault="005763E1" w:rsidP="00496C45">
      <w:pPr>
        <w:spacing w:after="0"/>
        <w:jc w:val="both"/>
        <w:rPr>
          <w:rFonts w:cstheme="minorHAnsi"/>
          <w:sz w:val="24"/>
          <w:szCs w:val="24"/>
        </w:rPr>
      </w:pPr>
    </w:p>
    <w:p w14:paraId="0B021E49" w14:textId="77777777" w:rsidR="005763E1" w:rsidRPr="0090527F" w:rsidRDefault="005763E1" w:rsidP="00496C45">
      <w:pPr>
        <w:spacing w:after="0"/>
        <w:jc w:val="both"/>
        <w:rPr>
          <w:rFonts w:cstheme="minorHAnsi"/>
          <w:sz w:val="24"/>
          <w:szCs w:val="24"/>
        </w:rPr>
      </w:pPr>
    </w:p>
    <w:p w14:paraId="70BC4BEB" w14:textId="60645F95"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14:paraId="06BCD696" w14:textId="77777777"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14:paraId="6A59FFBF" w14:textId="08CD981B" w:rsidR="00A45746" w:rsidRDefault="00B4777C" w:rsidP="00F54D0B">
      <w:pPr>
        <w:pStyle w:val="Body"/>
        <w:jc w:val="both"/>
        <w:rPr>
          <w:rFonts w:asciiTheme="minorHAnsi" w:hAnsiTheme="minorHAnsi" w:cstheme="minorHAnsi"/>
          <w:b/>
          <w:bCs/>
          <w:color w:val="FF0000"/>
          <w:sz w:val="40"/>
          <w:szCs w:val="40"/>
          <w:u w:color="1F497D"/>
          <w:lang w:val="en-US"/>
        </w:rPr>
      </w:pPr>
      <w:r w:rsidRPr="00B4777C">
        <w:rPr>
          <w:rFonts w:asciiTheme="minorHAnsi" w:hAnsiTheme="minorHAnsi" w:cstheme="minorHAnsi"/>
          <w:b/>
          <w:bCs/>
          <w:color w:val="660033"/>
          <w:sz w:val="40"/>
          <w:szCs w:val="40"/>
          <w:u w:color="1F497D"/>
          <w:lang w:val="en-US"/>
        </w:rPr>
        <w:t xml:space="preserve">A Warm Welcome from </w:t>
      </w:r>
      <w:r w:rsidR="002658CB" w:rsidRPr="002658CB">
        <w:rPr>
          <w:rFonts w:asciiTheme="minorHAnsi" w:hAnsiTheme="minorHAnsi" w:cstheme="minorHAnsi"/>
          <w:b/>
          <w:bCs/>
          <w:color w:val="660033"/>
          <w:sz w:val="40"/>
          <w:szCs w:val="40"/>
          <w:u w:color="1F497D"/>
          <w:lang w:val="en-US"/>
        </w:rPr>
        <w:t>Tracy Brogan</w:t>
      </w:r>
      <w:r w:rsidRPr="002658CB">
        <w:rPr>
          <w:rFonts w:asciiTheme="minorHAnsi" w:hAnsiTheme="minorHAnsi" w:cstheme="minorHAnsi"/>
          <w:b/>
          <w:bCs/>
          <w:color w:val="660033"/>
          <w:sz w:val="40"/>
          <w:szCs w:val="40"/>
          <w:u w:color="1F497D"/>
          <w:lang w:val="en-US"/>
        </w:rPr>
        <w:t xml:space="preserve">, </w:t>
      </w:r>
      <w:r w:rsidR="002658CB" w:rsidRPr="002658CB">
        <w:rPr>
          <w:rFonts w:asciiTheme="minorHAnsi" w:hAnsiTheme="minorHAnsi" w:cstheme="minorHAnsi"/>
          <w:b/>
          <w:bCs/>
          <w:color w:val="660033"/>
          <w:sz w:val="40"/>
          <w:szCs w:val="40"/>
          <w:u w:color="1F497D"/>
          <w:lang w:val="en-US"/>
        </w:rPr>
        <w:t>Ernulf Academy</w:t>
      </w:r>
    </w:p>
    <w:p w14:paraId="2856ED26" w14:textId="77777777" w:rsidR="00121467" w:rsidRDefault="00121467" w:rsidP="00121467">
      <w:pPr>
        <w:pStyle w:val="NormalWeb"/>
        <w:spacing w:before="0" w:beforeAutospacing="0" w:after="200" w:afterAutospacing="0" w:line="23" w:lineRule="atLeast"/>
        <w:textAlignment w:val="baseline"/>
        <w:rPr>
          <w:rFonts w:asciiTheme="minorHAnsi" w:hAnsiTheme="minorHAnsi" w:cstheme="minorHAnsi"/>
        </w:rPr>
      </w:pPr>
      <w:r>
        <w:rPr>
          <w:rFonts w:asciiTheme="minorHAnsi" w:hAnsiTheme="minorHAnsi" w:cstheme="minorHAnsi"/>
        </w:rPr>
        <w:t>Dear Candidate,</w:t>
      </w:r>
    </w:p>
    <w:p w14:paraId="3FF622FC" w14:textId="77777777" w:rsidR="002E0C01" w:rsidRPr="002E0C01" w:rsidRDefault="00121467" w:rsidP="002E0C01">
      <w:pPr>
        <w:pStyle w:val="NormalWeb"/>
        <w:spacing w:before="0" w:beforeAutospacing="0" w:after="200" w:afterAutospacing="0" w:line="23" w:lineRule="atLeast"/>
        <w:textAlignment w:val="baseline"/>
        <w:rPr>
          <w:rFonts w:asciiTheme="minorHAnsi" w:hAnsiTheme="minorHAnsi" w:cstheme="minorHAnsi"/>
        </w:rPr>
      </w:pPr>
      <w:r>
        <w:rPr>
          <w:rFonts w:asciiTheme="minorHAnsi" w:hAnsiTheme="minorHAnsi" w:cstheme="minorHAnsi"/>
        </w:rPr>
        <w:t>Thank you for your interest in the role of Lead Practitioner for English</w:t>
      </w:r>
      <w:r w:rsidRPr="0090527F">
        <w:rPr>
          <w:rFonts w:asciiTheme="minorHAnsi" w:hAnsiTheme="minorHAnsi" w:cstheme="minorHAnsi"/>
        </w:rPr>
        <w:t>.</w:t>
      </w:r>
      <w:r>
        <w:rPr>
          <w:rFonts w:asciiTheme="minorHAnsi" w:hAnsiTheme="minorHAnsi" w:cstheme="minorHAnsi"/>
        </w:rPr>
        <w:t xml:space="preserve"> </w:t>
      </w:r>
      <w:r w:rsidR="002E0C01" w:rsidRPr="002E0C01">
        <w:rPr>
          <w:rFonts w:asciiTheme="minorHAnsi" w:hAnsiTheme="minorHAnsi" w:cstheme="minorHAnsi"/>
        </w:rPr>
        <w:t>The core purpose of the Academy is to secure the best possible experience, learning and outcomes for each young person for whom we have responsibility.  We have high aspirations for all of our young people.  We challenge them to be the best they can be and we support them to excel.  We place great importance on attendance and punctuality, mutual respect and the right of students to learn and teachers to teach.</w:t>
      </w:r>
    </w:p>
    <w:p w14:paraId="3ED26419" w14:textId="4EE7CE76" w:rsidR="00121467" w:rsidRDefault="002E0C01" w:rsidP="002E0C01">
      <w:pPr>
        <w:pStyle w:val="NormalWeb"/>
        <w:spacing w:before="0" w:beforeAutospacing="0" w:after="200" w:afterAutospacing="0" w:line="23" w:lineRule="atLeast"/>
        <w:textAlignment w:val="baseline"/>
        <w:rPr>
          <w:rFonts w:asciiTheme="minorHAnsi" w:hAnsiTheme="minorHAnsi" w:cstheme="minorHAnsi"/>
        </w:rPr>
      </w:pPr>
      <w:r w:rsidRPr="002E0C01">
        <w:rPr>
          <w:rFonts w:asciiTheme="minorHAnsi" w:hAnsiTheme="minorHAnsi" w:cstheme="minorHAnsi"/>
        </w:rPr>
        <w:t xml:space="preserve">Our ethos is based on the celebration of success and the determination to secure further improvement.  Visitors to the Academy comment on the purposefulness of lessons and the calm, friendly conduct of students.  These factors, together with the dedication of staff, mean that we are well placed to prepare each student for a bright and confident future.  </w:t>
      </w:r>
    </w:p>
    <w:p w14:paraId="12B50FD4" w14:textId="249074D1" w:rsidR="002E0C01" w:rsidRPr="002E0C01" w:rsidRDefault="002E0C01" w:rsidP="002E0C01">
      <w:pPr>
        <w:pStyle w:val="NormalWeb"/>
        <w:spacing w:after="200" w:line="23" w:lineRule="atLeast"/>
        <w:textAlignment w:val="baseline"/>
        <w:rPr>
          <w:rFonts w:asciiTheme="minorHAnsi" w:hAnsiTheme="minorHAnsi" w:cstheme="minorHAnsi"/>
        </w:rPr>
      </w:pPr>
      <w:r w:rsidRPr="002E0C01">
        <w:rPr>
          <w:rFonts w:asciiTheme="minorHAnsi" w:hAnsiTheme="minorHAnsi" w:cstheme="minorHAnsi"/>
        </w:rPr>
        <w:t xml:space="preserve">We are seeking to appoint an inspirational Teacher of </w:t>
      </w:r>
      <w:r>
        <w:rPr>
          <w:rFonts w:asciiTheme="minorHAnsi" w:hAnsiTheme="minorHAnsi" w:cstheme="minorHAnsi"/>
        </w:rPr>
        <w:t>English</w:t>
      </w:r>
      <w:r w:rsidRPr="002E0C01">
        <w:rPr>
          <w:rFonts w:asciiTheme="minorHAnsi" w:hAnsiTheme="minorHAnsi" w:cstheme="minorHAnsi"/>
        </w:rPr>
        <w:t xml:space="preserve"> to join us in </w:t>
      </w:r>
      <w:r>
        <w:rPr>
          <w:rFonts w:asciiTheme="minorHAnsi" w:hAnsiTheme="minorHAnsi" w:cstheme="minorHAnsi"/>
        </w:rPr>
        <w:t>January</w:t>
      </w:r>
      <w:r w:rsidRPr="002E0C01">
        <w:rPr>
          <w:rFonts w:asciiTheme="minorHAnsi" w:hAnsiTheme="minorHAnsi" w:cstheme="minorHAnsi"/>
        </w:rPr>
        <w:t xml:space="preserve"> 201</w:t>
      </w:r>
      <w:r>
        <w:rPr>
          <w:rFonts w:asciiTheme="minorHAnsi" w:hAnsiTheme="minorHAnsi" w:cstheme="minorHAnsi"/>
        </w:rPr>
        <w:t>9</w:t>
      </w:r>
      <w:r w:rsidRPr="002E0C01">
        <w:rPr>
          <w:rFonts w:asciiTheme="minorHAnsi" w:hAnsiTheme="minorHAnsi" w:cstheme="minorHAnsi"/>
        </w:rPr>
        <w:t xml:space="preserve">.  We welcome interest from established teachers or </w:t>
      </w:r>
      <w:r>
        <w:rPr>
          <w:rFonts w:asciiTheme="minorHAnsi" w:hAnsiTheme="minorHAnsi" w:cstheme="minorHAnsi"/>
        </w:rPr>
        <w:t>R</w:t>
      </w:r>
      <w:r w:rsidRPr="002E0C01">
        <w:rPr>
          <w:rFonts w:asciiTheme="minorHAnsi" w:hAnsiTheme="minorHAnsi" w:cstheme="minorHAnsi"/>
        </w:rPr>
        <w:t>QTs.</w:t>
      </w:r>
    </w:p>
    <w:p w14:paraId="51666599" w14:textId="6E7ED131" w:rsidR="002E0C01" w:rsidRDefault="002E0C01" w:rsidP="002E0C01">
      <w:pPr>
        <w:pStyle w:val="NormalWeb"/>
        <w:spacing w:before="0" w:beforeAutospacing="0" w:after="200" w:afterAutospacing="0" w:line="23" w:lineRule="atLeast"/>
        <w:textAlignment w:val="baseline"/>
        <w:rPr>
          <w:rFonts w:asciiTheme="minorHAnsi" w:hAnsiTheme="minorHAnsi" w:cstheme="minorHAnsi"/>
        </w:rPr>
      </w:pPr>
      <w:r w:rsidRPr="002E0C01">
        <w:rPr>
          <w:rFonts w:asciiTheme="minorHAnsi" w:hAnsiTheme="minorHAnsi" w:cstheme="minorHAnsi"/>
        </w:rPr>
        <w:t xml:space="preserve">The successful person would be joining an energetic and committed team, which encourages and promotes teamwork, professional development and continuous improvement.   This is a fantastic opportunity for the right candidate to be part of our continuing commitment to delivering outstanding </w:t>
      </w:r>
      <w:r>
        <w:rPr>
          <w:rFonts w:asciiTheme="minorHAnsi" w:hAnsiTheme="minorHAnsi" w:cstheme="minorHAnsi"/>
        </w:rPr>
        <w:t>English</w:t>
      </w:r>
      <w:r w:rsidRPr="002E0C01">
        <w:rPr>
          <w:rFonts w:asciiTheme="minorHAnsi" w:hAnsiTheme="minorHAnsi" w:cstheme="minorHAnsi"/>
        </w:rPr>
        <w:t xml:space="preserve"> for all. The subject is popular amongst students and there is great scope for building on an excellent foundation.</w:t>
      </w:r>
    </w:p>
    <w:p w14:paraId="122C4707" w14:textId="0423CF3A" w:rsidR="002E0C01" w:rsidRDefault="002E0C01" w:rsidP="002E0C01">
      <w:pPr>
        <w:pStyle w:val="NormalWeb"/>
        <w:spacing w:before="0" w:beforeAutospacing="0" w:after="200" w:afterAutospacing="0" w:line="23" w:lineRule="atLeast"/>
        <w:textAlignment w:val="baseline"/>
        <w:rPr>
          <w:rFonts w:asciiTheme="minorHAnsi" w:hAnsiTheme="minorHAnsi" w:cstheme="minorHAnsi"/>
        </w:rPr>
      </w:pPr>
      <w:r>
        <w:rPr>
          <w:rFonts w:asciiTheme="minorHAnsi" w:hAnsiTheme="minorHAnsi" w:cstheme="minorHAnsi"/>
        </w:rPr>
        <w:t xml:space="preserve">In the </w:t>
      </w:r>
      <w:r w:rsidR="00406D74">
        <w:rPr>
          <w:rFonts w:asciiTheme="minorHAnsi" w:hAnsiTheme="minorHAnsi" w:cstheme="minorHAnsi"/>
        </w:rPr>
        <w:t>summer</w:t>
      </w:r>
      <w:r>
        <w:rPr>
          <w:rFonts w:asciiTheme="minorHAnsi" w:hAnsiTheme="minorHAnsi" w:cstheme="minorHAnsi"/>
        </w:rPr>
        <w:t xml:space="preserve"> (2018) 75% of students achieved a 4+ and 50% achieved a 5+. This is a significant improvement and a testament to the inspirational leadership of Tessa Wagnall, the Head of Department and the strong team already in place.</w:t>
      </w:r>
    </w:p>
    <w:p w14:paraId="55F44FBE" w14:textId="43EB810F" w:rsidR="00406D74" w:rsidRDefault="00406D74" w:rsidP="002E0C01">
      <w:pPr>
        <w:pStyle w:val="NormalWeb"/>
        <w:spacing w:before="0" w:beforeAutospacing="0" w:after="200" w:afterAutospacing="0" w:line="23" w:lineRule="atLeast"/>
        <w:textAlignment w:val="baseline"/>
        <w:rPr>
          <w:rFonts w:asciiTheme="minorHAnsi" w:hAnsiTheme="minorHAnsi" w:cstheme="minorHAnsi"/>
        </w:rPr>
      </w:pPr>
      <w:r>
        <w:rPr>
          <w:rFonts w:asciiTheme="minorHAnsi" w:hAnsiTheme="minorHAnsi" w:cstheme="minorHAnsi"/>
        </w:rPr>
        <w:t xml:space="preserve">At Ernulf Academy, </w:t>
      </w:r>
      <w:r w:rsidRPr="00406D74">
        <w:rPr>
          <w:rFonts w:asciiTheme="minorHAnsi" w:hAnsiTheme="minorHAnsi" w:cstheme="minorHAnsi"/>
        </w:rPr>
        <w:t>you can expect a supportive culture within a school with high aspirations on its improving journey. We value our staff and there are many development opportunities within the academy</w:t>
      </w:r>
      <w:r>
        <w:rPr>
          <w:rFonts w:asciiTheme="minorHAnsi" w:hAnsiTheme="minorHAnsi" w:cstheme="minorHAnsi"/>
        </w:rPr>
        <w:t xml:space="preserve"> and across the wider trust</w:t>
      </w:r>
      <w:r w:rsidRPr="00406D74">
        <w:rPr>
          <w:rFonts w:asciiTheme="minorHAnsi" w:hAnsiTheme="minorHAnsi" w:cstheme="minorHAnsi"/>
        </w:rPr>
        <w:t>.</w:t>
      </w:r>
    </w:p>
    <w:p w14:paraId="3CC2F5D7" w14:textId="6541BD12" w:rsidR="00406D74" w:rsidRDefault="00406D74" w:rsidP="002E0C01">
      <w:pPr>
        <w:pStyle w:val="NormalWeb"/>
        <w:spacing w:before="0" w:beforeAutospacing="0" w:after="200" w:afterAutospacing="0" w:line="23" w:lineRule="atLeast"/>
        <w:textAlignment w:val="baseline"/>
        <w:rPr>
          <w:rFonts w:asciiTheme="minorHAnsi" w:hAnsiTheme="minorHAnsi" w:cstheme="minorHAnsi"/>
        </w:rPr>
      </w:pPr>
      <w:r>
        <w:rPr>
          <w:rFonts w:asciiTheme="minorHAnsi" w:hAnsiTheme="minorHAnsi" w:cstheme="minorHAnsi"/>
        </w:rPr>
        <w:t xml:space="preserve">I would be delighted to have a further conversation with you or arrange a visit to the school. Please contact my PA, Claire Owen, either by email: </w:t>
      </w:r>
      <w:hyperlink r:id="rId17" w:history="1">
        <w:r w:rsidRPr="006C36EC">
          <w:rPr>
            <w:rStyle w:val="Hyperlink"/>
            <w:rFonts w:asciiTheme="minorHAnsi" w:hAnsiTheme="minorHAnsi" w:cstheme="minorHAnsi"/>
          </w:rPr>
          <w:t>cowen@ernulf.cambs.sch.uk</w:t>
        </w:r>
      </w:hyperlink>
      <w:r>
        <w:rPr>
          <w:rFonts w:asciiTheme="minorHAnsi" w:hAnsiTheme="minorHAnsi" w:cstheme="minorHAnsi"/>
        </w:rPr>
        <w:t xml:space="preserve"> or by calling her on 01480 376050.</w:t>
      </w:r>
    </w:p>
    <w:p w14:paraId="1AB734C6" w14:textId="77777777" w:rsidR="00406D74" w:rsidRDefault="00406D74" w:rsidP="002E0C01">
      <w:pPr>
        <w:pStyle w:val="NormalWeb"/>
        <w:spacing w:before="0" w:beforeAutospacing="0" w:after="200" w:afterAutospacing="0" w:line="23" w:lineRule="atLeast"/>
        <w:textAlignment w:val="baseline"/>
        <w:rPr>
          <w:rFonts w:asciiTheme="minorHAnsi" w:hAnsiTheme="minorHAnsi" w:cstheme="minorHAnsi"/>
        </w:rPr>
      </w:pPr>
    </w:p>
    <w:p w14:paraId="2B96890E" w14:textId="69624FF0" w:rsidR="00F65903" w:rsidRDefault="00406D74" w:rsidP="00406D74">
      <w:pPr>
        <w:pStyle w:val="NormalWeb"/>
        <w:spacing w:before="0" w:beforeAutospacing="0" w:after="200" w:afterAutospacing="0" w:line="23" w:lineRule="atLeast"/>
        <w:textAlignment w:val="baseline"/>
        <w:rPr>
          <w:rFonts w:eastAsia="Calibri" w:cstheme="minorHAnsi"/>
          <w:b/>
          <w:bCs/>
          <w:color w:val="660033"/>
          <w:sz w:val="48"/>
          <w:szCs w:val="48"/>
          <w:u w:color="1F497D"/>
          <w:bdr w:val="nil"/>
          <w:lang w:val="en-US"/>
        </w:rPr>
      </w:pPr>
      <w:r>
        <w:rPr>
          <w:rFonts w:asciiTheme="minorHAnsi" w:eastAsiaTheme="minorEastAsia" w:hAnsiTheme="minorHAnsi" w:cstheme="minorHAnsi"/>
          <w:b/>
          <w:color w:val="660033"/>
          <w:lang w:val="pt-PT" w:eastAsia="en-US"/>
        </w:rPr>
        <w:t>Tracy Brogan</w:t>
      </w:r>
      <w:r w:rsidRPr="0090527F">
        <w:rPr>
          <w:rFonts w:cstheme="minorHAnsi"/>
          <w:lang w:val="pt-PT"/>
        </w:rPr>
        <w:br/>
      </w:r>
      <w:r>
        <w:rPr>
          <w:rFonts w:asciiTheme="minorHAnsi" w:eastAsiaTheme="minorEastAsia" w:hAnsiTheme="minorHAnsi" w:cstheme="minorHAnsi"/>
          <w:color w:val="002060"/>
          <w:lang w:val="en-US" w:eastAsia="en-US"/>
        </w:rPr>
        <w:t>Principal</w:t>
      </w:r>
      <w:r w:rsidRPr="00406D74">
        <w:rPr>
          <w:rFonts w:asciiTheme="minorHAnsi" w:eastAsiaTheme="minorEastAsia" w:hAnsiTheme="minorHAnsi" w:cstheme="minorHAnsi"/>
          <w:color w:val="002060"/>
          <w:lang w:val="en-US" w:eastAsia="en-US"/>
        </w:rPr>
        <w:t xml:space="preserve">, </w:t>
      </w:r>
      <w:r>
        <w:rPr>
          <w:rFonts w:asciiTheme="minorHAnsi" w:eastAsiaTheme="minorEastAsia" w:hAnsiTheme="minorHAnsi" w:cstheme="minorHAnsi"/>
          <w:color w:val="002060"/>
          <w:lang w:val="en-US" w:eastAsia="en-US"/>
        </w:rPr>
        <w:t xml:space="preserve">Ernulf Academy, </w:t>
      </w:r>
      <w:r w:rsidRPr="00406D74">
        <w:rPr>
          <w:rFonts w:asciiTheme="minorHAnsi" w:eastAsiaTheme="minorEastAsia" w:hAnsiTheme="minorHAnsi" w:cstheme="minorHAnsi"/>
          <w:color w:val="002060"/>
          <w:lang w:val="en-US" w:eastAsia="en-US"/>
        </w:rPr>
        <w:t>Astrea Academy Trust</w:t>
      </w:r>
    </w:p>
    <w:p w14:paraId="091FC228" w14:textId="10F73FB4" w:rsidR="00A820C3" w:rsidRDefault="00A820C3">
      <w:pPr>
        <w:rPr>
          <w:rFonts w:eastAsia="Calibri" w:cstheme="minorHAnsi"/>
          <w:b/>
          <w:bCs/>
          <w:color w:val="660033"/>
          <w:sz w:val="48"/>
          <w:szCs w:val="48"/>
          <w:u w:color="1F497D"/>
          <w:bdr w:val="nil"/>
          <w:lang w:val="en-US" w:eastAsia="en-GB"/>
        </w:rPr>
      </w:pPr>
      <w:r>
        <w:rPr>
          <w:rFonts w:cstheme="minorHAnsi"/>
          <w:b/>
          <w:bCs/>
          <w:noProof/>
          <w:color w:val="660033"/>
          <w:sz w:val="48"/>
          <w:szCs w:val="48"/>
          <w:u w:color="1F497D"/>
          <w:lang w:eastAsia="en-GB"/>
        </w:rPr>
        <w:drawing>
          <wp:inline distT="0" distB="0" distL="0" distR="0" wp14:anchorId="78539EED" wp14:editId="4A43096E">
            <wp:extent cx="1133387" cy="107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nulf Logo 2018.png"/>
                    <pic:cNvPicPr/>
                  </pic:nvPicPr>
                  <pic:blipFill>
                    <a:blip r:embed="rId11">
                      <a:extLst>
                        <a:ext uri="{28A0092B-C50C-407E-A947-70E740481C1C}">
                          <a14:useLocalDpi xmlns:a14="http://schemas.microsoft.com/office/drawing/2010/main" val="0"/>
                        </a:ext>
                      </a:extLst>
                    </a:blip>
                    <a:stretch>
                      <a:fillRect/>
                    </a:stretch>
                  </pic:blipFill>
                  <pic:spPr>
                    <a:xfrm>
                      <a:off x="0" y="0"/>
                      <a:ext cx="1139698" cy="1082318"/>
                    </a:xfrm>
                    <a:prstGeom prst="rect">
                      <a:avLst/>
                    </a:prstGeom>
                  </pic:spPr>
                </pic:pic>
              </a:graphicData>
            </a:graphic>
          </wp:inline>
        </w:drawing>
      </w:r>
      <w:r>
        <w:rPr>
          <w:rFonts w:cstheme="minorHAnsi"/>
          <w:b/>
          <w:bCs/>
          <w:color w:val="660033"/>
          <w:sz w:val="48"/>
          <w:szCs w:val="48"/>
          <w:u w:color="1F497D"/>
          <w:lang w:val="en-US"/>
        </w:rPr>
        <w:br w:type="page"/>
      </w:r>
    </w:p>
    <w:p w14:paraId="7991DF3F" w14:textId="77777777" w:rsidR="004F6E81" w:rsidRDefault="004F6E81" w:rsidP="004F6E81">
      <w:pPr>
        <w:pStyle w:val="Heading1"/>
        <w:rPr>
          <w:rFonts w:asciiTheme="minorHAnsi" w:hAnsiTheme="minorHAnsi" w:cstheme="minorHAnsi"/>
          <w:b/>
          <w:color w:val="660033"/>
          <w:sz w:val="48"/>
          <w:szCs w:val="48"/>
        </w:rPr>
      </w:pPr>
      <w:r>
        <w:rPr>
          <w:rFonts w:asciiTheme="minorHAnsi" w:hAnsiTheme="minorHAnsi" w:cstheme="minorHAnsi"/>
          <w:b/>
          <w:color w:val="660033"/>
          <w:sz w:val="48"/>
          <w:szCs w:val="48"/>
        </w:rPr>
        <w:t>English Department, Ernulf Academy</w:t>
      </w:r>
    </w:p>
    <w:p w14:paraId="232CBC80" w14:textId="77777777" w:rsidR="004F6E81" w:rsidRPr="004F6E81" w:rsidRDefault="004F6E81" w:rsidP="004F6E81">
      <w:pPr>
        <w:pStyle w:val="Heading1"/>
        <w:spacing w:before="0"/>
        <w:rPr>
          <w:rFonts w:asciiTheme="minorHAnsi" w:eastAsiaTheme="minorEastAsia" w:hAnsiTheme="minorHAnsi" w:cstheme="minorBidi"/>
          <w:b/>
          <w:color w:val="660033"/>
          <w:sz w:val="16"/>
          <w:szCs w:val="16"/>
        </w:rPr>
      </w:pPr>
    </w:p>
    <w:p w14:paraId="6C2E5D4F" w14:textId="77777777" w:rsidR="004F6E81" w:rsidRDefault="004F6E81" w:rsidP="004F6E81">
      <w:pPr>
        <w:pStyle w:val="Heading1"/>
        <w:spacing w:before="0"/>
        <w:rPr>
          <w:b/>
          <w:color w:val="660033"/>
          <w:sz w:val="24"/>
          <w:szCs w:val="24"/>
        </w:rPr>
      </w:pPr>
      <w:r>
        <w:rPr>
          <w:rFonts w:asciiTheme="minorHAnsi" w:eastAsiaTheme="minorEastAsia" w:hAnsiTheme="minorHAnsi" w:cstheme="minorBidi"/>
          <w:b/>
          <w:color w:val="660033"/>
          <w:sz w:val="24"/>
          <w:szCs w:val="24"/>
        </w:rPr>
        <w:t>Our vision for English at Ernulf</w:t>
      </w:r>
      <w:r w:rsidRPr="00122E3F">
        <w:rPr>
          <w:rFonts w:asciiTheme="minorHAnsi" w:eastAsiaTheme="minorEastAsia" w:hAnsiTheme="minorHAnsi" w:cstheme="minorBidi"/>
          <w:b/>
          <w:color w:val="660033"/>
          <w:sz w:val="24"/>
          <w:szCs w:val="24"/>
        </w:rPr>
        <w:t>:</w:t>
      </w:r>
      <w:r>
        <w:rPr>
          <w:b/>
          <w:color w:val="660033"/>
          <w:sz w:val="24"/>
          <w:szCs w:val="24"/>
        </w:rPr>
        <w:t xml:space="preserve"> </w:t>
      </w:r>
    </w:p>
    <w:p w14:paraId="49BE8F6B" w14:textId="77777777" w:rsidR="004F6E81" w:rsidRPr="004F6E81" w:rsidRDefault="004F6E81" w:rsidP="004F6E81">
      <w:pPr>
        <w:pStyle w:val="Heading1"/>
        <w:numPr>
          <w:ilvl w:val="0"/>
          <w:numId w:val="49"/>
        </w:numPr>
        <w:spacing w:before="0"/>
        <w:ind w:left="284" w:hanging="284"/>
        <w:rPr>
          <w:rFonts w:asciiTheme="minorHAnsi" w:hAnsiTheme="minorHAnsi" w:cstheme="minorHAnsi"/>
          <w:color w:val="auto"/>
          <w:sz w:val="22"/>
          <w:szCs w:val="24"/>
        </w:rPr>
      </w:pPr>
      <w:r w:rsidRPr="004F6E81">
        <w:rPr>
          <w:rFonts w:asciiTheme="minorHAnsi" w:hAnsiTheme="minorHAnsi" w:cstheme="minorHAnsi"/>
          <w:color w:val="auto"/>
          <w:sz w:val="22"/>
          <w:szCs w:val="24"/>
        </w:rPr>
        <w:t>We hope to foster a love for our subject amongst our students, inspiring them to explore different texts and time periods, in order to develop both as students and as people.</w:t>
      </w:r>
    </w:p>
    <w:p w14:paraId="2E90CF1E" w14:textId="77777777" w:rsidR="004F6E81" w:rsidRPr="004F6E81" w:rsidRDefault="004F6E81" w:rsidP="004F6E81">
      <w:pPr>
        <w:pStyle w:val="Heading1"/>
        <w:numPr>
          <w:ilvl w:val="0"/>
          <w:numId w:val="49"/>
        </w:numPr>
        <w:spacing w:before="0"/>
        <w:ind w:left="284" w:hanging="284"/>
        <w:rPr>
          <w:rFonts w:asciiTheme="minorHAnsi" w:hAnsiTheme="minorHAnsi" w:cstheme="minorHAnsi"/>
          <w:color w:val="auto"/>
          <w:sz w:val="22"/>
          <w:szCs w:val="24"/>
        </w:rPr>
      </w:pPr>
      <w:r w:rsidRPr="004F6E81">
        <w:rPr>
          <w:rFonts w:asciiTheme="minorHAnsi" w:hAnsiTheme="minorHAnsi" w:cstheme="minorHAnsi"/>
          <w:color w:val="auto"/>
          <w:sz w:val="22"/>
          <w:szCs w:val="24"/>
        </w:rPr>
        <w:t>We nurture students’ cognitive and critical thinking skills, developing them independent and resilient learners.</w:t>
      </w:r>
    </w:p>
    <w:p w14:paraId="0466842C" w14:textId="77777777" w:rsidR="004F6E81" w:rsidRPr="004F6E81" w:rsidRDefault="004F6E81" w:rsidP="004F6E81">
      <w:pPr>
        <w:pStyle w:val="Heading1"/>
        <w:numPr>
          <w:ilvl w:val="0"/>
          <w:numId w:val="49"/>
        </w:numPr>
        <w:spacing w:before="0"/>
        <w:ind w:left="284" w:hanging="284"/>
        <w:rPr>
          <w:rFonts w:asciiTheme="minorHAnsi" w:hAnsiTheme="minorHAnsi" w:cstheme="minorHAnsi"/>
          <w:color w:val="auto"/>
          <w:sz w:val="22"/>
          <w:szCs w:val="24"/>
        </w:rPr>
      </w:pPr>
      <w:r w:rsidRPr="004F6E81">
        <w:rPr>
          <w:rFonts w:asciiTheme="minorHAnsi" w:hAnsiTheme="minorHAnsi" w:cstheme="minorHAnsi"/>
          <w:color w:val="auto"/>
          <w:sz w:val="22"/>
          <w:szCs w:val="24"/>
        </w:rPr>
        <w:t>We work collaboratively, sharing good practice and working together to implement rigorous programmes of study which stimulate students of all abilities.</w:t>
      </w:r>
    </w:p>
    <w:p w14:paraId="6BE95064" w14:textId="77777777" w:rsidR="004F6E81" w:rsidRPr="004F6E81" w:rsidRDefault="004F6E81" w:rsidP="004F6E81">
      <w:pPr>
        <w:pStyle w:val="Heading1"/>
        <w:numPr>
          <w:ilvl w:val="0"/>
          <w:numId w:val="49"/>
        </w:numPr>
        <w:spacing w:before="0"/>
        <w:ind w:left="284" w:hanging="284"/>
        <w:rPr>
          <w:rFonts w:asciiTheme="minorHAnsi" w:hAnsiTheme="minorHAnsi" w:cstheme="minorHAnsi"/>
          <w:color w:val="auto"/>
          <w:sz w:val="22"/>
          <w:szCs w:val="24"/>
        </w:rPr>
      </w:pPr>
      <w:r w:rsidRPr="004F6E81">
        <w:rPr>
          <w:rFonts w:asciiTheme="minorHAnsi" w:hAnsiTheme="minorHAnsi" w:cstheme="minorHAnsi"/>
          <w:color w:val="auto"/>
          <w:sz w:val="22"/>
          <w:szCs w:val="24"/>
        </w:rPr>
        <w:t>We are committed to fostering teachers’ own enthusiasms and strengths within the classroom and encourage a variety of texts and strategies at KS4.</w:t>
      </w:r>
    </w:p>
    <w:p w14:paraId="70BE064F" w14:textId="77777777" w:rsidR="004F6E81" w:rsidRPr="004F6E81" w:rsidRDefault="004F6E81" w:rsidP="004F6E81">
      <w:pPr>
        <w:pStyle w:val="Heading1"/>
        <w:numPr>
          <w:ilvl w:val="0"/>
          <w:numId w:val="49"/>
        </w:numPr>
        <w:spacing w:before="0"/>
        <w:ind w:left="284" w:hanging="284"/>
        <w:rPr>
          <w:rFonts w:asciiTheme="minorHAnsi" w:hAnsiTheme="minorHAnsi" w:cstheme="minorHAnsi"/>
          <w:color w:val="auto"/>
          <w:sz w:val="22"/>
          <w:szCs w:val="24"/>
        </w:rPr>
      </w:pPr>
      <w:r w:rsidRPr="004F6E81">
        <w:rPr>
          <w:rFonts w:asciiTheme="minorHAnsi" w:hAnsiTheme="minorHAnsi" w:cstheme="minorHAnsi"/>
          <w:color w:val="auto"/>
          <w:sz w:val="22"/>
          <w:szCs w:val="24"/>
        </w:rPr>
        <w:t>We develop and share high quality resources, innovative approaches, and effective strategies in department meetings.</w:t>
      </w:r>
    </w:p>
    <w:p w14:paraId="4504F9D0" w14:textId="77777777" w:rsidR="004F6E81" w:rsidRPr="004F6E81" w:rsidRDefault="004F6E81" w:rsidP="004F6E81">
      <w:pPr>
        <w:spacing w:after="0"/>
        <w:rPr>
          <w:b/>
          <w:color w:val="660033"/>
          <w:sz w:val="16"/>
          <w:szCs w:val="16"/>
        </w:rPr>
      </w:pPr>
    </w:p>
    <w:p w14:paraId="6AF076CD" w14:textId="77777777" w:rsidR="004F6E81" w:rsidRDefault="004F6E81" w:rsidP="004F6E81">
      <w:pPr>
        <w:spacing w:after="0"/>
        <w:rPr>
          <w:b/>
          <w:color w:val="660033"/>
          <w:sz w:val="24"/>
          <w:szCs w:val="24"/>
        </w:rPr>
      </w:pPr>
      <w:r>
        <w:rPr>
          <w:b/>
          <w:color w:val="660033"/>
          <w:sz w:val="24"/>
          <w:szCs w:val="24"/>
        </w:rPr>
        <w:t>What do we teach?</w:t>
      </w:r>
    </w:p>
    <w:p w14:paraId="260A994D" w14:textId="77777777" w:rsidR="004F6E81" w:rsidRPr="00766AEC" w:rsidRDefault="004F6E81" w:rsidP="004F6E81">
      <w:pPr>
        <w:spacing w:after="0"/>
        <w:rPr>
          <w:b/>
        </w:rPr>
      </w:pPr>
      <w:r w:rsidRPr="00766AEC">
        <w:rPr>
          <w:b/>
        </w:rPr>
        <w:t>Key Stage 3:</w:t>
      </w:r>
    </w:p>
    <w:p w14:paraId="7FA7D824" w14:textId="77777777" w:rsidR="004F6E81" w:rsidRPr="004F6E81" w:rsidRDefault="004F6E81" w:rsidP="004F6E81">
      <w:pPr>
        <w:spacing w:after="0"/>
      </w:pPr>
      <w:r w:rsidRPr="004F6E81">
        <w:t>We have developed our KS3 curriculum to provide not just rigour and challenge, but breadth and awareness of a range of genres and modes of writing. We endeavour to expose our students to 19</w:t>
      </w:r>
      <w:r w:rsidRPr="004F6E81">
        <w:rPr>
          <w:vertAlign w:val="superscript"/>
        </w:rPr>
        <w:t>th</w:t>
      </w:r>
      <w:r w:rsidRPr="004F6E81">
        <w:t xml:space="preserve"> century literature, Shakespearean plays, Poetry from other cultures and literacy criticism across the three years. </w:t>
      </w:r>
    </w:p>
    <w:p w14:paraId="651BCD9E" w14:textId="77777777" w:rsidR="004F6E81" w:rsidRPr="004F6E81" w:rsidRDefault="004F6E81" w:rsidP="004F6E81">
      <w:pPr>
        <w:spacing w:after="0"/>
        <w:rPr>
          <w:b/>
          <w:sz w:val="16"/>
          <w:szCs w:val="16"/>
        </w:rPr>
      </w:pPr>
    </w:p>
    <w:p w14:paraId="76AC2001" w14:textId="77777777" w:rsidR="004F6E81" w:rsidRPr="00766AEC" w:rsidRDefault="004F6E81" w:rsidP="004F6E81">
      <w:pPr>
        <w:spacing w:after="0"/>
        <w:rPr>
          <w:b/>
        </w:rPr>
      </w:pPr>
      <w:r w:rsidRPr="00766AEC">
        <w:rPr>
          <w:b/>
        </w:rPr>
        <w:t>Key Stage 4:</w:t>
      </w:r>
    </w:p>
    <w:p w14:paraId="4454BEFF" w14:textId="77777777" w:rsidR="004F6E81" w:rsidRPr="00766AEC" w:rsidRDefault="004F6E81" w:rsidP="004F6E81">
      <w:pPr>
        <w:spacing w:after="0"/>
      </w:pPr>
      <w:r>
        <w:t>At GCSE we follow both the AQA English and AQA English Literature specifications. We are proud of our examination results. Last summer, 75% of students achieved a 4+ and 50% of students achieved a 5+.</w:t>
      </w:r>
    </w:p>
    <w:p w14:paraId="02302790" w14:textId="77777777" w:rsidR="004F6E81" w:rsidRPr="004F6E81" w:rsidRDefault="004F6E81" w:rsidP="004F6E81">
      <w:pPr>
        <w:autoSpaceDE w:val="0"/>
        <w:autoSpaceDN w:val="0"/>
        <w:adjustRightInd w:val="0"/>
        <w:spacing w:after="0" w:line="240" w:lineRule="auto"/>
        <w:rPr>
          <w:sz w:val="16"/>
          <w:szCs w:val="16"/>
        </w:rPr>
      </w:pPr>
    </w:p>
    <w:p w14:paraId="0C6A7A82" w14:textId="77777777" w:rsidR="004F6E81" w:rsidRPr="004002C3" w:rsidRDefault="004F6E81" w:rsidP="004F6E81">
      <w:pPr>
        <w:autoSpaceDE w:val="0"/>
        <w:autoSpaceDN w:val="0"/>
        <w:adjustRightInd w:val="0"/>
        <w:spacing w:after="0" w:line="240" w:lineRule="auto"/>
        <w:rPr>
          <w:b/>
        </w:rPr>
      </w:pPr>
      <w:r w:rsidRPr="004002C3">
        <w:rPr>
          <w:b/>
        </w:rPr>
        <w:t>Key Stage 5</w:t>
      </w:r>
      <w:r>
        <w:rPr>
          <w:b/>
        </w:rPr>
        <w:t xml:space="preserve"> (St. Neots Sixth Form)</w:t>
      </w:r>
      <w:r w:rsidRPr="004002C3">
        <w:rPr>
          <w:b/>
        </w:rPr>
        <w:t>:</w:t>
      </w:r>
    </w:p>
    <w:p w14:paraId="6BEA93BC" w14:textId="5C41671F" w:rsidR="004F6E81" w:rsidRDefault="004F6E81" w:rsidP="004F6E81">
      <w:pPr>
        <w:autoSpaceDE w:val="0"/>
        <w:autoSpaceDN w:val="0"/>
        <w:adjustRightInd w:val="0"/>
        <w:spacing w:after="0" w:line="240" w:lineRule="auto"/>
      </w:pPr>
      <w:r w:rsidRPr="004002C3">
        <w:t>At A-Level the AQA English Literature B and AQA Language and Literature</w:t>
      </w:r>
      <w:r>
        <w:t xml:space="preserve"> is taught</w:t>
      </w:r>
      <w:r w:rsidRPr="004002C3">
        <w:t>; as the St Neots Sixth</w:t>
      </w:r>
      <w:r>
        <w:t xml:space="preserve"> </w:t>
      </w:r>
      <w:r w:rsidRPr="004002C3">
        <w:t xml:space="preserve">Form Centre only offers two year linear A-Level courses we do not currently teach AS. At A-Level 100% pass rate </w:t>
      </w:r>
      <w:r>
        <w:t xml:space="preserve">has been consistently achieved </w:t>
      </w:r>
      <w:r w:rsidRPr="004002C3">
        <w:t>with the majority of our students achieving A - C, with several</w:t>
      </w:r>
      <w:r>
        <w:t xml:space="preserve"> </w:t>
      </w:r>
      <w:r w:rsidRPr="004002C3">
        <w:t>going on to further study at university.</w:t>
      </w:r>
    </w:p>
    <w:p w14:paraId="21328136" w14:textId="77777777" w:rsidR="004F6E81" w:rsidRPr="004F6E81" w:rsidRDefault="004F6E81" w:rsidP="004F6E81">
      <w:pPr>
        <w:spacing w:after="0"/>
        <w:rPr>
          <w:b/>
          <w:color w:val="660033"/>
          <w:sz w:val="16"/>
          <w:szCs w:val="16"/>
        </w:rPr>
      </w:pPr>
    </w:p>
    <w:p w14:paraId="2993AACB" w14:textId="77777777" w:rsidR="004F6E81" w:rsidRDefault="004F6E81" w:rsidP="004F6E81">
      <w:pPr>
        <w:spacing w:after="0"/>
        <w:rPr>
          <w:b/>
          <w:color w:val="660033"/>
          <w:sz w:val="24"/>
          <w:szCs w:val="24"/>
        </w:rPr>
      </w:pPr>
      <w:r>
        <w:rPr>
          <w:b/>
          <w:color w:val="660033"/>
          <w:sz w:val="24"/>
          <w:szCs w:val="24"/>
        </w:rPr>
        <w:t>Extra-curricular:</w:t>
      </w:r>
    </w:p>
    <w:p w14:paraId="210BEDBD" w14:textId="639E67AA" w:rsidR="004F6E81" w:rsidRPr="004F6E81" w:rsidRDefault="004F6E81" w:rsidP="004F6E81">
      <w:pPr>
        <w:spacing w:after="0"/>
      </w:pPr>
      <w:r w:rsidRPr="004F6E81">
        <w:t xml:space="preserve">We are dedicated to providing enrichment across all areas of the curriculum for all of our students. We promote national and international literary events, such as World Book Day, and the Carnegie Award. We are closely linked with our local Rotary Club, who run a variety of writing and rhetoric </w:t>
      </w:r>
      <w:r>
        <w:t>competitions across the year, of which our</w:t>
      </w:r>
      <w:r w:rsidRPr="004F6E81">
        <w:t xml:space="preserve"> students </w:t>
      </w:r>
      <w:r>
        <w:t>were</w:t>
      </w:r>
      <w:r w:rsidRPr="004F6E81">
        <w:t xml:space="preserve"> placed 1</w:t>
      </w:r>
      <w:r w:rsidRPr="004F6E81">
        <w:rPr>
          <w:vertAlign w:val="superscript"/>
        </w:rPr>
        <w:t>st</w:t>
      </w:r>
      <w:r>
        <w:t xml:space="preserve"> -</w:t>
      </w:r>
      <w:r w:rsidRPr="004F6E81">
        <w:t xml:space="preserve"> 3</w:t>
      </w:r>
      <w:r w:rsidRPr="004F6E81">
        <w:rPr>
          <w:vertAlign w:val="superscript"/>
        </w:rPr>
        <w:t>rd</w:t>
      </w:r>
      <w:r w:rsidRPr="004F6E81">
        <w:t xml:space="preserve"> in the </w:t>
      </w:r>
      <w:r>
        <w:t>latest</w:t>
      </w:r>
      <w:r w:rsidRPr="004F6E81">
        <w:t xml:space="preserve"> competition</w:t>
      </w:r>
      <w:r>
        <w:t>.</w:t>
      </w:r>
      <w:r w:rsidRPr="004F6E81">
        <w:t xml:space="preserve"> </w:t>
      </w:r>
      <w:r w:rsidR="00AB3AE9">
        <w:t>A</w:t>
      </w:r>
      <w:r w:rsidRPr="004F6E81">
        <w:t xml:space="preserve"> large number of </w:t>
      </w:r>
      <w:r w:rsidR="00AB3AE9">
        <w:t xml:space="preserve">our </w:t>
      </w:r>
      <w:r w:rsidRPr="004F6E81">
        <w:t xml:space="preserve">students had work published in the </w:t>
      </w:r>
      <w:r>
        <w:t xml:space="preserve">National </w:t>
      </w:r>
      <w:r w:rsidRPr="004F6E81">
        <w:t>Young Writers’ competition.</w:t>
      </w:r>
    </w:p>
    <w:p w14:paraId="61AC23C8" w14:textId="77777777" w:rsidR="004F6E81" w:rsidRPr="004F6E81" w:rsidRDefault="004F6E81" w:rsidP="004F6E81">
      <w:pPr>
        <w:spacing w:after="0"/>
        <w:rPr>
          <w:sz w:val="16"/>
          <w:szCs w:val="16"/>
        </w:rPr>
      </w:pPr>
    </w:p>
    <w:p w14:paraId="23E58B5F" w14:textId="77777777" w:rsidR="004F6E81" w:rsidRPr="004F6E81" w:rsidRDefault="004F6E81" w:rsidP="004F6E81">
      <w:pPr>
        <w:spacing w:after="0"/>
      </w:pPr>
      <w:r w:rsidRPr="004F6E81">
        <w:t>We aim to offer our students access to live events, such as visiting Shakespeare’s Globe and the National Theatre, attending Poetry Live conferences and even cinematic viewings of plays through the NT Live programme and our links with Cineworld St Neots. Recently, 65 students attended a performance of the latest production of ‘An Inspector Calls’.</w:t>
      </w:r>
    </w:p>
    <w:p w14:paraId="777DF6B3" w14:textId="77777777" w:rsidR="004F6E81" w:rsidRPr="004F6E81" w:rsidRDefault="004F6E81" w:rsidP="004F6E81">
      <w:pPr>
        <w:spacing w:after="0"/>
        <w:rPr>
          <w:b/>
          <w:color w:val="660033"/>
          <w:sz w:val="16"/>
          <w:szCs w:val="16"/>
        </w:rPr>
      </w:pPr>
    </w:p>
    <w:p w14:paraId="38207B94" w14:textId="77777777" w:rsidR="004F6E81" w:rsidRDefault="004F6E81" w:rsidP="004F6E81">
      <w:pPr>
        <w:spacing w:after="0"/>
        <w:rPr>
          <w:b/>
          <w:color w:val="660033"/>
          <w:sz w:val="24"/>
          <w:szCs w:val="24"/>
        </w:rPr>
      </w:pPr>
      <w:r>
        <w:rPr>
          <w:b/>
          <w:color w:val="660033"/>
          <w:sz w:val="24"/>
          <w:szCs w:val="24"/>
        </w:rPr>
        <w:t>Departmental Resources:</w:t>
      </w:r>
    </w:p>
    <w:p w14:paraId="54F66982" w14:textId="72E30CE0" w:rsidR="004F6E81" w:rsidRDefault="004F6E81" w:rsidP="00AB3AE9">
      <w:pPr>
        <w:pStyle w:val="Body"/>
        <w:jc w:val="both"/>
      </w:pPr>
      <w:r>
        <w:t xml:space="preserve">Each teacher usually has their own teaching room in the English block; </w:t>
      </w:r>
      <w:r w:rsidR="00AB3AE9">
        <w:t>which</w:t>
      </w:r>
      <w:r>
        <w:t xml:space="preserve"> is also used for their tutor group. All rooms are equipped with an Interactive SMART board and desktop computer; all teachers are issued with a staff laptop. There are 8 networked computer suites throughout the school and the media room uses iMacs.</w:t>
      </w:r>
      <w:r>
        <w:br w:type="page"/>
      </w:r>
    </w:p>
    <w:p w14:paraId="6D64C530" w14:textId="6F240C3D" w:rsidR="007F25FC" w:rsidRPr="0090527F" w:rsidRDefault="000A01DE" w:rsidP="004F6E81">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t>Astrea</w:t>
      </w:r>
      <w:r w:rsidR="00A75D67" w:rsidRPr="0090527F">
        <w:rPr>
          <w:rFonts w:asciiTheme="minorHAnsi" w:hAnsiTheme="minorHAnsi" w:cstheme="minorHAnsi"/>
          <w:b/>
          <w:bCs/>
          <w:color w:val="660033"/>
          <w:sz w:val="48"/>
          <w:szCs w:val="48"/>
          <w:u w:color="1F497D"/>
          <w:lang w:val="en-US"/>
        </w:rPr>
        <w:t xml:space="preserve"> Academy Trust</w:t>
      </w:r>
    </w:p>
    <w:p w14:paraId="32293C9A" w14:textId="4804027F"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14:paraId="7306AC4B" w14:textId="5CE09382"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14:paraId="620CBCF8" w14:textId="0F65A425"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14:paraId="117C3FC6" w14:textId="3C4BC2CF" w:rsidR="00F54D0B" w:rsidRPr="0090527F"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14:paraId="300C19E6" w14:textId="77777777" w:rsidR="009D7FD1" w:rsidRPr="0090527F" w:rsidRDefault="009D7FD1" w:rsidP="00F54D0B">
      <w:pPr>
        <w:pStyle w:val="Body"/>
        <w:rPr>
          <w:rFonts w:asciiTheme="minorHAnsi" w:hAnsiTheme="minorHAnsi" w:cstheme="minorHAnsi"/>
          <w:b/>
          <w:bCs/>
          <w:color w:val="660033"/>
          <w:sz w:val="48"/>
          <w:szCs w:val="48"/>
          <w:u w:color="1F497D"/>
          <w:lang w:val="en-US"/>
        </w:rPr>
      </w:pPr>
    </w:p>
    <w:p w14:paraId="3710E8AC" w14:textId="77777777"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14:paraId="092413E9" w14:textId="21077B46" w:rsidR="00F54D0B" w:rsidRPr="0090527F" w:rsidRDefault="000A01DE" w:rsidP="00F54D0B">
      <w:pPr>
        <w:pStyle w:val="Body"/>
        <w:rPr>
          <w:rFonts w:asciiTheme="minorHAnsi" w:eastAsia="Helvetica" w:hAnsiTheme="minorHAnsi" w:cstheme="minorHAnsi"/>
          <w:b/>
          <w:bCs/>
          <w:color w:val="660033"/>
          <w:sz w:val="48"/>
          <w:szCs w:val="48"/>
          <w:u w:color="1F497D"/>
        </w:rPr>
      </w:pPr>
      <w:r>
        <w:rPr>
          <w:rFonts w:asciiTheme="minorHAnsi" w:hAnsiTheme="minorHAnsi" w:cstheme="minorHAnsi"/>
          <w:b/>
          <w:bCs/>
          <w:color w:val="660033"/>
          <w:sz w:val="48"/>
          <w:szCs w:val="48"/>
          <w:u w:color="1F497D"/>
          <w:lang w:val="en-US"/>
        </w:rPr>
        <w:t>Astrea</w:t>
      </w:r>
      <w:r w:rsidR="00A75D67" w:rsidRPr="0090527F">
        <w:rPr>
          <w:rFonts w:asciiTheme="minorHAnsi" w:hAnsiTheme="minorHAnsi" w:cstheme="minorHAnsi"/>
          <w:b/>
          <w:bCs/>
          <w:color w:val="660033"/>
          <w:sz w:val="48"/>
          <w:szCs w:val="48"/>
          <w:u w:color="1F497D"/>
          <w:lang w:val="en-US"/>
        </w:rPr>
        <w:t xml:space="preserve"> Academy Trust Ethos</w:t>
      </w:r>
    </w:p>
    <w:p w14:paraId="481C9933" w14:textId="40CF1F9B"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14:paraId="0C2E2547" w14:textId="0A0C2884"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14:paraId="6158CFE9" w14:textId="2A741FF6"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14:paraId="272D038D"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7"/>
      <w:r w:rsidRPr="0090527F">
        <w:rPr>
          <w:rFonts w:asciiTheme="minorHAnsi" w:hAnsiTheme="minorHAnsi" w:cstheme="minorHAnsi"/>
          <w:b/>
          <w:bCs/>
          <w:color w:val="660033"/>
          <w:sz w:val="36"/>
          <w:szCs w:val="36"/>
        </w:rPr>
        <w:t>Responsibility and Leadership</w:t>
      </w:r>
      <w:bookmarkEnd w:id="4"/>
    </w:p>
    <w:p w14:paraId="04EDECE7" w14:textId="414EAB77"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14:paraId="36A601A2"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5" w:name="_Toc473808868"/>
      <w:r w:rsidRPr="0090527F">
        <w:rPr>
          <w:rFonts w:asciiTheme="minorHAnsi" w:hAnsiTheme="minorHAnsi" w:cstheme="minorHAnsi"/>
          <w:b/>
          <w:bCs/>
          <w:color w:val="660033"/>
          <w:sz w:val="36"/>
          <w:szCs w:val="36"/>
        </w:rPr>
        <w:t>Enjoyment and Innovation</w:t>
      </w:r>
      <w:bookmarkEnd w:id="5"/>
    </w:p>
    <w:p w14:paraId="199961AC" w14:textId="0AA8F6B4"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14:paraId="2C44B158"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6" w:name="_Toc473808869"/>
      <w:r w:rsidRPr="0090527F">
        <w:rPr>
          <w:rFonts w:asciiTheme="minorHAnsi" w:hAnsiTheme="minorHAnsi" w:cstheme="minorHAnsi"/>
          <w:b/>
          <w:bCs/>
          <w:color w:val="660033"/>
          <w:sz w:val="36"/>
          <w:szCs w:val="36"/>
        </w:rPr>
        <w:t>Aspiration and Development</w:t>
      </w:r>
      <w:bookmarkEnd w:id="6"/>
    </w:p>
    <w:p w14:paraId="625436BD" w14:textId="42E9B736"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A9516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14:paraId="53C4CC39"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7" w:name="_Toc473808870"/>
      <w:r w:rsidRPr="0090527F">
        <w:rPr>
          <w:rFonts w:asciiTheme="minorHAnsi" w:hAnsiTheme="minorHAnsi" w:cstheme="minorHAnsi"/>
          <w:b/>
          <w:bCs/>
          <w:color w:val="660033"/>
          <w:sz w:val="36"/>
          <w:szCs w:val="36"/>
        </w:rPr>
        <w:t>Collaboration and Inclusion</w:t>
      </w:r>
      <w:bookmarkEnd w:id="7"/>
    </w:p>
    <w:p w14:paraId="3FDB7F33" w14:textId="763B4A0B"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14:paraId="62AB8EDB" w14:textId="77777777"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8" w:name="_Toc473808871"/>
      <w:r w:rsidRPr="0090527F">
        <w:rPr>
          <w:rFonts w:asciiTheme="minorHAnsi" w:hAnsiTheme="minorHAnsi" w:cstheme="minorHAnsi"/>
          <w:b/>
          <w:bCs/>
          <w:color w:val="660033"/>
          <w:sz w:val="36"/>
          <w:szCs w:val="36"/>
        </w:rPr>
        <w:t>Honesty and Integrity</w:t>
      </w:r>
      <w:bookmarkEnd w:id="8"/>
    </w:p>
    <w:p w14:paraId="6A9464C3" w14:textId="68432C00"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14:paraId="78048B47" w14:textId="77777777"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14:paraId="409A0D5E" w14:textId="77777777"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14:paraId="73113E3B" w14:textId="77777777" w:rsidR="0082465C" w:rsidRPr="00491099" w:rsidRDefault="0082465C" w:rsidP="0082465C">
      <w:pPr>
        <w:spacing w:after="0"/>
        <w:jc w:val="both"/>
        <w:rPr>
          <w:rFonts w:cstheme="minorHAnsi"/>
          <w:b/>
          <w:bCs/>
          <w:color w:val="660033"/>
          <w:sz w:val="24"/>
          <w:szCs w:val="24"/>
          <w:u w:val="single" w:color="1F497D"/>
          <w:lang w:val="en-US"/>
        </w:rPr>
      </w:pPr>
      <w:r w:rsidRPr="00491099">
        <w:rPr>
          <w:rFonts w:cstheme="minorHAnsi"/>
          <w:b/>
          <w:color w:val="660033"/>
          <w:sz w:val="48"/>
          <w:szCs w:val="48"/>
        </w:rPr>
        <w:t>Astrea Academy Trust Family</w:t>
      </w:r>
    </w:p>
    <w:p w14:paraId="778D4CEC" w14:textId="77777777" w:rsidR="0082465C" w:rsidRPr="00491099" w:rsidRDefault="0082465C" w:rsidP="0082465C">
      <w:pPr>
        <w:spacing w:after="0"/>
        <w:jc w:val="both"/>
        <w:rPr>
          <w:rFonts w:cstheme="minorHAnsi"/>
          <w:b/>
          <w:color w:val="660033"/>
          <w:sz w:val="28"/>
          <w:szCs w:val="28"/>
        </w:rPr>
      </w:pPr>
      <w:r w:rsidRPr="00491099">
        <w:rPr>
          <w:rFonts w:cstheme="minorHAnsi"/>
          <w:b/>
          <w:color w:val="660033"/>
          <w:sz w:val="28"/>
          <w:szCs w:val="28"/>
        </w:rPr>
        <w:t>Academies currently within Astrea Academy Trust:</w:t>
      </w:r>
    </w:p>
    <w:p w14:paraId="02CD04BB" w14:textId="77777777" w:rsidR="0082465C" w:rsidRDefault="0082465C" w:rsidP="0082465C">
      <w:pPr>
        <w:spacing w:after="0"/>
        <w:jc w:val="both"/>
        <w:rPr>
          <w:rFonts w:cstheme="minorHAnsi"/>
          <w:color w:val="660033"/>
          <w:sz w:val="28"/>
          <w:szCs w:val="28"/>
        </w:rPr>
      </w:pPr>
    </w:p>
    <w:p w14:paraId="0E3B2B51" w14:textId="77777777" w:rsidR="0082465C" w:rsidRPr="008F6AD3" w:rsidRDefault="0082465C" w:rsidP="0082465C">
      <w:pPr>
        <w:spacing w:after="0"/>
        <w:jc w:val="both"/>
        <w:rPr>
          <w:rFonts w:cstheme="minorHAnsi"/>
          <w:b/>
          <w:color w:val="660033"/>
          <w:sz w:val="28"/>
          <w:szCs w:val="28"/>
        </w:rPr>
      </w:pPr>
      <w:r w:rsidRPr="008F6AD3">
        <w:rPr>
          <w:rFonts w:cstheme="minorHAnsi"/>
          <w:b/>
          <w:color w:val="660033"/>
          <w:sz w:val="28"/>
          <w:szCs w:val="28"/>
        </w:rPr>
        <w:t>Primary</w:t>
      </w:r>
    </w:p>
    <w:p w14:paraId="0EF96A71" w14:textId="77777777" w:rsidR="0082465C" w:rsidRPr="00491099" w:rsidRDefault="0082465C" w:rsidP="0082465C">
      <w:pPr>
        <w:numPr>
          <w:ilvl w:val="0"/>
          <w:numId w:val="21"/>
        </w:numPr>
        <w:shd w:val="clear" w:color="auto" w:fill="FFFFFF"/>
        <w:spacing w:after="120" w:line="240" w:lineRule="auto"/>
        <w:textAlignment w:val="baseline"/>
        <w:rPr>
          <w:rFonts w:eastAsia="Times New Roman" w:cstheme="minorHAnsi"/>
          <w:lang w:eastAsia="en-GB"/>
        </w:rPr>
      </w:pPr>
      <w:r w:rsidRPr="00491099">
        <w:rPr>
          <w:rFonts w:eastAsia="Times New Roman" w:cstheme="minorHAnsi"/>
          <w:lang w:eastAsia="en-GB"/>
        </w:rPr>
        <w:t>Atlas Primary Academy, Doncaster</w:t>
      </w:r>
    </w:p>
    <w:p w14:paraId="11753B62"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19" w:tooltip="Byron Wood Primary Academy" w:history="1">
        <w:r w:rsidR="0082465C" w:rsidRPr="00491099">
          <w:rPr>
            <w:rFonts w:eastAsia="Times New Roman" w:cstheme="minorHAnsi"/>
            <w:bCs/>
            <w:bdr w:val="none" w:sz="0" w:space="0" w:color="auto" w:frame="1"/>
            <w:lang w:eastAsia="en-GB"/>
          </w:rPr>
          <w:t>Byron Wood Academy</w:t>
        </w:r>
      </w:hyperlink>
      <w:r w:rsidR="0082465C" w:rsidRPr="00491099">
        <w:rPr>
          <w:rFonts w:eastAsia="Times New Roman" w:cstheme="minorHAnsi"/>
          <w:bCs/>
          <w:lang w:eastAsia="en-GB"/>
        </w:rPr>
        <w:t>, Sheffield</w:t>
      </w:r>
    </w:p>
    <w:p w14:paraId="5973D945"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20" w:tooltip="Carrfield Primary Academy" w:history="1">
        <w:r w:rsidR="0082465C" w:rsidRPr="00491099">
          <w:rPr>
            <w:rFonts w:eastAsia="Times New Roman" w:cstheme="minorHAnsi"/>
            <w:bCs/>
            <w:bdr w:val="none" w:sz="0" w:space="0" w:color="auto" w:frame="1"/>
            <w:lang w:eastAsia="en-GB"/>
          </w:rPr>
          <w:t>Carrfield Primary Academy</w:t>
        </w:r>
      </w:hyperlink>
      <w:r w:rsidR="0082465C" w:rsidRPr="00491099">
        <w:rPr>
          <w:rFonts w:eastAsia="Times New Roman" w:cstheme="minorHAnsi"/>
          <w:bCs/>
          <w:lang w:eastAsia="en-GB"/>
        </w:rPr>
        <w:t>, Rotherham</w:t>
      </w:r>
    </w:p>
    <w:p w14:paraId="4C630E86" w14:textId="77777777" w:rsidR="0082465C" w:rsidRPr="008F6AD3"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21" w:tooltip="Castle Academy" w:history="1">
        <w:r w:rsidR="0082465C" w:rsidRPr="00491099">
          <w:rPr>
            <w:rFonts w:eastAsia="Times New Roman" w:cstheme="minorHAnsi"/>
            <w:bCs/>
            <w:bdr w:val="none" w:sz="0" w:space="0" w:color="auto" w:frame="1"/>
            <w:lang w:eastAsia="en-GB"/>
          </w:rPr>
          <w:t>Castle Academy</w:t>
        </w:r>
      </w:hyperlink>
      <w:r w:rsidR="0082465C" w:rsidRPr="00491099">
        <w:rPr>
          <w:rFonts w:eastAsia="Times New Roman" w:cstheme="minorHAnsi"/>
          <w:bCs/>
          <w:lang w:eastAsia="en-GB"/>
        </w:rPr>
        <w:t>, Doncaster</w:t>
      </w:r>
    </w:p>
    <w:p w14:paraId="0F30F815"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22" w:tooltip="Denaby Main Primary Academy" w:history="1">
        <w:r w:rsidR="0082465C" w:rsidRPr="00491099">
          <w:rPr>
            <w:rFonts w:eastAsia="Times New Roman" w:cstheme="minorHAnsi"/>
            <w:bCs/>
            <w:bdr w:val="none" w:sz="0" w:space="0" w:color="auto" w:frame="1"/>
            <w:lang w:eastAsia="en-GB"/>
          </w:rPr>
          <w:t>Denaby Main Primary Academy</w:t>
        </w:r>
      </w:hyperlink>
      <w:r w:rsidR="0082465C" w:rsidRPr="00491099">
        <w:rPr>
          <w:rFonts w:eastAsia="Times New Roman" w:cstheme="minorHAnsi"/>
          <w:bCs/>
          <w:lang w:eastAsia="en-GB"/>
        </w:rPr>
        <w:t>, Doncaster</w:t>
      </w:r>
    </w:p>
    <w:p w14:paraId="64AA0974"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23" w:tooltip="Edenthorpe Hall Academy" w:history="1">
        <w:r w:rsidR="0082465C" w:rsidRPr="00491099">
          <w:rPr>
            <w:rFonts w:eastAsia="Times New Roman" w:cstheme="minorHAnsi"/>
            <w:bCs/>
            <w:bdr w:val="none" w:sz="0" w:space="0" w:color="auto" w:frame="1"/>
            <w:lang w:eastAsia="en-GB"/>
          </w:rPr>
          <w:t>Edenthorpe Hall Academy</w:t>
        </w:r>
      </w:hyperlink>
      <w:r w:rsidR="0082465C" w:rsidRPr="00491099">
        <w:rPr>
          <w:rFonts w:eastAsia="Times New Roman" w:cstheme="minorHAnsi"/>
          <w:bCs/>
          <w:lang w:eastAsia="en-GB"/>
        </w:rPr>
        <w:t>, Edenthorpe</w:t>
      </w:r>
    </w:p>
    <w:p w14:paraId="6A39A073"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24" w:tooltip="Gooseacre Primary Academy" w:history="1">
        <w:r w:rsidR="0082465C" w:rsidRPr="00491099">
          <w:rPr>
            <w:rFonts w:eastAsia="Times New Roman" w:cstheme="minorHAnsi"/>
            <w:bCs/>
            <w:bdr w:val="none" w:sz="0" w:space="0" w:color="auto" w:frame="1"/>
            <w:lang w:eastAsia="en-GB"/>
          </w:rPr>
          <w:t>Gooseacre Primary Academy</w:t>
        </w:r>
      </w:hyperlink>
      <w:r w:rsidR="0082465C" w:rsidRPr="00491099">
        <w:rPr>
          <w:rFonts w:eastAsia="Times New Roman" w:cstheme="minorHAnsi"/>
          <w:bCs/>
          <w:lang w:eastAsia="en-GB"/>
        </w:rPr>
        <w:t>, Rotherham</w:t>
      </w:r>
    </w:p>
    <w:p w14:paraId="3FCD388A"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25" w:tooltip="Greengate Lane Academy" w:history="1">
        <w:r w:rsidR="0082465C" w:rsidRPr="00491099">
          <w:rPr>
            <w:rFonts w:eastAsia="Times New Roman" w:cstheme="minorHAnsi"/>
            <w:bCs/>
            <w:bdr w:val="none" w:sz="0" w:space="0" w:color="auto" w:frame="1"/>
            <w:lang w:eastAsia="en-GB"/>
          </w:rPr>
          <w:t>Greengate Lane Academy</w:t>
        </w:r>
      </w:hyperlink>
      <w:r w:rsidR="0082465C" w:rsidRPr="00491099">
        <w:rPr>
          <w:rFonts w:eastAsia="Times New Roman" w:cstheme="minorHAnsi"/>
          <w:bCs/>
          <w:lang w:eastAsia="en-GB"/>
        </w:rPr>
        <w:t>, Sheffield</w:t>
      </w:r>
    </w:p>
    <w:p w14:paraId="3EFEDB07"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26" w:tooltip="Hartley Brook Primary Academy" w:history="1">
        <w:r w:rsidR="0082465C" w:rsidRPr="00491099">
          <w:rPr>
            <w:rFonts w:eastAsia="Times New Roman" w:cstheme="minorHAnsi"/>
            <w:bCs/>
            <w:bdr w:val="none" w:sz="0" w:space="0" w:color="auto" w:frame="1"/>
            <w:lang w:eastAsia="en-GB"/>
          </w:rPr>
          <w:t>Hartley Brook Primary Academy</w:t>
        </w:r>
      </w:hyperlink>
      <w:r w:rsidR="0082465C" w:rsidRPr="00491099">
        <w:rPr>
          <w:rFonts w:eastAsia="Times New Roman" w:cstheme="minorHAnsi"/>
          <w:bCs/>
          <w:lang w:eastAsia="en-GB"/>
        </w:rPr>
        <w:t>, Sheffield</w:t>
      </w:r>
    </w:p>
    <w:p w14:paraId="52256DAA"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27" w:tooltip="Hatfield Primary Academy" w:history="1">
        <w:r w:rsidR="0082465C" w:rsidRPr="00491099">
          <w:rPr>
            <w:rFonts w:eastAsia="Times New Roman" w:cstheme="minorHAnsi"/>
            <w:bCs/>
            <w:bdr w:val="none" w:sz="0" w:space="0" w:color="auto" w:frame="1"/>
            <w:lang w:eastAsia="en-GB"/>
          </w:rPr>
          <w:t>Hatfield Primary Academy</w:t>
        </w:r>
      </w:hyperlink>
      <w:r w:rsidR="0082465C" w:rsidRPr="00491099">
        <w:rPr>
          <w:rFonts w:eastAsia="Times New Roman" w:cstheme="minorHAnsi"/>
          <w:bCs/>
          <w:lang w:eastAsia="en-GB"/>
        </w:rPr>
        <w:t>, Sheffield</w:t>
      </w:r>
    </w:p>
    <w:p w14:paraId="00ECEF99"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28" w:tooltip="Hexthorpe Primary Academy" w:history="1">
        <w:r w:rsidR="0082465C" w:rsidRPr="00491099">
          <w:rPr>
            <w:rFonts w:eastAsia="Times New Roman" w:cstheme="minorHAnsi"/>
            <w:bCs/>
            <w:bdr w:val="none" w:sz="0" w:space="0" w:color="auto" w:frame="1"/>
            <w:lang w:eastAsia="en-GB"/>
          </w:rPr>
          <w:t>Hexthorpe Primary Academy</w:t>
        </w:r>
      </w:hyperlink>
      <w:r w:rsidR="0082465C" w:rsidRPr="00491099">
        <w:rPr>
          <w:rFonts w:eastAsia="Times New Roman" w:cstheme="minorHAnsi"/>
          <w:bCs/>
          <w:lang w:eastAsia="en-GB"/>
        </w:rPr>
        <w:t>, Doncaster</w:t>
      </w:r>
    </w:p>
    <w:p w14:paraId="1CB07615"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29" w:tooltip="Highgate Primary Academy" w:history="1">
        <w:r w:rsidR="0082465C" w:rsidRPr="00491099">
          <w:rPr>
            <w:rFonts w:eastAsia="Times New Roman" w:cstheme="minorHAnsi"/>
            <w:bCs/>
            <w:bdr w:val="none" w:sz="0" w:space="0" w:color="auto" w:frame="1"/>
            <w:lang w:eastAsia="en-GB"/>
          </w:rPr>
          <w:t>Highgate Primary Academy</w:t>
        </w:r>
      </w:hyperlink>
      <w:r w:rsidR="0082465C" w:rsidRPr="00491099">
        <w:rPr>
          <w:rFonts w:eastAsia="Times New Roman" w:cstheme="minorHAnsi"/>
          <w:bCs/>
          <w:lang w:eastAsia="en-GB"/>
        </w:rPr>
        <w:t>, Rotherham</w:t>
      </w:r>
    </w:p>
    <w:p w14:paraId="38AED1A2"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30" w:tooltip="Hillside Academy" w:history="1">
        <w:r w:rsidR="0082465C" w:rsidRPr="00491099">
          <w:rPr>
            <w:rFonts w:eastAsia="Times New Roman" w:cstheme="minorHAnsi"/>
            <w:bCs/>
            <w:bdr w:val="none" w:sz="0" w:space="0" w:color="auto" w:frame="1"/>
            <w:lang w:eastAsia="en-GB"/>
          </w:rPr>
          <w:t>Hillside Academy</w:t>
        </w:r>
      </w:hyperlink>
      <w:r w:rsidR="0082465C" w:rsidRPr="00491099">
        <w:rPr>
          <w:rFonts w:eastAsia="Times New Roman" w:cstheme="minorHAnsi"/>
          <w:bCs/>
          <w:lang w:eastAsia="en-GB"/>
        </w:rPr>
        <w:t>, Doncaster</w:t>
      </w:r>
    </w:p>
    <w:p w14:paraId="25ACF634" w14:textId="77777777" w:rsidR="0082465C" w:rsidRPr="00491099" w:rsidRDefault="0082465C" w:rsidP="0082465C">
      <w:pPr>
        <w:numPr>
          <w:ilvl w:val="0"/>
          <w:numId w:val="21"/>
        </w:numPr>
        <w:shd w:val="clear" w:color="auto" w:fill="FFFFFF"/>
        <w:spacing w:after="120" w:line="240" w:lineRule="auto"/>
        <w:textAlignment w:val="baseline"/>
        <w:rPr>
          <w:rFonts w:eastAsia="Times New Roman" w:cstheme="minorHAnsi"/>
          <w:lang w:eastAsia="en-GB"/>
        </w:rPr>
      </w:pPr>
      <w:r w:rsidRPr="00491099">
        <w:rPr>
          <w:rFonts w:eastAsia="Times New Roman" w:cstheme="minorHAnsi"/>
          <w:bCs/>
          <w:lang w:eastAsia="en-GB"/>
        </w:rPr>
        <w:t>Intake Primary Academy, Doncaster</w:t>
      </w:r>
    </w:p>
    <w:p w14:paraId="776DE97A" w14:textId="77777777" w:rsidR="0082465C" w:rsidRPr="00491099" w:rsidRDefault="0082465C" w:rsidP="0082465C">
      <w:pPr>
        <w:numPr>
          <w:ilvl w:val="0"/>
          <w:numId w:val="21"/>
        </w:numPr>
        <w:shd w:val="clear" w:color="auto" w:fill="FFFFFF"/>
        <w:spacing w:after="120" w:line="240" w:lineRule="auto"/>
        <w:textAlignment w:val="baseline"/>
        <w:rPr>
          <w:rFonts w:cstheme="minorHAnsi"/>
        </w:rPr>
      </w:pPr>
      <w:r w:rsidRPr="00491099">
        <w:rPr>
          <w:rFonts w:eastAsia="Times New Roman" w:cstheme="minorHAnsi"/>
          <w:bCs/>
          <w:lang w:eastAsia="en-GB"/>
        </w:rPr>
        <w:t xml:space="preserve">Kingfisher Primary Academy, Doncaster </w:t>
      </w:r>
    </w:p>
    <w:p w14:paraId="4EA2DD30" w14:textId="77777777" w:rsidR="0082465C" w:rsidRPr="00491099" w:rsidRDefault="00581B32" w:rsidP="0082465C">
      <w:pPr>
        <w:numPr>
          <w:ilvl w:val="0"/>
          <w:numId w:val="21"/>
        </w:numPr>
        <w:shd w:val="clear" w:color="auto" w:fill="FFFFFF"/>
        <w:spacing w:after="120" w:line="240" w:lineRule="auto"/>
        <w:textAlignment w:val="baseline"/>
        <w:rPr>
          <w:rFonts w:eastAsia="Times New Roman" w:cstheme="minorHAnsi"/>
          <w:lang w:eastAsia="en-GB"/>
        </w:rPr>
      </w:pPr>
      <w:hyperlink r:id="rId31" w:tooltip="Lower Meadow Primary Academy" w:history="1">
        <w:r w:rsidR="0082465C" w:rsidRPr="00491099">
          <w:rPr>
            <w:rFonts w:eastAsia="Times New Roman" w:cstheme="minorHAnsi"/>
            <w:bCs/>
            <w:bdr w:val="none" w:sz="0" w:space="0" w:color="auto" w:frame="1"/>
            <w:lang w:eastAsia="en-GB"/>
          </w:rPr>
          <w:t>Lower Meadow Primary Academy</w:t>
        </w:r>
      </w:hyperlink>
      <w:r w:rsidR="0082465C" w:rsidRPr="00491099">
        <w:rPr>
          <w:rFonts w:eastAsia="Times New Roman" w:cstheme="minorHAnsi"/>
          <w:bCs/>
          <w:lang w:eastAsia="en-GB"/>
        </w:rPr>
        <w:t>, Sheffield</w:t>
      </w:r>
    </w:p>
    <w:p w14:paraId="590C5B9E" w14:textId="77777777" w:rsidR="0082465C" w:rsidRPr="00C25A27" w:rsidRDefault="00581B32" w:rsidP="0082465C">
      <w:pPr>
        <w:numPr>
          <w:ilvl w:val="0"/>
          <w:numId w:val="21"/>
        </w:numPr>
        <w:shd w:val="clear" w:color="auto" w:fill="FFFFFF"/>
        <w:spacing w:after="120" w:line="240" w:lineRule="auto"/>
        <w:textAlignment w:val="baseline"/>
        <w:rPr>
          <w:rFonts w:cstheme="minorHAnsi"/>
        </w:rPr>
      </w:pPr>
      <w:hyperlink r:id="rId32" w:tooltip="The Hill Primary Academy" w:history="1">
        <w:r w:rsidR="0082465C" w:rsidRPr="00491099">
          <w:rPr>
            <w:rFonts w:eastAsia="Times New Roman" w:cstheme="minorHAnsi"/>
            <w:bCs/>
            <w:bdr w:val="none" w:sz="0" w:space="0" w:color="auto" w:frame="1"/>
            <w:lang w:eastAsia="en-GB"/>
          </w:rPr>
          <w:t>The Hill Primary Academy</w:t>
        </w:r>
      </w:hyperlink>
      <w:r w:rsidR="0082465C" w:rsidRPr="00491099">
        <w:rPr>
          <w:rFonts w:eastAsia="Times New Roman" w:cstheme="minorHAnsi"/>
          <w:bCs/>
          <w:lang w:eastAsia="en-GB"/>
        </w:rPr>
        <w:t>, Rotherham</w:t>
      </w:r>
    </w:p>
    <w:p w14:paraId="4A23ACCA" w14:textId="77777777" w:rsidR="0082465C" w:rsidRPr="00491099" w:rsidRDefault="0082465C" w:rsidP="0082465C">
      <w:pPr>
        <w:numPr>
          <w:ilvl w:val="0"/>
          <w:numId w:val="21"/>
        </w:numPr>
        <w:shd w:val="clear" w:color="auto" w:fill="FFFFFF"/>
        <w:spacing w:after="120" w:line="240" w:lineRule="auto"/>
        <w:textAlignment w:val="baseline"/>
        <w:rPr>
          <w:rFonts w:cstheme="minorHAnsi"/>
        </w:rPr>
      </w:pPr>
      <w:r>
        <w:rPr>
          <w:rFonts w:eastAsia="Times New Roman" w:cstheme="minorHAnsi"/>
          <w:bCs/>
          <w:lang w:eastAsia="en-GB"/>
        </w:rPr>
        <w:t>Waverley Primary Academy, Doncaster</w:t>
      </w:r>
    </w:p>
    <w:p w14:paraId="55A8ACE7" w14:textId="77777777" w:rsidR="0082465C" w:rsidRDefault="0082465C" w:rsidP="0082465C">
      <w:pPr>
        <w:spacing w:after="0"/>
        <w:jc w:val="both"/>
        <w:rPr>
          <w:rFonts w:cstheme="minorHAnsi"/>
          <w:b/>
          <w:color w:val="660033"/>
          <w:sz w:val="28"/>
          <w:szCs w:val="28"/>
        </w:rPr>
      </w:pPr>
      <w:r w:rsidRPr="008F6AD3">
        <w:rPr>
          <w:rFonts w:cstheme="minorHAnsi"/>
          <w:b/>
          <w:color w:val="660033"/>
          <w:sz w:val="28"/>
          <w:szCs w:val="28"/>
        </w:rPr>
        <w:t>Secondary</w:t>
      </w:r>
    </w:p>
    <w:p w14:paraId="42FE0CDC" w14:textId="77777777" w:rsidR="0082465C" w:rsidRPr="00491099" w:rsidRDefault="0082465C" w:rsidP="0082465C">
      <w:pPr>
        <w:numPr>
          <w:ilvl w:val="0"/>
          <w:numId w:val="21"/>
        </w:numPr>
        <w:shd w:val="clear" w:color="auto" w:fill="FFFFFF"/>
        <w:spacing w:after="120" w:line="240" w:lineRule="auto"/>
        <w:textAlignment w:val="baseline"/>
        <w:rPr>
          <w:rFonts w:cstheme="minorHAnsi"/>
        </w:rPr>
      </w:pPr>
      <w:r w:rsidRPr="00491099">
        <w:rPr>
          <w:rFonts w:eastAsia="Times New Roman" w:cstheme="minorHAnsi"/>
          <w:bCs/>
          <w:lang w:eastAsia="en-GB"/>
        </w:rPr>
        <w:t>Cottenham Village College, Cambridgeshire</w:t>
      </w:r>
    </w:p>
    <w:p w14:paraId="27401FD3" w14:textId="77777777" w:rsidR="0082465C" w:rsidRPr="00C05451" w:rsidRDefault="0082465C" w:rsidP="0082465C">
      <w:pPr>
        <w:numPr>
          <w:ilvl w:val="0"/>
          <w:numId w:val="21"/>
        </w:numPr>
        <w:shd w:val="clear" w:color="auto" w:fill="FFFFFF"/>
        <w:spacing w:after="120" w:line="240" w:lineRule="auto"/>
        <w:textAlignment w:val="baseline"/>
        <w:rPr>
          <w:rFonts w:cstheme="minorHAnsi"/>
        </w:rPr>
      </w:pPr>
      <w:r w:rsidRPr="00491099">
        <w:rPr>
          <w:rFonts w:eastAsia="Times New Roman" w:cstheme="minorHAnsi"/>
          <w:bCs/>
          <w:lang w:eastAsia="en-GB"/>
        </w:rPr>
        <w:t>Netherwood Academy, Barnsley</w:t>
      </w:r>
    </w:p>
    <w:p w14:paraId="6211BB91" w14:textId="77777777" w:rsidR="0082465C" w:rsidRPr="00C05451" w:rsidRDefault="0082465C" w:rsidP="0082465C">
      <w:pPr>
        <w:numPr>
          <w:ilvl w:val="0"/>
          <w:numId w:val="21"/>
        </w:numPr>
        <w:shd w:val="clear" w:color="auto" w:fill="FFFFFF"/>
        <w:spacing w:after="120" w:line="240" w:lineRule="auto"/>
        <w:textAlignment w:val="baseline"/>
        <w:rPr>
          <w:rFonts w:cstheme="minorHAnsi"/>
        </w:rPr>
      </w:pPr>
      <w:r>
        <w:rPr>
          <w:rFonts w:eastAsia="Times New Roman" w:cstheme="minorHAnsi"/>
          <w:bCs/>
          <w:lang w:eastAsia="en-GB"/>
        </w:rPr>
        <w:t>Ernulf Academy, Cambridgeshire</w:t>
      </w:r>
    </w:p>
    <w:p w14:paraId="5D558251" w14:textId="77777777" w:rsidR="0082465C" w:rsidRPr="00C05451" w:rsidRDefault="0082465C" w:rsidP="0082465C">
      <w:pPr>
        <w:numPr>
          <w:ilvl w:val="0"/>
          <w:numId w:val="21"/>
        </w:numPr>
        <w:shd w:val="clear" w:color="auto" w:fill="FFFFFF"/>
        <w:spacing w:after="120" w:line="240" w:lineRule="auto"/>
        <w:textAlignment w:val="baseline"/>
        <w:rPr>
          <w:rFonts w:cstheme="minorHAnsi"/>
        </w:rPr>
      </w:pPr>
      <w:r>
        <w:rPr>
          <w:rFonts w:eastAsia="Times New Roman" w:cstheme="minorHAnsi"/>
          <w:bCs/>
          <w:lang w:eastAsia="en-GB"/>
        </w:rPr>
        <w:t>Longsands Academy, Cambridgeshire</w:t>
      </w:r>
    </w:p>
    <w:p w14:paraId="347532B2" w14:textId="77777777" w:rsidR="0082465C" w:rsidRPr="00E36F66" w:rsidRDefault="0082465C" w:rsidP="0082465C">
      <w:pPr>
        <w:numPr>
          <w:ilvl w:val="0"/>
          <w:numId w:val="21"/>
        </w:numPr>
        <w:shd w:val="clear" w:color="auto" w:fill="FFFFFF"/>
        <w:spacing w:after="120" w:line="240" w:lineRule="auto"/>
        <w:textAlignment w:val="baseline"/>
        <w:rPr>
          <w:rFonts w:cstheme="minorHAnsi"/>
        </w:rPr>
      </w:pPr>
      <w:r>
        <w:rPr>
          <w:rFonts w:eastAsia="Times New Roman" w:cstheme="minorHAnsi"/>
          <w:bCs/>
          <w:lang w:eastAsia="en-GB"/>
        </w:rPr>
        <w:t>Woodfields Academy, Doncaster</w:t>
      </w:r>
    </w:p>
    <w:p w14:paraId="0F26A544" w14:textId="77777777" w:rsidR="0082465C" w:rsidRPr="00E36F66" w:rsidRDefault="0082465C" w:rsidP="0082465C">
      <w:pPr>
        <w:spacing w:after="0"/>
        <w:jc w:val="both"/>
        <w:rPr>
          <w:rFonts w:cstheme="minorHAnsi"/>
        </w:rPr>
      </w:pPr>
      <w:r w:rsidRPr="00E36F66">
        <w:rPr>
          <w:rFonts w:cstheme="minorHAnsi"/>
          <w:b/>
          <w:color w:val="660033"/>
          <w:sz w:val="28"/>
          <w:szCs w:val="28"/>
        </w:rPr>
        <w:t>S</w:t>
      </w:r>
      <w:r>
        <w:rPr>
          <w:rFonts w:cstheme="minorHAnsi"/>
          <w:b/>
          <w:color w:val="660033"/>
          <w:sz w:val="28"/>
          <w:szCs w:val="28"/>
        </w:rPr>
        <w:t>pecial School</w:t>
      </w:r>
    </w:p>
    <w:p w14:paraId="589EE9EF" w14:textId="77777777" w:rsidR="0082465C" w:rsidRPr="00491099" w:rsidRDefault="0082465C" w:rsidP="0082465C">
      <w:pPr>
        <w:numPr>
          <w:ilvl w:val="0"/>
          <w:numId w:val="21"/>
        </w:numPr>
        <w:shd w:val="clear" w:color="auto" w:fill="FFFFFF"/>
        <w:spacing w:after="120" w:line="240" w:lineRule="auto"/>
        <w:textAlignment w:val="baseline"/>
        <w:rPr>
          <w:rFonts w:cstheme="minorHAnsi"/>
        </w:rPr>
      </w:pPr>
      <w:r w:rsidRPr="00491099">
        <w:rPr>
          <w:rFonts w:eastAsia="Times New Roman" w:cstheme="minorHAnsi"/>
          <w:bCs/>
          <w:lang w:eastAsia="en-GB"/>
        </w:rPr>
        <w:t>The Centre School, Cambridgeshire</w:t>
      </w:r>
    </w:p>
    <w:p w14:paraId="6381538F" w14:textId="77777777" w:rsidR="0082465C" w:rsidRDefault="0082465C" w:rsidP="0082465C">
      <w:pPr>
        <w:spacing w:after="0"/>
        <w:jc w:val="both"/>
        <w:rPr>
          <w:rFonts w:cstheme="minorHAnsi"/>
          <w:b/>
          <w:color w:val="660033"/>
          <w:sz w:val="28"/>
          <w:szCs w:val="28"/>
        </w:rPr>
      </w:pPr>
      <w:r>
        <w:rPr>
          <w:rFonts w:cstheme="minorHAnsi"/>
          <w:b/>
          <w:color w:val="660033"/>
          <w:sz w:val="28"/>
          <w:szCs w:val="28"/>
        </w:rPr>
        <w:t>All-through</w:t>
      </w:r>
    </w:p>
    <w:p w14:paraId="736F77B4" w14:textId="77777777" w:rsidR="0082465C" w:rsidRDefault="0082465C" w:rsidP="0082465C">
      <w:pPr>
        <w:numPr>
          <w:ilvl w:val="0"/>
          <w:numId w:val="21"/>
        </w:numPr>
        <w:shd w:val="clear" w:color="auto" w:fill="FFFFFF"/>
        <w:spacing w:after="120" w:line="240" w:lineRule="auto"/>
        <w:textAlignment w:val="baseline"/>
        <w:rPr>
          <w:rFonts w:eastAsia="Times New Roman" w:cstheme="minorHAnsi"/>
          <w:lang w:eastAsia="en-GB"/>
        </w:rPr>
      </w:pPr>
      <w:r w:rsidRPr="00491099">
        <w:rPr>
          <w:rFonts w:eastAsia="Times New Roman" w:cstheme="minorHAnsi"/>
          <w:lang w:eastAsia="en-GB"/>
        </w:rPr>
        <w:t>Astrea Academy Sheffield, Sheffield</w:t>
      </w:r>
    </w:p>
    <w:p w14:paraId="4B4E8A69" w14:textId="77777777" w:rsidR="00095E8E" w:rsidRDefault="00095E8E">
      <w:pPr>
        <w:rPr>
          <w:rFonts w:cstheme="minorHAnsi"/>
          <w:b/>
          <w:color w:val="660033"/>
          <w:sz w:val="48"/>
          <w:szCs w:val="48"/>
        </w:rPr>
      </w:pPr>
      <w:r>
        <w:rPr>
          <w:rFonts w:cstheme="minorHAnsi"/>
          <w:b/>
          <w:color w:val="660033"/>
          <w:sz w:val="48"/>
          <w:szCs w:val="48"/>
        </w:rPr>
        <w:br w:type="page"/>
      </w:r>
    </w:p>
    <w:p w14:paraId="1AD7F560" w14:textId="16476085"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t>Job</w:t>
      </w:r>
      <w:r w:rsidR="00776EB7" w:rsidRPr="008E02EF">
        <w:rPr>
          <w:rFonts w:cstheme="minorHAnsi"/>
          <w:b/>
          <w:color w:val="660033"/>
          <w:sz w:val="48"/>
          <w:szCs w:val="48"/>
        </w:rPr>
        <w:t xml:space="preserve"> Description</w:t>
      </w:r>
    </w:p>
    <w:p w14:paraId="1955F8C4" w14:textId="0C6EAE5A" w:rsidR="00C8060F" w:rsidRPr="00B614FF" w:rsidRDefault="00C8060F" w:rsidP="00C8060F">
      <w:pPr>
        <w:rPr>
          <w:color w:val="660033"/>
          <w:sz w:val="24"/>
          <w:szCs w:val="24"/>
        </w:rPr>
      </w:pPr>
      <w:r w:rsidRPr="00B614FF">
        <w:rPr>
          <w:b/>
          <w:color w:val="660033"/>
          <w:sz w:val="24"/>
          <w:szCs w:val="24"/>
        </w:rPr>
        <w:t xml:space="preserve">Position: </w:t>
      </w:r>
      <w:r w:rsidR="003479E3" w:rsidRPr="00BE05FA">
        <w:rPr>
          <w:rFonts w:eastAsia="Times New Roman" w:cstheme="minorHAnsi"/>
          <w:bCs/>
          <w:sz w:val="24"/>
          <w:bdr w:val="none" w:sz="0" w:space="0" w:color="auto" w:frame="1"/>
          <w:lang w:eastAsia="en-GB"/>
        </w:rPr>
        <w:t>Lead Practitioner English</w:t>
      </w:r>
    </w:p>
    <w:p w14:paraId="12353C5D" w14:textId="19EAB0EA" w:rsidR="00C8060F" w:rsidRPr="00B614FF" w:rsidRDefault="00C8060F" w:rsidP="00C8060F">
      <w:pPr>
        <w:rPr>
          <w:b/>
          <w:color w:val="660033"/>
          <w:sz w:val="24"/>
          <w:szCs w:val="24"/>
        </w:rPr>
      </w:pPr>
      <w:r w:rsidRPr="00B614FF">
        <w:rPr>
          <w:b/>
          <w:color w:val="660033"/>
          <w:sz w:val="24"/>
          <w:szCs w:val="24"/>
        </w:rPr>
        <w:t xml:space="preserve">Salary Range:  </w:t>
      </w:r>
      <w:r w:rsidR="00121467" w:rsidRPr="00121467">
        <w:rPr>
          <w:rFonts w:eastAsia="Times New Roman" w:cstheme="minorHAnsi"/>
          <w:bCs/>
          <w:sz w:val="24"/>
          <w:bdr w:val="none" w:sz="0" w:space="0" w:color="auto" w:frame="1"/>
          <w:lang w:eastAsia="en-GB"/>
        </w:rPr>
        <w:t>MPS / UPS &amp; TLR</w:t>
      </w:r>
    </w:p>
    <w:p w14:paraId="3CC17CB7" w14:textId="30DE0E3F" w:rsidR="00B614FF" w:rsidRPr="00121467" w:rsidRDefault="00B614FF" w:rsidP="00C8060F">
      <w:pPr>
        <w:rPr>
          <w:rFonts w:eastAsia="Times New Roman" w:cstheme="minorHAnsi"/>
          <w:bCs/>
          <w:sz w:val="24"/>
          <w:bdr w:val="none" w:sz="0" w:space="0" w:color="auto" w:frame="1"/>
          <w:lang w:eastAsia="en-GB"/>
        </w:rPr>
      </w:pPr>
      <w:r w:rsidRPr="00B614FF">
        <w:rPr>
          <w:b/>
          <w:color w:val="660033"/>
          <w:sz w:val="24"/>
          <w:szCs w:val="24"/>
        </w:rPr>
        <w:t>Contract Type:</w:t>
      </w:r>
      <w:r w:rsidR="00121467">
        <w:rPr>
          <w:b/>
          <w:color w:val="660033"/>
          <w:sz w:val="24"/>
          <w:szCs w:val="24"/>
        </w:rPr>
        <w:t xml:space="preserve"> </w:t>
      </w:r>
      <w:r w:rsidR="00121467" w:rsidRPr="00121467">
        <w:rPr>
          <w:rFonts w:eastAsia="Times New Roman" w:cstheme="minorHAnsi"/>
          <w:bCs/>
          <w:sz w:val="24"/>
          <w:bdr w:val="none" w:sz="0" w:space="0" w:color="auto" w:frame="1"/>
          <w:lang w:eastAsia="en-GB"/>
        </w:rPr>
        <w:t>Permanent</w:t>
      </w:r>
    </w:p>
    <w:p w14:paraId="1F59885D" w14:textId="7F27B1D4" w:rsidR="00C8060F" w:rsidRPr="00B614FF" w:rsidRDefault="00C8060F" w:rsidP="00C8060F">
      <w:pPr>
        <w:ind w:left="1440" w:hanging="1440"/>
        <w:rPr>
          <w:color w:val="660033"/>
        </w:rPr>
      </w:pPr>
      <w:r w:rsidRPr="00B614FF">
        <w:rPr>
          <w:b/>
          <w:color w:val="660033"/>
          <w:sz w:val="24"/>
          <w:szCs w:val="24"/>
        </w:rPr>
        <w:t xml:space="preserve">Reporting to: </w:t>
      </w:r>
      <w:r w:rsidR="003479E3" w:rsidRPr="00BE05FA">
        <w:rPr>
          <w:rFonts w:eastAsia="Times New Roman" w:cstheme="minorHAnsi"/>
          <w:bCs/>
          <w:sz w:val="24"/>
          <w:bdr w:val="none" w:sz="0" w:space="0" w:color="auto" w:frame="1"/>
          <w:lang w:eastAsia="en-GB"/>
        </w:rPr>
        <w:t>Head of English</w:t>
      </w:r>
      <w:r w:rsidR="00121467">
        <w:rPr>
          <w:rFonts w:eastAsia="Times New Roman" w:cstheme="minorHAnsi"/>
          <w:bCs/>
          <w:sz w:val="24"/>
          <w:bdr w:val="none" w:sz="0" w:space="0" w:color="auto" w:frame="1"/>
          <w:lang w:eastAsia="en-GB"/>
        </w:rPr>
        <w:t xml:space="preserve"> and</w:t>
      </w:r>
      <w:r w:rsidR="003479E3" w:rsidRPr="00BE05FA">
        <w:rPr>
          <w:rFonts w:eastAsia="Times New Roman" w:cstheme="minorHAnsi"/>
          <w:bCs/>
          <w:sz w:val="24"/>
          <w:bdr w:val="none" w:sz="0" w:space="0" w:color="auto" w:frame="1"/>
          <w:lang w:eastAsia="en-GB"/>
        </w:rPr>
        <w:t xml:space="preserve"> Principal</w:t>
      </w:r>
    </w:p>
    <w:p w14:paraId="48D123B0" w14:textId="46C0C1D2" w:rsidR="00C8060F" w:rsidRPr="00BE05FA" w:rsidRDefault="00C8060F" w:rsidP="00BE05FA">
      <w:pPr>
        <w:spacing w:after="0"/>
        <w:rPr>
          <w:rFonts w:eastAsia="Times New Roman" w:cstheme="minorHAnsi"/>
          <w:bCs/>
          <w:sz w:val="24"/>
          <w:bdr w:val="none" w:sz="0" w:space="0" w:color="auto" w:frame="1"/>
          <w:lang w:eastAsia="en-GB"/>
        </w:rPr>
      </w:pPr>
      <w:r w:rsidRPr="00B614FF">
        <w:rPr>
          <w:b/>
          <w:color w:val="660033"/>
          <w:sz w:val="24"/>
          <w:szCs w:val="24"/>
        </w:rPr>
        <w:t xml:space="preserve">Location of this position: </w:t>
      </w:r>
      <w:r w:rsidR="00BE05FA" w:rsidRPr="00BE05FA">
        <w:rPr>
          <w:rFonts w:eastAsia="Times New Roman" w:cstheme="minorHAnsi"/>
          <w:bCs/>
          <w:sz w:val="24"/>
          <w:bdr w:val="none" w:sz="0" w:space="0" w:color="auto" w:frame="1"/>
          <w:lang w:eastAsia="en-GB"/>
        </w:rPr>
        <w:t>Ernulf Academy</w:t>
      </w:r>
    </w:p>
    <w:p w14:paraId="689567EC" w14:textId="2FA354DB" w:rsidR="00BE05FA" w:rsidRPr="00BE05FA" w:rsidRDefault="00BE05FA" w:rsidP="00BE05FA">
      <w:pPr>
        <w:spacing w:after="0"/>
        <w:rPr>
          <w:rFonts w:eastAsia="Times New Roman" w:cstheme="minorHAnsi"/>
          <w:bCs/>
          <w:sz w:val="24"/>
          <w:bdr w:val="none" w:sz="0" w:space="0" w:color="auto" w:frame="1"/>
          <w:lang w:eastAsia="en-GB"/>
        </w:rPr>
      </w:pPr>
      <w:r w:rsidRPr="00BE05FA">
        <w:rPr>
          <w:rFonts w:eastAsia="Times New Roman" w:cstheme="minorHAnsi"/>
          <w:bCs/>
          <w:sz w:val="24"/>
          <w:bdr w:val="none" w:sz="0" w:space="0" w:color="auto" w:frame="1"/>
          <w:lang w:eastAsia="en-GB"/>
        </w:rPr>
        <w:tab/>
      </w:r>
      <w:r w:rsidRPr="00BE05FA">
        <w:rPr>
          <w:rFonts w:eastAsia="Times New Roman" w:cstheme="minorHAnsi"/>
          <w:bCs/>
          <w:sz w:val="24"/>
          <w:bdr w:val="none" w:sz="0" w:space="0" w:color="auto" w:frame="1"/>
          <w:lang w:eastAsia="en-GB"/>
        </w:rPr>
        <w:tab/>
      </w:r>
      <w:r w:rsidRPr="00BE05FA">
        <w:rPr>
          <w:rFonts w:eastAsia="Times New Roman" w:cstheme="minorHAnsi"/>
          <w:bCs/>
          <w:sz w:val="24"/>
          <w:bdr w:val="none" w:sz="0" w:space="0" w:color="auto" w:frame="1"/>
          <w:lang w:eastAsia="en-GB"/>
        </w:rPr>
        <w:tab/>
        <w:t>Barford Road</w:t>
      </w:r>
    </w:p>
    <w:p w14:paraId="1235A90F" w14:textId="43DBB067" w:rsidR="00BE05FA" w:rsidRPr="00BE05FA" w:rsidRDefault="00BE05FA" w:rsidP="00BE05FA">
      <w:pPr>
        <w:spacing w:after="0"/>
        <w:rPr>
          <w:rFonts w:eastAsia="Times New Roman" w:cstheme="minorHAnsi"/>
          <w:bCs/>
          <w:sz w:val="24"/>
          <w:bdr w:val="none" w:sz="0" w:space="0" w:color="auto" w:frame="1"/>
          <w:lang w:eastAsia="en-GB"/>
        </w:rPr>
      </w:pPr>
      <w:r w:rsidRPr="00BE05FA">
        <w:rPr>
          <w:rFonts w:eastAsia="Times New Roman" w:cstheme="minorHAnsi"/>
          <w:bCs/>
          <w:sz w:val="24"/>
          <w:bdr w:val="none" w:sz="0" w:space="0" w:color="auto" w:frame="1"/>
          <w:lang w:eastAsia="en-GB"/>
        </w:rPr>
        <w:tab/>
      </w:r>
      <w:r w:rsidRPr="00BE05FA">
        <w:rPr>
          <w:rFonts w:eastAsia="Times New Roman" w:cstheme="minorHAnsi"/>
          <w:bCs/>
          <w:sz w:val="24"/>
          <w:bdr w:val="none" w:sz="0" w:space="0" w:color="auto" w:frame="1"/>
          <w:lang w:eastAsia="en-GB"/>
        </w:rPr>
        <w:tab/>
      </w:r>
      <w:r w:rsidRPr="00BE05FA">
        <w:rPr>
          <w:rFonts w:eastAsia="Times New Roman" w:cstheme="minorHAnsi"/>
          <w:bCs/>
          <w:sz w:val="24"/>
          <w:bdr w:val="none" w:sz="0" w:space="0" w:color="auto" w:frame="1"/>
          <w:lang w:eastAsia="en-GB"/>
        </w:rPr>
        <w:tab/>
        <w:t>St. Neots</w:t>
      </w:r>
    </w:p>
    <w:p w14:paraId="596CF40E" w14:textId="5C63969A" w:rsidR="00BE05FA" w:rsidRPr="00BE05FA" w:rsidRDefault="00BE05FA" w:rsidP="00BE05FA">
      <w:pPr>
        <w:spacing w:after="0"/>
        <w:rPr>
          <w:rFonts w:eastAsia="Times New Roman" w:cstheme="minorHAnsi"/>
          <w:bCs/>
          <w:sz w:val="24"/>
          <w:bdr w:val="none" w:sz="0" w:space="0" w:color="auto" w:frame="1"/>
          <w:lang w:eastAsia="en-GB"/>
        </w:rPr>
      </w:pPr>
      <w:r w:rsidRPr="00BE05FA">
        <w:rPr>
          <w:rFonts w:eastAsia="Times New Roman" w:cstheme="minorHAnsi"/>
          <w:bCs/>
          <w:sz w:val="24"/>
          <w:bdr w:val="none" w:sz="0" w:space="0" w:color="auto" w:frame="1"/>
          <w:lang w:eastAsia="en-GB"/>
        </w:rPr>
        <w:tab/>
      </w:r>
      <w:r w:rsidRPr="00BE05FA">
        <w:rPr>
          <w:rFonts w:eastAsia="Times New Roman" w:cstheme="minorHAnsi"/>
          <w:bCs/>
          <w:sz w:val="24"/>
          <w:bdr w:val="none" w:sz="0" w:space="0" w:color="auto" w:frame="1"/>
          <w:lang w:eastAsia="en-GB"/>
        </w:rPr>
        <w:tab/>
      </w:r>
      <w:r w:rsidRPr="00BE05FA">
        <w:rPr>
          <w:rFonts w:eastAsia="Times New Roman" w:cstheme="minorHAnsi"/>
          <w:bCs/>
          <w:sz w:val="24"/>
          <w:bdr w:val="none" w:sz="0" w:space="0" w:color="auto" w:frame="1"/>
          <w:lang w:eastAsia="en-GB"/>
        </w:rPr>
        <w:tab/>
        <w:t>Cambridgeshire</w:t>
      </w:r>
    </w:p>
    <w:p w14:paraId="6B191151" w14:textId="39E15F22" w:rsidR="00B614FF" w:rsidRPr="00BE05FA" w:rsidRDefault="00BE05FA" w:rsidP="00BE05FA">
      <w:pPr>
        <w:rPr>
          <w:rFonts w:eastAsia="Times New Roman" w:cstheme="minorHAnsi"/>
          <w:bCs/>
          <w:bdr w:val="none" w:sz="0" w:space="0" w:color="auto" w:frame="1"/>
          <w:lang w:eastAsia="en-GB"/>
        </w:rPr>
      </w:pPr>
      <w:r w:rsidRPr="00BE05FA">
        <w:rPr>
          <w:rFonts w:eastAsia="Times New Roman" w:cstheme="minorHAnsi"/>
          <w:bCs/>
          <w:sz w:val="24"/>
          <w:bdr w:val="none" w:sz="0" w:space="0" w:color="auto" w:frame="1"/>
          <w:lang w:eastAsia="en-GB"/>
        </w:rPr>
        <w:tab/>
      </w:r>
      <w:r w:rsidRPr="00BE05FA">
        <w:rPr>
          <w:rFonts w:eastAsia="Times New Roman" w:cstheme="minorHAnsi"/>
          <w:bCs/>
          <w:sz w:val="24"/>
          <w:bdr w:val="none" w:sz="0" w:space="0" w:color="auto" w:frame="1"/>
          <w:lang w:eastAsia="en-GB"/>
        </w:rPr>
        <w:tab/>
      </w:r>
      <w:r w:rsidRPr="00BE05FA">
        <w:rPr>
          <w:rFonts w:eastAsia="Times New Roman" w:cstheme="minorHAnsi"/>
          <w:bCs/>
          <w:sz w:val="24"/>
          <w:bdr w:val="none" w:sz="0" w:space="0" w:color="auto" w:frame="1"/>
          <w:lang w:eastAsia="en-GB"/>
        </w:rPr>
        <w:tab/>
        <w:t>PE19 2SH</w:t>
      </w:r>
    </w:p>
    <w:p w14:paraId="395F346C" w14:textId="77777777" w:rsidR="001C3C0F" w:rsidRDefault="001C3C0F" w:rsidP="00B90ABA">
      <w:pPr>
        <w:jc w:val="both"/>
        <w:rPr>
          <w:b/>
          <w:color w:val="660033"/>
          <w:sz w:val="24"/>
          <w:szCs w:val="24"/>
        </w:rPr>
      </w:pPr>
      <w:r>
        <w:rPr>
          <w:b/>
          <w:color w:val="660033"/>
          <w:sz w:val="24"/>
          <w:szCs w:val="24"/>
        </w:rPr>
        <w:t>Key Responsibilities:</w:t>
      </w:r>
    </w:p>
    <w:p w14:paraId="1A52F0DB" w14:textId="66D62F66" w:rsidR="00C8060F" w:rsidRPr="001C3C0F" w:rsidRDefault="00BE05FA" w:rsidP="00B90ABA">
      <w:pPr>
        <w:jc w:val="both"/>
        <w:rPr>
          <w:b/>
          <w:sz w:val="24"/>
          <w:szCs w:val="24"/>
        </w:rPr>
      </w:pPr>
      <w:r w:rsidRPr="001C3C0F">
        <w:rPr>
          <w:b/>
          <w:sz w:val="24"/>
          <w:szCs w:val="24"/>
        </w:rPr>
        <w:t>Particular Duties</w:t>
      </w:r>
    </w:p>
    <w:p w14:paraId="2F1F8ED1" w14:textId="77777777" w:rsidR="00BE05FA" w:rsidRPr="00BE05FA" w:rsidRDefault="00BE05FA" w:rsidP="00B90ABA">
      <w:pPr>
        <w:rPr>
          <w:rFonts w:eastAsia="Times New Roman" w:cstheme="minorHAnsi"/>
          <w:bCs/>
          <w:sz w:val="24"/>
          <w:bdr w:val="none" w:sz="0" w:space="0" w:color="auto" w:frame="1"/>
          <w:lang w:eastAsia="en-GB"/>
        </w:rPr>
      </w:pPr>
      <w:r w:rsidRPr="00BE05FA">
        <w:rPr>
          <w:rFonts w:eastAsia="Times New Roman" w:cstheme="minorHAnsi"/>
          <w:bCs/>
          <w:sz w:val="24"/>
          <w:bdr w:val="none" w:sz="0" w:space="0" w:color="auto" w:frame="1"/>
          <w:lang w:eastAsia="en-GB"/>
        </w:rPr>
        <w:t>In addition to the requirements of a class teacher and any other agreed responsibilities to work with the Head of English and the Learning and Teaching lead to:</w:t>
      </w:r>
    </w:p>
    <w:p w14:paraId="443A64A3" w14:textId="465E1DC5" w:rsidR="00BE05FA" w:rsidRPr="00BE05FA" w:rsidRDefault="00BE05FA" w:rsidP="00BE05FA">
      <w:pPr>
        <w:pStyle w:val="ListParagraph"/>
        <w:numPr>
          <w:ilvl w:val="0"/>
          <w:numId w:val="46"/>
        </w:numPr>
        <w:spacing w:after="0"/>
        <w:ind w:left="426" w:hanging="426"/>
        <w:rPr>
          <w:rFonts w:eastAsia="Times New Roman" w:cstheme="minorHAnsi"/>
          <w:bCs/>
          <w:sz w:val="24"/>
          <w:bdr w:val="none" w:sz="0" w:space="0" w:color="auto" w:frame="1"/>
          <w:lang w:eastAsia="en-GB"/>
        </w:rPr>
      </w:pPr>
      <w:r>
        <w:rPr>
          <w:rFonts w:eastAsia="Times New Roman" w:cstheme="minorHAnsi"/>
          <w:bCs/>
          <w:sz w:val="24"/>
          <w:bdr w:val="none" w:sz="0" w:space="0" w:color="auto" w:frame="1"/>
          <w:lang w:eastAsia="en-GB"/>
        </w:rPr>
        <w:t>S</w:t>
      </w:r>
      <w:r w:rsidRPr="00BE05FA">
        <w:rPr>
          <w:rFonts w:eastAsia="Times New Roman" w:cstheme="minorHAnsi"/>
          <w:bCs/>
          <w:sz w:val="24"/>
          <w:bdr w:val="none" w:sz="0" w:space="0" w:color="auto" w:frame="1"/>
          <w:lang w:eastAsia="en-GB"/>
        </w:rPr>
        <w:t>upport the next stage of development in learning and teaching practices and pedagogies to accelerate student engagement and progress in lessons, and through home learning;</w:t>
      </w:r>
    </w:p>
    <w:p w14:paraId="6D5AD3D4" w14:textId="30BE1EDB" w:rsidR="00BE05FA" w:rsidRDefault="00BE05FA" w:rsidP="00BE05FA">
      <w:pPr>
        <w:pStyle w:val="ListParagraph"/>
        <w:numPr>
          <w:ilvl w:val="0"/>
          <w:numId w:val="46"/>
        </w:numPr>
        <w:ind w:left="426" w:hanging="426"/>
        <w:rPr>
          <w:rFonts w:eastAsia="Times New Roman" w:cstheme="minorHAnsi"/>
          <w:bCs/>
          <w:sz w:val="24"/>
          <w:bdr w:val="none" w:sz="0" w:space="0" w:color="auto" w:frame="1"/>
          <w:lang w:eastAsia="en-GB"/>
        </w:rPr>
      </w:pPr>
      <w:r w:rsidRPr="00BE05FA">
        <w:rPr>
          <w:rFonts w:eastAsia="Times New Roman" w:cstheme="minorHAnsi"/>
          <w:bCs/>
          <w:sz w:val="24"/>
          <w:bdr w:val="none" w:sz="0" w:space="0" w:color="auto" w:frame="1"/>
          <w:lang w:eastAsia="en-GB"/>
        </w:rPr>
        <w:t>Support, disseminate and embed these approaches with teachers throughout the Academy and across the Trust and identify examples of best practice which can be shared with others.</w:t>
      </w:r>
    </w:p>
    <w:p w14:paraId="41E53EBC" w14:textId="77777777" w:rsidR="001C3C0F" w:rsidRDefault="001C3C0F" w:rsidP="00B90ABA">
      <w:pPr>
        <w:rPr>
          <w:b/>
          <w:color w:val="660033"/>
          <w:sz w:val="24"/>
          <w:szCs w:val="24"/>
        </w:rPr>
      </w:pPr>
      <w:r>
        <w:rPr>
          <w:b/>
          <w:color w:val="660033"/>
          <w:sz w:val="24"/>
          <w:szCs w:val="24"/>
        </w:rPr>
        <w:t>Main Duties:</w:t>
      </w:r>
    </w:p>
    <w:p w14:paraId="47424BC3" w14:textId="12A4949B" w:rsidR="00B614FF" w:rsidRPr="001C3C0F" w:rsidRDefault="00BE05FA" w:rsidP="00B90ABA">
      <w:pPr>
        <w:rPr>
          <w:rFonts w:eastAsia="Times New Roman" w:cstheme="minorHAnsi"/>
          <w:bCs/>
          <w:sz w:val="24"/>
          <w:bdr w:val="none" w:sz="0" w:space="0" w:color="auto" w:frame="1"/>
          <w:lang w:eastAsia="en-GB"/>
        </w:rPr>
      </w:pPr>
      <w:r w:rsidRPr="001C3C0F">
        <w:rPr>
          <w:b/>
          <w:sz w:val="24"/>
          <w:szCs w:val="24"/>
        </w:rPr>
        <w:t>Strategic Direction and Development</w:t>
      </w:r>
    </w:p>
    <w:p w14:paraId="482BA35A" w14:textId="77777777" w:rsidR="00BE05FA" w:rsidRPr="00BE05FA" w:rsidRDefault="00BE05FA" w:rsidP="00B90ABA">
      <w:pPr>
        <w:rPr>
          <w:rFonts w:eastAsia="Times New Roman" w:cstheme="minorHAnsi"/>
          <w:bCs/>
          <w:sz w:val="24"/>
          <w:bdr w:val="none" w:sz="0" w:space="0" w:color="auto" w:frame="1"/>
          <w:lang w:eastAsia="en-GB"/>
        </w:rPr>
      </w:pPr>
      <w:r w:rsidRPr="00BE05FA">
        <w:rPr>
          <w:rFonts w:eastAsia="Times New Roman" w:cstheme="minorHAnsi"/>
          <w:bCs/>
          <w:sz w:val="24"/>
          <w:bdr w:val="none" w:sz="0" w:space="0" w:color="auto" w:frame="1"/>
          <w:lang w:eastAsia="en-GB"/>
        </w:rPr>
        <w:t>Working with the Head of English and the Learning and Teaching lead to:</w:t>
      </w:r>
    </w:p>
    <w:p w14:paraId="5DDF321C" w14:textId="71A72B21" w:rsidR="00BE05FA" w:rsidRPr="00BE05FA" w:rsidRDefault="00BE05FA" w:rsidP="00BE05FA">
      <w:pPr>
        <w:numPr>
          <w:ilvl w:val="0"/>
          <w:numId w:val="47"/>
        </w:numPr>
        <w:spacing w:after="0" w:line="240" w:lineRule="auto"/>
        <w:ind w:left="426" w:hanging="426"/>
        <w:rPr>
          <w:rFonts w:eastAsia="Times New Roman" w:cstheme="minorHAnsi"/>
          <w:bCs/>
          <w:sz w:val="24"/>
          <w:bdr w:val="none" w:sz="0" w:space="0" w:color="auto" w:frame="1"/>
          <w:lang w:eastAsia="en-GB"/>
        </w:rPr>
      </w:pPr>
      <w:r>
        <w:rPr>
          <w:rFonts w:eastAsia="Times New Roman" w:cstheme="minorHAnsi"/>
          <w:bCs/>
          <w:sz w:val="24"/>
          <w:bdr w:val="none" w:sz="0" w:space="0" w:color="auto" w:frame="1"/>
          <w:lang w:eastAsia="en-GB"/>
        </w:rPr>
        <w:t>D</w:t>
      </w:r>
      <w:r w:rsidRPr="00BE05FA">
        <w:rPr>
          <w:rFonts w:eastAsia="Times New Roman" w:cstheme="minorHAnsi"/>
          <w:bCs/>
          <w:sz w:val="24"/>
          <w:bdr w:val="none" w:sz="0" w:space="0" w:color="auto" w:frame="1"/>
          <w:lang w:eastAsia="en-GB"/>
        </w:rPr>
        <w:t>evelop and implement policies and practices which reflect the Academy’s commitment to high achievement through further development of student-centred learning and teaching;</w:t>
      </w:r>
    </w:p>
    <w:p w14:paraId="686EE012" w14:textId="6D8AA9B8" w:rsidR="00BE05FA" w:rsidRDefault="00BE05FA" w:rsidP="00BE05FA">
      <w:pPr>
        <w:numPr>
          <w:ilvl w:val="0"/>
          <w:numId w:val="47"/>
        </w:numPr>
        <w:tabs>
          <w:tab w:val="num" w:pos="720"/>
        </w:tabs>
        <w:spacing w:after="0" w:line="240" w:lineRule="auto"/>
        <w:ind w:left="426" w:hanging="426"/>
        <w:rPr>
          <w:rFonts w:eastAsia="Times New Roman" w:cstheme="minorHAnsi"/>
          <w:bCs/>
          <w:sz w:val="24"/>
          <w:bdr w:val="none" w:sz="0" w:space="0" w:color="auto" w:frame="1"/>
          <w:lang w:eastAsia="en-GB"/>
        </w:rPr>
      </w:pPr>
      <w:r>
        <w:rPr>
          <w:rFonts w:eastAsia="Times New Roman" w:cstheme="minorHAnsi"/>
          <w:bCs/>
          <w:sz w:val="24"/>
          <w:bdr w:val="none" w:sz="0" w:space="0" w:color="auto" w:frame="1"/>
          <w:lang w:eastAsia="en-GB"/>
        </w:rPr>
        <w:t>D</w:t>
      </w:r>
      <w:r w:rsidRPr="00BE05FA">
        <w:rPr>
          <w:rFonts w:eastAsia="Times New Roman" w:cstheme="minorHAnsi"/>
          <w:bCs/>
          <w:sz w:val="24"/>
          <w:bdr w:val="none" w:sz="0" w:space="0" w:color="auto" w:frame="1"/>
          <w:lang w:eastAsia="en-GB"/>
        </w:rPr>
        <w:t xml:space="preserve">evelop plans and approaches to improve students’ learning which identify clear targets, timescales and success criteria for development </w:t>
      </w:r>
    </w:p>
    <w:p w14:paraId="4E69B275" w14:textId="698BC5CA" w:rsidR="00B614FF" w:rsidRPr="00BE05FA" w:rsidRDefault="00BE05FA" w:rsidP="00BE05FA">
      <w:pPr>
        <w:numPr>
          <w:ilvl w:val="0"/>
          <w:numId w:val="47"/>
        </w:numPr>
        <w:tabs>
          <w:tab w:val="num" w:pos="720"/>
        </w:tabs>
        <w:spacing w:line="240" w:lineRule="auto"/>
        <w:ind w:left="426" w:hanging="426"/>
        <w:rPr>
          <w:rFonts w:eastAsia="Times New Roman" w:cstheme="minorHAnsi"/>
          <w:bCs/>
          <w:sz w:val="24"/>
          <w:bdr w:val="none" w:sz="0" w:space="0" w:color="auto" w:frame="1"/>
          <w:lang w:eastAsia="en-GB"/>
        </w:rPr>
      </w:pPr>
      <w:r>
        <w:rPr>
          <w:rFonts w:eastAsia="Times New Roman" w:cstheme="minorHAnsi"/>
          <w:bCs/>
          <w:sz w:val="24"/>
          <w:bdr w:val="none" w:sz="0" w:space="0" w:color="auto" w:frame="1"/>
          <w:lang w:eastAsia="en-GB"/>
        </w:rPr>
        <w:t>M</w:t>
      </w:r>
      <w:r w:rsidRPr="00BE05FA">
        <w:rPr>
          <w:rFonts w:eastAsia="Times New Roman" w:cstheme="minorHAnsi"/>
          <w:bCs/>
          <w:sz w:val="24"/>
          <w:bdr w:val="none" w:sz="0" w:space="0" w:color="auto" w:frame="1"/>
          <w:lang w:eastAsia="en-GB"/>
        </w:rPr>
        <w:t>onitor and evaluate the impact of student-centred approaches on levels of progress.</w:t>
      </w:r>
    </w:p>
    <w:p w14:paraId="47F02059" w14:textId="4EE5BDC6" w:rsidR="00B614FF" w:rsidRPr="001C3C0F" w:rsidRDefault="00BE05FA" w:rsidP="00B90ABA">
      <w:pPr>
        <w:jc w:val="both"/>
        <w:rPr>
          <w:b/>
          <w:sz w:val="24"/>
          <w:szCs w:val="24"/>
        </w:rPr>
      </w:pPr>
      <w:r w:rsidRPr="001C3C0F">
        <w:rPr>
          <w:b/>
          <w:sz w:val="24"/>
          <w:szCs w:val="24"/>
        </w:rPr>
        <w:t>Teaching and Learning</w:t>
      </w:r>
    </w:p>
    <w:p w14:paraId="51328FE0" w14:textId="22EF2999" w:rsidR="00BE05FA" w:rsidRPr="00BE05FA" w:rsidRDefault="00B90ABA" w:rsidP="00BE05FA">
      <w:pPr>
        <w:numPr>
          <w:ilvl w:val="0"/>
          <w:numId w:val="47"/>
        </w:numPr>
        <w:spacing w:after="0" w:line="240" w:lineRule="auto"/>
        <w:ind w:left="426" w:hanging="426"/>
        <w:rPr>
          <w:rFonts w:eastAsia="Times New Roman" w:cstheme="minorHAnsi"/>
          <w:bCs/>
          <w:sz w:val="24"/>
          <w:bdr w:val="none" w:sz="0" w:space="0" w:color="auto" w:frame="1"/>
          <w:lang w:eastAsia="en-GB"/>
        </w:rPr>
      </w:pPr>
      <w:r>
        <w:rPr>
          <w:rFonts w:eastAsia="Times New Roman" w:cstheme="minorHAnsi"/>
          <w:bCs/>
          <w:sz w:val="24"/>
          <w:bdr w:val="none" w:sz="0" w:space="0" w:color="auto" w:frame="1"/>
          <w:lang w:eastAsia="en-GB"/>
        </w:rPr>
        <w:t>A</w:t>
      </w:r>
      <w:r w:rsidR="00BE05FA" w:rsidRPr="00BE05FA">
        <w:rPr>
          <w:rFonts w:eastAsia="Times New Roman" w:cstheme="minorHAnsi"/>
          <w:bCs/>
          <w:sz w:val="24"/>
          <w:bdr w:val="none" w:sz="0" w:space="0" w:color="auto" w:frame="1"/>
          <w:lang w:eastAsia="en-GB"/>
        </w:rPr>
        <w:t xml:space="preserve">udit and further develop strategies to support students’ in their acquisition of dispositions, skills and confidence needed for a fully participatory and reflective learning culture in the Academy </w:t>
      </w:r>
    </w:p>
    <w:p w14:paraId="2B653E7B" w14:textId="5987E160" w:rsidR="00B614FF" w:rsidRPr="00BE05FA" w:rsidRDefault="00B90ABA" w:rsidP="00B90ABA">
      <w:pPr>
        <w:numPr>
          <w:ilvl w:val="0"/>
          <w:numId w:val="47"/>
        </w:numPr>
        <w:spacing w:line="240" w:lineRule="auto"/>
        <w:ind w:left="426" w:hanging="426"/>
        <w:rPr>
          <w:rFonts w:eastAsia="Times New Roman" w:cstheme="minorHAnsi"/>
          <w:bCs/>
          <w:sz w:val="24"/>
          <w:bdr w:val="none" w:sz="0" w:space="0" w:color="auto" w:frame="1"/>
          <w:lang w:eastAsia="en-GB"/>
        </w:rPr>
      </w:pPr>
      <w:r w:rsidRPr="00BE05FA">
        <w:rPr>
          <w:rFonts w:eastAsia="Times New Roman" w:cstheme="minorHAnsi"/>
          <w:bCs/>
          <w:sz w:val="24"/>
          <w:bdr w:val="none" w:sz="0" w:space="0" w:color="auto" w:frame="1"/>
          <w:lang w:eastAsia="en-GB"/>
        </w:rPr>
        <w:t>Further</w:t>
      </w:r>
      <w:r w:rsidR="00BE05FA" w:rsidRPr="00BE05FA">
        <w:rPr>
          <w:rFonts w:eastAsia="Times New Roman" w:cstheme="minorHAnsi"/>
          <w:bCs/>
          <w:sz w:val="24"/>
          <w:bdr w:val="none" w:sz="0" w:space="0" w:color="auto" w:frame="1"/>
          <w:lang w:eastAsia="en-GB"/>
        </w:rPr>
        <w:t xml:space="preserve"> develop student understanding of learning styles, helping them understand how they learn, how to develop resilience and cope with setbacks.</w:t>
      </w:r>
    </w:p>
    <w:p w14:paraId="03A418A8" w14:textId="77777777" w:rsidR="00B90ABA" w:rsidRDefault="00B90ABA" w:rsidP="009E23FA">
      <w:pPr>
        <w:rPr>
          <w:b/>
          <w:color w:val="660033"/>
          <w:sz w:val="24"/>
          <w:szCs w:val="24"/>
        </w:rPr>
      </w:pPr>
    </w:p>
    <w:p w14:paraId="495298F5" w14:textId="77777777" w:rsidR="00B90ABA" w:rsidRDefault="00B90ABA" w:rsidP="009E23FA">
      <w:pPr>
        <w:rPr>
          <w:b/>
          <w:color w:val="660033"/>
          <w:sz w:val="24"/>
          <w:szCs w:val="24"/>
        </w:rPr>
      </w:pPr>
    </w:p>
    <w:p w14:paraId="35C8A5A9" w14:textId="5EAE28FF" w:rsidR="00B90ABA" w:rsidRPr="001C3C0F" w:rsidRDefault="00B90ABA" w:rsidP="009E23FA">
      <w:pPr>
        <w:rPr>
          <w:b/>
          <w:sz w:val="24"/>
          <w:szCs w:val="24"/>
        </w:rPr>
      </w:pPr>
      <w:r w:rsidRPr="001C3C0F">
        <w:rPr>
          <w:b/>
          <w:sz w:val="24"/>
          <w:szCs w:val="24"/>
        </w:rPr>
        <w:t>Leading and Managing Staff</w:t>
      </w:r>
    </w:p>
    <w:p w14:paraId="152A5B6C" w14:textId="7C5FA087" w:rsidR="00B90ABA" w:rsidRPr="00B90ABA" w:rsidRDefault="00B90ABA" w:rsidP="00B90ABA">
      <w:pPr>
        <w:spacing w:after="0" w:line="240" w:lineRule="auto"/>
        <w:ind w:left="426" w:hanging="426"/>
        <w:rPr>
          <w:rFonts w:eastAsia="Times New Roman" w:cstheme="minorHAnsi"/>
          <w:bCs/>
          <w:sz w:val="24"/>
          <w:bdr w:val="none" w:sz="0" w:space="0" w:color="auto" w:frame="1"/>
          <w:lang w:eastAsia="en-GB"/>
        </w:rPr>
      </w:pPr>
      <w:r w:rsidRPr="00B90ABA">
        <w:rPr>
          <w:b/>
          <w:sz w:val="24"/>
          <w:szCs w:val="24"/>
        </w:rPr>
        <w:t>•</w:t>
      </w:r>
      <w:r w:rsidRPr="00B90ABA">
        <w:rPr>
          <w:b/>
          <w:color w:val="660033"/>
          <w:sz w:val="24"/>
          <w:szCs w:val="24"/>
        </w:rPr>
        <w:tab/>
      </w:r>
      <w:r>
        <w:rPr>
          <w:rFonts w:eastAsia="Times New Roman" w:cstheme="minorHAnsi"/>
          <w:bCs/>
          <w:sz w:val="24"/>
          <w:bdr w:val="none" w:sz="0" w:space="0" w:color="auto" w:frame="1"/>
          <w:lang w:eastAsia="en-GB"/>
        </w:rPr>
        <w:t>P</w:t>
      </w:r>
      <w:r w:rsidRPr="00B90ABA">
        <w:rPr>
          <w:rFonts w:eastAsia="Times New Roman" w:cstheme="minorHAnsi"/>
          <w:bCs/>
          <w:sz w:val="24"/>
          <w:bdr w:val="none" w:sz="0" w:space="0" w:color="auto" w:frame="1"/>
          <w:lang w:eastAsia="en-GB"/>
        </w:rPr>
        <w:t>rovide support for all teachers to achieve expertise in enabling students to learn independently, from one another and using AfL by leading/providing high quality professional development opportunities;</w:t>
      </w:r>
    </w:p>
    <w:p w14:paraId="15020D83" w14:textId="22DABB16" w:rsidR="00B90ABA" w:rsidRPr="00B90ABA" w:rsidRDefault="00B90ABA" w:rsidP="00B90ABA">
      <w:pPr>
        <w:spacing w:after="0" w:line="240" w:lineRule="auto"/>
        <w:ind w:left="426" w:hanging="426"/>
        <w:rPr>
          <w:rFonts w:eastAsia="Times New Roman" w:cstheme="minorHAnsi"/>
          <w:bCs/>
          <w:sz w:val="24"/>
          <w:bdr w:val="none" w:sz="0" w:space="0" w:color="auto" w:frame="1"/>
          <w:lang w:eastAsia="en-GB"/>
        </w:rPr>
      </w:pPr>
      <w:r w:rsidRPr="00B90ABA">
        <w:rPr>
          <w:rFonts w:eastAsia="Times New Roman" w:cstheme="minorHAnsi"/>
          <w:bCs/>
          <w:sz w:val="24"/>
          <w:bdr w:val="none" w:sz="0" w:space="0" w:color="auto" w:frame="1"/>
          <w:lang w:eastAsia="en-GB"/>
        </w:rPr>
        <w:t>•</w:t>
      </w:r>
      <w:r w:rsidRPr="00B90ABA">
        <w:rPr>
          <w:rFonts w:eastAsia="Times New Roman" w:cstheme="minorHAnsi"/>
          <w:bCs/>
          <w:sz w:val="24"/>
          <w:bdr w:val="none" w:sz="0" w:space="0" w:color="auto" w:frame="1"/>
          <w:lang w:eastAsia="en-GB"/>
        </w:rPr>
        <w:tab/>
      </w:r>
      <w:r w:rsidR="00FF3846" w:rsidRPr="00B90ABA">
        <w:rPr>
          <w:rFonts w:eastAsia="Times New Roman" w:cstheme="minorHAnsi"/>
          <w:bCs/>
          <w:sz w:val="24"/>
          <w:bdr w:val="none" w:sz="0" w:space="0" w:color="auto" w:frame="1"/>
          <w:lang w:eastAsia="en-GB"/>
        </w:rPr>
        <w:t>Help</w:t>
      </w:r>
      <w:r w:rsidRPr="00B90ABA">
        <w:rPr>
          <w:rFonts w:eastAsia="Times New Roman" w:cstheme="minorHAnsi"/>
          <w:bCs/>
          <w:sz w:val="24"/>
          <w:bdr w:val="none" w:sz="0" w:space="0" w:color="auto" w:frame="1"/>
          <w:lang w:eastAsia="en-GB"/>
        </w:rPr>
        <w:t xml:space="preserve"> others become more effective in their teaching by providing clear feedback, good support and sound advice;</w:t>
      </w:r>
    </w:p>
    <w:p w14:paraId="0ACD14D0" w14:textId="025C3174" w:rsidR="00B90ABA" w:rsidRPr="00B90ABA" w:rsidRDefault="00B90ABA" w:rsidP="00B90ABA">
      <w:pPr>
        <w:spacing w:after="0" w:line="240" w:lineRule="auto"/>
        <w:ind w:left="426" w:hanging="426"/>
        <w:rPr>
          <w:rFonts w:eastAsia="Times New Roman" w:cstheme="minorHAnsi"/>
          <w:bCs/>
          <w:sz w:val="24"/>
          <w:bdr w:val="none" w:sz="0" w:space="0" w:color="auto" w:frame="1"/>
          <w:lang w:eastAsia="en-GB"/>
        </w:rPr>
      </w:pPr>
      <w:r w:rsidRPr="00B90ABA">
        <w:rPr>
          <w:rFonts w:eastAsia="Times New Roman" w:cstheme="minorHAnsi"/>
          <w:bCs/>
          <w:sz w:val="24"/>
          <w:bdr w:val="none" w:sz="0" w:space="0" w:color="auto" w:frame="1"/>
          <w:lang w:eastAsia="en-GB"/>
        </w:rPr>
        <w:t>•</w:t>
      </w:r>
      <w:r w:rsidRPr="00B90ABA">
        <w:rPr>
          <w:rFonts w:eastAsia="Times New Roman" w:cstheme="minorHAnsi"/>
          <w:bCs/>
          <w:sz w:val="24"/>
          <w:bdr w:val="none" w:sz="0" w:space="0" w:color="auto" w:frame="1"/>
          <w:lang w:eastAsia="en-GB"/>
        </w:rPr>
        <w:tab/>
      </w:r>
      <w:r>
        <w:rPr>
          <w:rFonts w:eastAsia="Times New Roman" w:cstheme="minorHAnsi"/>
          <w:bCs/>
          <w:sz w:val="24"/>
          <w:bdr w:val="none" w:sz="0" w:space="0" w:color="auto" w:frame="1"/>
          <w:lang w:eastAsia="en-GB"/>
        </w:rPr>
        <w:t>H</w:t>
      </w:r>
      <w:r w:rsidRPr="00B90ABA">
        <w:rPr>
          <w:rFonts w:eastAsia="Times New Roman" w:cstheme="minorHAnsi"/>
          <w:bCs/>
          <w:sz w:val="24"/>
          <w:bdr w:val="none" w:sz="0" w:space="0" w:color="auto" w:frame="1"/>
          <w:lang w:eastAsia="en-GB"/>
        </w:rPr>
        <w:t>elp others to evaluate the impact of their teaching on raising students’ achievement;</w:t>
      </w:r>
    </w:p>
    <w:p w14:paraId="35AACA05" w14:textId="636F73B6" w:rsidR="00B90ABA" w:rsidRPr="00B90ABA" w:rsidRDefault="00B90ABA" w:rsidP="00B90ABA">
      <w:pPr>
        <w:spacing w:line="240" w:lineRule="auto"/>
        <w:ind w:left="426" w:hanging="426"/>
        <w:rPr>
          <w:rFonts w:eastAsia="Times New Roman" w:cstheme="minorHAnsi"/>
          <w:bCs/>
          <w:sz w:val="24"/>
          <w:bdr w:val="none" w:sz="0" w:space="0" w:color="auto" w:frame="1"/>
          <w:lang w:eastAsia="en-GB"/>
        </w:rPr>
      </w:pPr>
      <w:r w:rsidRPr="00B90ABA">
        <w:rPr>
          <w:rFonts w:eastAsia="Times New Roman" w:cstheme="minorHAnsi"/>
          <w:bCs/>
          <w:sz w:val="24"/>
          <w:bdr w:val="none" w:sz="0" w:space="0" w:color="auto" w:frame="1"/>
          <w:lang w:eastAsia="en-GB"/>
        </w:rPr>
        <w:t>•</w:t>
      </w:r>
      <w:r w:rsidRPr="00B90ABA">
        <w:rPr>
          <w:rFonts w:eastAsia="Times New Roman" w:cstheme="minorHAnsi"/>
          <w:bCs/>
          <w:sz w:val="24"/>
          <w:bdr w:val="none" w:sz="0" w:space="0" w:color="auto" w:frame="1"/>
          <w:lang w:eastAsia="en-GB"/>
        </w:rPr>
        <w:tab/>
      </w:r>
      <w:r>
        <w:rPr>
          <w:rFonts w:eastAsia="Times New Roman" w:cstheme="minorHAnsi"/>
          <w:bCs/>
          <w:sz w:val="24"/>
          <w:bdr w:val="none" w:sz="0" w:space="0" w:color="auto" w:frame="1"/>
          <w:lang w:eastAsia="en-GB"/>
        </w:rPr>
        <w:t>E</w:t>
      </w:r>
      <w:r w:rsidRPr="00B90ABA">
        <w:rPr>
          <w:rFonts w:eastAsia="Times New Roman" w:cstheme="minorHAnsi"/>
          <w:bCs/>
          <w:sz w:val="24"/>
          <w:bdr w:val="none" w:sz="0" w:space="0" w:color="auto" w:frame="1"/>
          <w:lang w:eastAsia="en-GB"/>
        </w:rPr>
        <w:t>nsure that the Principal and SLT are well informed about policies, plans, priorities and targets for learning and teaching</w:t>
      </w:r>
    </w:p>
    <w:p w14:paraId="28C0CAA2" w14:textId="3618F91E" w:rsidR="00B90ABA" w:rsidRPr="001C3C0F" w:rsidRDefault="00B90ABA" w:rsidP="00B90ABA">
      <w:pPr>
        <w:rPr>
          <w:b/>
          <w:sz w:val="24"/>
          <w:szCs w:val="24"/>
        </w:rPr>
      </w:pPr>
      <w:r w:rsidRPr="001C3C0F">
        <w:rPr>
          <w:b/>
          <w:sz w:val="24"/>
          <w:szCs w:val="24"/>
        </w:rPr>
        <w:t>Other Specific Duties</w:t>
      </w:r>
    </w:p>
    <w:p w14:paraId="5F37FD08" w14:textId="18E60737" w:rsidR="00B90ABA" w:rsidRPr="00B90ABA" w:rsidRDefault="00B90ABA" w:rsidP="00B90ABA">
      <w:pPr>
        <w:spacing w:after="0" w:line="240" w:lineRule="auto"/>
        <w:ind w:left="426" w:hanging="426"/>
        <w:rPr>
          <w:rFonts w:eastAsia="Times New Roman" w:cstheme="minorHAnsi"/>
          <w:bCs/>
          <w:sz w:val="24"/>
          <w:bdr w:val="none" w:sz="0" w:space="0" w:color="auto" w:frame="1"/>
          <w:lang w:eastAsia="en-GB"/>
        </w:rPr>
      </w:pPr>
      <w:r w:rsidRPr="00B90ABA">
        <w:rPr>
          <w:rFonts w:eastAsia="Times New Roman" w:cstheme="minorHAnsi"/>
          <w:bCs/>
          <w:sz w:val="24"/>
          <w:bdr w:val="none" w:sz="0" w:space="0" w:color="auto" w:frame="1"/>
          <w:lang w:eastAsia="en-GB"/>
        </w:rPr>
        <w:t>a)</w:t>
      </w:r>
      <w:r w:rsidRPr="00B90ABA">
        <w:rPr>
          <w:rFonts w:eastAsia="Times New Roman" w:cstheme="minorHAnsi"/>
          <w:bCs/>
          <w:sz w:val="24"/>
          <w:bdr w:val="none" w:sz="0" w:space="0" w:color="auto" w:frame="1"/>
          <w:lang w:eastAsia="en-GB"/>
        </w:rPr>
        <w:tab/>
      </w:r>
      <w:r>
        <w:rPr>
          <w:rFonts w:eastAsia="Times New Roman" w:cstheme="minorHAnsi"/>
          <w:bCs/>
          <w:sz w:val="24"/>
          <w:bdr w:val="none" w:sz="0" w:space="0" w:color="auto" w:frame="1"/>
          <w:lang w:eastAsia="en-GB"/>
        </w:rPr>
        <w:t>H</w:t>
      </w:r>
      <w:r w:rsidRPr="00B90ABA">
        <w:rPr>
          <w:rFonts w:eastAsia="Times New Roman" w:cstheme="minorHAnsi"/>
          <w:bCs/>
          <w:sz w:val="24"/>
          <w:bdr w:val="none" w:sz="0" w:space="0" w:color="auto" w:frame="1"/>
          <w:lang w:eastAsia="en-GB"/>
        </w:rPr>
        <w:t>ave full regard to all aspects of the Academy’s Health and Safety policy and secure appropriate practice in those areas for which responsibility is held;</w:t>
      </w:r>
    </w:p>
    <w:p w14:paraId="01F2F78C" w14:textId="298520CD" w:rsidR="00B90ABA" w:rsidRPr="00B90ABA" w:rsidRDefault="00B90ABA" w:rsidP="00B90ABA">
      <w:pPr>
        <w:spacing w:after="0" w:line="240" w:lineRule="auto"/>
        <w:ind w:left="426" w:hanging="426"/>
        <w:rPr>
          <w:rFonts w:eastAsia="Times New Roman" w:cstheme="minorHAnsi"/>
          <w:bCs/>
          <w:sz w:val="24"/>
          <w:bdr w:val="none" w:sz="0" w:space="0" w:color="auto" w:frame="1"/>
          <w:lang w:eastAsia="en-GB"/>
        </w:rPr>
      </w:pPr>
      <w:r w:rsidRPr="00B90ABA">
        <w:rPr>
          <w:rFonts w:eastAsia="Times New Roman" w:cstheme="minorHAnsi"/>
          <w:bCs/>
          <w:sz w:val="24"/>
          <w:bdr w:val="none" w:sz="0" w:space="0" w:color="auto" w:frame="1"/>
          <w:lang w:eastAsia="en-GB"/>
        </w:rPr>
        <w:t>b)</w:t>
      </w:r>
      <w:r w:rsidRPr="00B90ABA">
        <w:rPr>
          <w:rFonts w:eastAsia="Times New Roman" w:cstheme="minorHAnsi"/>
          <w:bCs/>
          <w:sz w:val="24"/>
          <w:bdr w:val="none" w:sz="0" w:space="0" w:color="auto" w:frame="1"/>
          <w:lang w:eastAsia="en-GB"/>
        </w:rPr>
        <w:tab/>
      </w:r>
      <w:r>
        <w:rPr>
          <w:rFonts w:eastAsia="Times New Roman" w:cstheme="minorHAnsi"/>
          <w:bCs/>
          <w:sz w:val="24"/>
          <w:bdr w:val="none" w:sz="0" w:space="0" w:color="auto" w:frame="1"/>
          <w:lang w:eastAsia="en-GB"/>
        </w:rPr>
        <w:t>S</w:t>
      </w:r>
      <w:r w:rsidRPr="00B90ABA">
        <w:rPr>
          <w:rFonts w:eastAsia="Times New Roman" w:cstheme="minorHAnsi"/>
          <w:bCs/>
          <w:sz w:val="24"/>
          <w:bdr w:val="none" w:sz="0" w:space="0" w:color="auto" w:frame="1"/>
          <w:lang w:eastAsia="en-GB"/>
        </w:rPr>
        <w:t>afeguard and promote the well-being of students and staff in all aspects of the performance of this role;</w:t>
      </w:r>
    </w:p>
    <w:p w14:paraId="610F6EF4" w14:textId="57575019" w:rsidR="00B90ABA" w:rsidRPr="00B90ABA" w:rsidRDefault="00B90ABA" w:rsidP="00B90ABA">
      <w:pPr>
        <w:spacing w:after="0" w:line="240" w:lineRule="auto"/>
        <w:ind w:left="426" w:hanging="426"/>
        <w:rPr>
          <w:rFonts w:eastAsia="Times New Roman" w:cstheme="minorHAnsi"/>
          <w:bCs/>
          <w:sz w:val="24"/>
          <w:bdr w:val="none" w:sz="0" w:space="0" w:color="auto" w:frame="1"/>
          <w:lang w:eastAsia="en-GB"/>
        </w:rPr>
      </w:pPr>
      <w:r w:rsidRPr="00B90ABA">
        <w:rPr>
          <w:rFonts w:eastAsia="Times New Roman" w:cstheme="minorHAnsi"/>
          <w:bCs/>
          <w:sz w:val="24"/>
          <w:bdr w:val="none" w:sz="0" w:space="0" w:color="auto" w:frame="1"/>
          <w:lang w:eastAsia="en-GB"/>
        </w:rPr>
        <w:t>c)</w:t>
      </w:r>
      <w:r w:rsidRPr="00B90ABA">
        <w:rPr>
          <w:rFonts w:eastAsia="Times New Roman" w:cstheme="minorHAnsi"/>
          <w:bCs/>
          <w:sz w:val="24"/>
          <w:bdr w:val="none" w:sz="0" w:space="0" w:color="auto" w:frame="1"/>
          <w:lang w:eastAsia="en-GB"/>
        </w:rPr>
        <w:tab/>
      </w:r>
      <w:r>
        <w:rPr>
          <w:rFonts w:eastAsia="Times New Roman" w:cstheme="minorHAnsi"/>
          <w:bCs/>
          <w:sz w:val="24"/>
          <w:bdr w:val="none" w:sz="0" w:space="0" w:color="auto" w:frame="1"/>
          <w:lang w:eastAsia="en-GB"/>
        </w:rPr>
        <w:t>F</w:t>
      </w:r>
      <w:r w:rsidRPr="00B90ABA">
        <w:rPr>
          <w:rFonts w:eastAsia="Times New Roman" w:cstheme="minorHAnsi"/>
          <w:bCs/>
          <w:sz w:val="24"/>
          <w:bdr w:val="none" w:sz="0" w:space="0" w:color="auto" w:frame="1"/>
          <w:lang w:eastAsia="en-GB"/>
        </w:rPr>
        <w:t xml:space="preserve">ollow Child Protection and other agreed procedures </w:t>
      </w:r>
      <w:r w:rsidR="00FF3846" w:rsidRPr="00B90ABA">
        <w:rPr>
          <w:rFonts w:eastAsia="Times New Roman" w:cstheme="minorHAnsi"/>
          <w:bCs/>
          <w:sz w:val="24"/>
          <w:bdr w:val="none" w:sz="0" w:space="0" w:color="auto" w:frame="1"/>
          <w:lang w:eastAsia="en-GB"/>
        </w:rPr>
        <w:t>e.g.</w:t>
      </w:r>
      <w:r w:rsidRPr="00B90ABA">
        <w:rPr>
          <w:rFonts w:eastAsia="Times New Roman" w:cstheme="minorHAnsi"/>
          <w:bCs/>
          <w:sz w:val="24"/>
          <w:bdr w:val="none" w:sz="0" w:space="0" w:color="auto" w:frame="1"/>
          <w:lang w:eastAsia="en-GB"/>
        </w:rPr>
        <w:t xml:space="preserve"> relating to the organisation of trips and visits and the ordering of goods;</w:t>
      </w:r>
    </w:p>
    <w:p w14:paraId="432C30A7" w14:textId="56328127" w:rsidR="00046D2B" w:rsidRPr="0090527F" w:rsidRDefault="00B90ABA" w:rsidP="00B90ABA">
      <w:pPr>
        <w:spacing w:after="0" w:line="240" w:lineRule="auto"/>
        <w:ind w:left="426" w:hanging="426"/>
        <w:rPr>
          <w:rFonts w:cstheme="minorHAnsi"/>
          <w:b/>
          <w:color w:val="660033"/>
          <w:sz w:val="48"/>
          <w:szCs w:val="48"/>
        </w:rPr>
      </w:pPr>
      <w:r w:rsidRPr="00B90ABA">
        <w:rPr>
          <w:rFonts w:eastAsia="Times New Roman" w:cstheme="minorHAnsi"/>
          <w:bCs/>
          <w:sz w:val="24"/>
          <w:bdr w:val="none" w:sz="0" w:space="0" w:color="auto" w:frame="1"/>
          <w:lang w:eastAsia="en-GB"/>
        </w:rPr>
        <w:t>d)</w:t>
      </w:r>
      <w:r w:rsidRPr="00B90ABA">
        <w:rPr>
          <w:rFonts w:eastAsia="Times New Roman" w:cstheme="minorHAnsi"/>
          <w:bCs/>
          <w:sz w:val="24"/>
          <w:bdr w:val="none" w:sz="0" w:space="0" w:color="auto" w:frame="1"/>
          <w:lang w:eastAsia="en-GB"/>
        </w:rPr>
        <w:tab/>
      </w:r>
      <w:r>
        <w:rPr>
          <w:rFonts w:eastAsia="Times New Roman" w:cstheme="minorHAnsi"/>
          <w:bCs/>
          <w:sz w:val="24"/>
          <w:bdr w:val="none" w:sz="0" w:space="0" w:color="auto" w:frame="1"/>
          <w:lang w:eastAsia="en-GB"/>
        </w:rPr>
        <w:t>U</w:t>
      </w:r>
      <w:r w:rsidRPr="00B90ABA">
        <w:rPr>
          <w:rFonts w:eastAsia="Times New Roman" w:cstheme="minorHAnsi"/>
          <w:bCs/>
          <w:sz w:val="24"/>
          <w:bdr w:val="none" w:sz="0" w:space="0" w:color="auto" w:frame="1"/>
          <w:lang w:eastAsia="en-GB"/>
        </w:rPr>
        <w:t>ndertake such other duties as the Principal may reasonably require.</w:t>
      </w:r>
    </w:p>
    <w:p w14:paraId="2ADC1799" w14:textId="77777777" w:rsidR="0059538A" w:rsidRDefault="0059538A" w:rsidP="00B614FF">
      <w:pPr>
        <w:spacing w:after="0" w:line="240" w:lineRule="auto"/>
        <w:jc w:val="both"/>
        <w:rPr>
          <w:rFonts w:eastAsia="Times New Roman" w:cs="Arial"/>
          <w:b/>
          <w:color w:val="660033"/>
          <w:sz w:val="24"/>
          <w:szCs w:val="24"/>
        </w:rPr>
      </w:pPr>
    </w:p>
    <w:p w14:paraId="1037EFB3" w14:textId="77777777" w:rsidR="00B614FF" w:rsidRDefault="00B614FF" w:rsidP="00B614FF">
      <w:pPr>
        <w:spacing w:after="0" w:line="240" w:lineRule="auto"/>
        <w:jc w:val="both"/>
        <w:rPr>
          <w:rFonts w:eastAsia="Times New Roman" w:cs="Arial"/>
          <w:b/>
          <w:color w:val="660033"/>
          <w:sz w:val="24"/>
          <w:szCs w:val="24"/>
        </w:rPr>
      </w:pPr>
      <w:r w:rsidRPr="00C018AA">
        <w:rPr>
          <w:rFonts w:eastAsia="Times New Roman" w:cs="Arial"/>
          <w:b/>
          <w:color w:val="660033"/>
          <w:sz w:val="24"/>
          <w:szCs w:val="24"/>
        </w:rPr>
        <w:t>The Academy Trust is committed to safeguarding and promoting the welfare of children and young people and expects all staff and volunteers to share in this commitment</w:t>
      </w:r>
      <w:r>
        <w:rPr>
          <w:rFonts w:eastAsia="Times New Roman" w:cs="Arial"/>
          <w:b/>
          <w:color w:val="660033"/>
          <w:sz w:val="24"/>
          <w:szCs w:val="24"/>
        </w:rPr>
        <w:t>.</w:t>
      </w:r>
    </w:p>
    <w:p w14:paraId="4CF35575" w14:textId="77777777" w:rsidR="00B614FF" w:rsidRDefault="00B614FF" w:rsidP="00B614FF">
      <w:pPr>
        <w:spacing w:after="0" w:line="240" w:lineRule="auto"/>
        <w:jc w:val="both"/>
        <w:rPr>
          <w:rFonts w:eastAsia="Times New Roman" w:cs="Arial"/>
          <w:b/>
          <w:color w:val="660033"/>
          <w:sz w:val="24"/>
          <w:szCs w:val="24"/>
        </w:rPr>
      </w:pPr>
    </w:p>
    <w:p w14:paraId="2E224285" w14:textId="77777777" w:rsidR="00B614FF" w:rsidRPr="0072329C" w:rsidRDefault="00B614FF" w:rsidP="00B614FF">
      <w:pPr>
        <w:spacing w:after="0" w:line="240" w:lineRule="auto"/>
        <w:jc w:val="both"/>
        <w:rPr>
          <w:rFonts w:eastAsia="Times New Roman" w:cs="Arial"/>
          <w:b/>
          <w:color w:val="660033"/>
          <w:sz w:val="24"/>
          <w:szCs w:val="24"/>
        </w:rPr>
      </w:pPr>
      <w:r w:rsidRPr="0072329C">
        <w:rPr>
          <w:rFonts w:eastAsia="Times New Roman" w:cs="Arial"/>
          <w:b/>
          <w:color w:val="660033"/>
          <w:sz w:val="24"/>
          <w:szCs w:val="24"/>
        </w:rPr>
        <w:t>The above duties are not exhaustive and the postholder may be required to undertake tasks, roles and responsibilities as may be reasonably assigned to them by the Principal</w:t>
      </w:r>
      <w:r>
        <w:rPr>
          <w:rFonts w:eastAsia="Times New Roman" w:cs="Arial"/>
          <w:b/>
          <w:color w:val="660033"/>
          <w:sz w:val="24"/>
          <w:szCs w:val="24"/>
        </w:rPr>
        <w:t>.</w:t>
      </w:r>
    </w:p>
    <w:p w14:paraId="3438EDA4" w14:textId="77777777" w:rsidR="00FF3846" w:rsidRDefault="00FF3846">
      <w:pPr>
        <w:rPr>
          <w:rFonts w:cstheme="minorHAnsi"/>
          <w:b/>
          <w:color w:val="660033"/>
          <w:sz w:val="48"/>
          <w:szCs w:val="48"/>
        </w:rPr>
      </w:pPr>
      <w:r>
        <w:rPr>
          <w:rFonts w:cstheme="minorHAnsi"/>
          <w:b/>
          <w:color w:val="660033"/>
          <w:sz w:val="48"/>
          <w:szCs w:val="48"/>
        </w:rPr>
        <w:br w:type="page"/>
      </w:r>
    </w:p>
    <w:p w14:paraId="09C49543" w14:textId="20032897" w:rsidR="00776EB7" w:rsidRPr="0090527F" w:rsidRDefault="00776EB7" w:rsidP="009E23FA">
      <w:pPr>
        <w:rPr>
          <w:rFonts w:cstheme="minorHAnsi"/>
          <w:sz w:val="24"/>
          <w:szCs w:val="24"/>
        </w:rPr>
      </w:pPr>
      <w:r w:rsidRPr="0090527F">
        <w:rPr>
          <w:rFonts w:cstheme="minorHAnsi"/>
          <w:b/>
          <w:color w:val="660033"/>
          <w:sz w:val="48"/>
          <w:szCs w:val="48"/>
        </w:rPr>
        <w:t>Person Specification</w:t>
      </w:r>
    </w:p>
    <w:p w14:paraId="00CBBEF6" w14:textId="6DD17DE8"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p w14:paraId="7728B691" w14:textId="0F43B0B5" w:rsidR="00157070" w:rsidRDefault="00157070" w:rsidP="00095E8E">
      <w:pPr>
        <w:rPr>
          <w:rFonts w:cstheme="minorHAnsi"/>
          <w:sz w:val="24"/>
          <w:szCs w:val="24"/>
        </w:rPr>
      </w:pPr>
      <w:r w:rsidRPr="00157070">
        <w:rPr>
          <w:rFonts w:cstheme="minorHAnsi"/>
          <w:sz w:val="24"/>
          <w:szCs w:val="24"/>
        </w:rPr>
        <w:t xml:space="preserve">Key:   attribute tested principally through one or more of:  </w:t>
      </w:r>
      <w:r w:rsidRPr="001C3C0F">
        <w:rPr>
          <w:rFonts w:cstheme="minorHAnsi"/>
          <w:b/>
          <w:sz w:val="24"/>
          <w:szCs w:val="24"/>
          <w:u w:val="single"/>
        </w:rPr>
        <w:t>F</w:t>
      </w:r>
      <w:r w:rsidRPr="00157070">
        <w:rPr>
          <w:rFonts w:cstheme="minorHAnsi"/>
          <w:sz w:val="24"/>
          <w:szCs w:val="24"/>
        </w:rPr>
        <w:t xml:space="preserve">orm, </w:t>
      </w:r>
      <w:r w:rsidRPr="001C3C0F">
        <w:rPr>
          <w:rFonts w:cstheme="minorHAnsi"/>
          <w:b/>
          <w:sz w:val="24"/>
          <w:szCs w:val="24"/>
          <w:u w:val="single"/>
        </w:rPr>
        <w:t>L</w:t>
      </w:r>
      <w:r w:rsidRPr="00157070">
        <w:rPr>
          <w:rFonts w:cstheme="minorHAnsi"/>
          <w:sz w:val="24"/>
          <w:szCs w:val="24"/>
        </w:rPr>
        <w:t xml:space="preserve">etter, </w:t>
      </w:r>
      <w:r w:rsidRPr="001C3C0F">
        <w:rPr>
          <w:rFonts w:cstheme="minorHAnsi"/>
          <w:b/>
          <w:sz w:val="24"/>
          <w:szCs w:val="24"/>
          <w:u w:val="single"/>
        </w:rPr>
        <w:t>R</w:t>
      </w:r>
      <w:r w:rsidRPr="00157070">
        <w:rPr>
          <w:rFonts w:cstheme="minorHAnsi"/>
          <w:sz w:val="24"/>
          <w:szCs w:val="24"/>
        </w:rPr>
        <w:t xml:space="preserve">eferences, </w:t>
      </w:r>
      <w:r w:rsidRPr="001C3C0F">
        <w:rPr>
          <w:rFonts w:cstheme="minorHAnsi"/>
          <w:b/>
          <w:sz w:val="24"/>
          <w:szCs w:val="24"/>
          <w:u w:val="single"/>
        </w:rPr>
        <w:t>I</w:t>
      </w:r>
      <w:r w:rsidRPr="00157070">
        <w:rPr>
          <w:rFonts w:cstheme="minorHAnsi"/>
          <w:sz w:val="24"/>
          <w:szCs w:val="24"/>
        </w:rPr>
        <w:t>nterview</w:t>
      </w:r>
      <w:r w:rsidR="005C12F9">
        <w:rPr>
          <w:rFonts w:cstheme="minorHAnsi"/>
          <w:sz w:val="24"/>
          <w:szCs w:val="24"/>
        </w:rPr>
        <w:t xml:space="preserve"> and</w:t>
      </w:r>
      <w:r w:rsidRPr="00157070">
        <w:rPr>
          <w:rFonts w:cstheme="minorHAnsi"/>
          <w:sz w:val="24"/>
          <w:szCs w:val="24"/>
        </w:rPr>
        <w:t xml:space="preserve"> </w:t>
      </w:r>
      <w:r w:rsidRPr="001C3C0F">
        <w:rPr>
          <w:rFonts w:cstheme="minorHAnsi"/>
          <w:b/>
          <w:sz w:val="24"/>
          <w:szCs w:val="24"/>
          <w:u w:val="single"/>
        </w:rPr>
        <w:t>O</w:t>
      </w:r>
      <w:r w:rsidRPr="00157070">
        <w:rPr>
          <w:rFonts w:cstheme="minorHAnsi"/>
          <w:sz w:val="24"/>
          <w:szCs w:val="24"/>
        </w:rPr>
        <w:t>bservation</w:t>
      </w:r>
      <w:r w:rsidR="001C3C0F">
        <w:rPr>
          <w:rFonts w:cstheme="minorHAnsi"/>
          <w:sz w:val="24"/>
          <w:szCs w:val="24"/>
        </w:rPr>
        <w:t>.</w:t>
      </w:r>
    </w:p>
    <w:tbl>
      <w:tblPr>
        <w:tblStyle w:val="TableGrid"/>
        <w:tblW w:w="9095" w:type="dxa"/>
        <w:tblLook w:val="04A0" w:firstRow="1" w:lastRow="0" w:firstColumn="1" w:lastColumn="0" w:noHBand="0" w:noVBand="1"/>
      </w:tblPr>
      <w:tblGrid>
        <w:gridCol w:w="5825"/>
        <w:gridCol w:w="1683"/>
        <w:gridCol w:w="1587"/>
      </w:tblGrid>
      <w:tr w:rsidR="00B614FF" w:rsidRPr="005D6D44" w14:paraId="7D3EFED5" w14:textId="77777777" w:rsidTr="00675CA1">
        <w:trPr>
          <w:trHeight w:val="623"/>
        </w:trPr>
        <w:tc>
          <w:tcPr>
            <w:tcW w:w="5825" w:type="dxa"/>
          </w:tcPr>
          <w:p w14:paraId="23E53E61" w14:textId="77777777" w:rsidR="00B614FF" w:rsidRPr="005D6D44" w:rsidRDefault="00B614FF" w:rsidP="00675CA1">
            <w:pPr>
              <w:rPr>
                <w:b/>
                <w:color w:val="660033"/>
              </w:rPr>
            </w:pPr>
            <w:r>
              <w:rPr>
                <w:b/>
                <w:color w:val="660033"/>
              </w:rPr>
              <w:t xml:space="preserve">Knowledge, </w:t>
            </w:r>
            <w:r w:rsidRPr="005D6D44">
              <w:rPr>
                <w:b/>
                <w:color w:val="660033"/>
              </w:rPr>
              <w:t>Qualifications</w:t>
            </w:r>
            <w:r>
              <w:rPr>
                <w:b/>
                <w:color w:val="660033"/>
              </w:rPr>
              <w:t xml:space="preserve"> and Experience</w:t>
            </w:r>
          </w:p>
          <w:p w14:paraId="2C96DF6A" w14:textId="77777777" w:rsidR="00B614FF" w:rsidRPr="005D6D44" w:rsidRDefault="00B614FF" w:rsidP="00675CA1">
            <w:pPr>
              <w:rPr>
                <w:b/>
                <w:color w:val="660033"/>
              </w:rPr>
            </w:pPr>
          </w:p>
        </w:tc>
        <w:tc>
          <w:tcPr>
            <w:tcW w:w="1683" w:type="dxa"/>
          </w:tcPr>
          <w:p w14:paraId="3305A69F" w14:textId="77777777" w:rsidR="00B614FF" w:rsidRPr="005D6D44" w:rsidRDefault="00B614FF" w:rsidP="00675CA1">
            <w:pPr>
              <w:jc w:val="center"/>
              <w:rPr>
                <w:b/>
                <w:color w:val="660033"/>
              </w:rPr>
            </w:pPr>
            <w:r w:rsidRPr="005D6D44">
              <w:rPr>
                <w:b/>
                <w:color w:val="660033"/>
              </w:rPr>
              <w:t xml:space="preserve">Essential </w:t>
            </w:r>
          </w:p>
        </w:tc>
        <w:tc>
          <w:tcPr>
            <w:tcW w:w="1587" w:type="dxa"/>
          </w:tcPr>
          <w:p w14:paraId="7AD5F5AE" w14:textId="77777777" w:rsidR="00B614FF" w:rsidRPr="005D6D44" w:rsidRDefault="00B614FF" w:rsidP="00675CA1">
            <w:pPr>
              <w:jc w:val="center"/>
              <w:rPr>
                <w:b/>
                <w:color w:val="660033"/>
              </w:rPr>
            </w:pPr>
            <w:r w:rsidRPr="005D6D44">
              <w:rPr>
                <w:b/>
                <w:color w:val="660033"/>
              </w:rPr>
              <w:t>Desirable</w:t>
            </w:r>
          </w:p>
        </w:tc>
      </w:tr>
      <w:tr w:rsidR="00157070" w:rsidRPr="005D6D44" w14:paraId="72F6DF6A" w14:textId="77777777" w:rsidTr="00232D38">
        <w:trPr>
          <w:trHeight w:val="311"/>
        </w:trPr>
        <w:tc>
          <w:tcPr>
            <w:tcW w:w="9095" w:type="dxa"/>
            <w:gridSpan w:val="3"/>
          </w:tcPr>
          <w:p w14:paraId="008B37A0" w14:textId="2E9AAD7C" w:rsidR="00157070" w:rsidRPr="005D6D44" w:rsidRDefault="001C3C0F" w:rsidP="00675CA1">
            <w:pPr>
              <w:rPr>
                <w:b/>
                <w:color w:val="660033"/>
              </w:rPr>
            </w:pPr>
            <w:r>
              <w:rPr>
                <w:b/>
                <w:color w:val="660033"/>
              </w:rPr>
              <w:t xml:space="preserve">SKILLS AND </w:t>
            </w:r>
            <w:r w:rsidRPr="005D6D44">
              <w:rPr>
                <w:b/>
                <w:color w:val="660033"/>
              </w:rPr>
              <w:t>EXPERIENCE</w:t>
            </w:r>
          </w:p>
          <w:p w14:paraId="70EDEF01" w14:textId="77777777" w:rsidR="00157070" w:rsidRPr="005D6D44" w:rsidRDefault="00157070" w:rsidP="00675CA1">
            <w:pPr>
              <w:jc w:val="center"/>
              <w:rPr>
                <w:b/>
                <w:color w:val="660033"/>
              </w:rPr>
            </w:pPr>
          </w:p>
        </w:tc>
      </w:tr>
      <w:tr w:rsidR="00B614FF" w:rsidRPr="005D6D44" w14:paraId="79FA44D5" w14:textId="77777777" w:rsidTr="00675CA1">
        <w:trPr>
          <w:trHeight w:val="311"/>
        </w:trPr>
        <w:tc>
          <w:tcPr>
            <w:tcW w:w="5825" w:type="dxa"/>
          </w:tcPr>
          <w:p w14:paraId="2234F0B3" w14:textId="1A3E7327" w:rsidR="00B614FF" w:rsidRPr="005D6D44" w:rsidRDefault="00157070" w:rsidP="00675CA1">
            <w:r>
              <w:t>Education to [degree level plus teaching qualification]  [F]</w:t>
            </w:r>
          </w:p>
        </w:tc>
        <w:tc>
          <w:tcPr>
            <w:tcW w:w="1683" w:type="dxa"/>
          </w:tcPr>
          <w:p w14:paraId="6402C051" w14:textId="57A55AB7" w:rsidR="00B614FF" w:rsidRPr="005D6D44" w:rsidRDefault="00157070" w:rsidP="00675CA1">
            <w:pPr>
              <w:jc w:val="center"/>
            </w:pPr>
            <w:r>
              <w:t>Yes</w:t>
            </w:r>
          </w:p>
        </w:tc>
        <w:tc>
          <w:tcPr>
            <w:tcW w:w="1587" w:type="dxa"/>
          </w:tcPr>
          <w:p w14:paraId="5898D398" w14:textId="77777777" w:rsidR="00B614FF" w:rsidRPr="005D6D44" w:rsidRDefault="00B614FF" w:rsidP="00675CA1">
            <w:pPr>
              <w:jc w:val="center"/>
              <w:rPr>
                <w:b/>
                <w:color w:val="660033"/>
              </w:rPr>
            </w:pPr>
          </w:p>
        </w:tc>
      </w:tr>
      <w:tr w:rsidR="00157070" w:rsidRPr="005D6D44" w14:paraId="6A8EFE5A" w14:textId="77777777" w:rsidTr="00675CA1">
        <w:trPr>
          <w:trHeight w:val="311"/>
        </w:trPr>
        <w:tc>
          <w:tcPr>
            <w:tcW w:w="5825" w:type="dxa"/>
          </w:tcPr>
          <w:p w14:paraId="2D7C701B" w14:textId="2BB1885B" w:rsidR="00157070" w:rsidRPr="005D6D44" w:rsidRDefault="00157070" w:rsidP="00157070">
            <w:r>
              <w:t>Expertise in the teaching of English across the age and ability range including evidence of excellence in own work as practitioner  [L, R, I, O]</w:t>
            </w:r>
          </w:p>
        </w:tc>
        <w:tc>
          <w:tcPr>
            <w:tcW w:w="1683" w:type="dxa"/>
          </w:tcPr>
          <w:p w14:paraId="19E57F9F" w14:textId="77C3E56A" w:rsidR="00157070" w:rsidRPr="005D6D44" w:rsidRDefault="00157070" w:rsidP="00157070">
            <w:pPr>
              <w:jc w:val="center"/>
            </w:pPr>
            <w:r>
              <w:t>Yes</w:t>
            </w:r>
          </w:p>
        </w:tc>
        <w:tc>
          <w:tcPr>
            <w:tcW w:w="1587" w:type="dxa"/>
          </w:tcPr>
          <w:p w14:paraId="145DB900" w14:textId="77777777" w:rsidR="00157070" w:rsidRPr="005D6D44" w:rsidRDefault="00157070" w:rsidP="00157070">
            <w:pPr>
              <w:jc w:val="center"/>
              <w:rPr>
                <w:b/>
                <w:color w:val="660033"/>
              </w:rPr>
            </w:pPr>
          </w:p>
        </w:tc>
      </w:tr>
      <w:tr w:rsidR="00157070" w:rsidRPr="005D6D44" w14:paraId="33090FE7" w14:textId="77777777" w:rsidTr="00675CA1">
        <w:trPr>
          <w:trHeight w:val="311"/>
        </w:trPr>
        <w:tc>
          <w:tcPr>
            <w:tcW w:w="5825" w:type="dxa"/>
          </w:tcPr>
          <w:p w14:paraId="280471BA" w14:textId="140CC905" w:rsidR="00157070" w:rsidRPr="005D6D44" w:rsidRDefault="00157070" w:rsidP="00157070">
            <w:r>
              <w:t>Clear indications of leadership and managerial potential  [L, R, I]</w:t>
            </w:r>
          </w:p>
        </w:tc>
        <w:tc>
          <w:tcPr>
            <w:tcW w:w="1683" w:type="dxa"/>
          </w:tcPr>
          <w:p w14:paraId="4D8BB4E0" w14:textId="3D68493C" w:rsidR="00157070" w:rsidRPr="005D6D44" w:rsidRDefault="00157070" w:rsidP="00157070">
            <w:pPr>
              <w:jc w:val="center"/>
            </w:pPr>
            <w:r>
              <w:t>Yes</w:t>
            </w:r>
          </w:p>
        </w:tc>
        <w:tc>
          <w:tcPr>
            <w:tcW w:w="1587" w:type="dxa"/>
          </w:tcPr>
          <w:p w14:paraId="03A6DA15" w14:textId="77777777" w:rsidR="00157070" w:rsidRPr="005D6D44" w:rsidRDefault="00157070" w:rsidP="00157070">
            <w:pPr>
              <w:jc w:val="center"/>
              <w:rPr>
                <w:b/>
                <w:color w:val="660033"/>
              </w:rPr>
            </w:pPr>
          </w:p>
        </w:tc>
      </w:tr>
      <w:tr w:rsidR="00157070" w:rsidRPr="005D6D44" w14:paraId="4C20767B" w14:textId="77777777" w:rsidTr="00675CA1">
        <w:trPr>
          <w:trHeight w:val="311"/>
        </w:trPr>
        <w:tc>
          <w:tcPr>
            <w:tcW w:w="5825" w:type="dxa"/>
          </w:tcPr>
          <w:p w14:paraId="08804CFA" w14:textId="4C3C5D89" w:rsidR="00157070" w:rsidRPr="005D6D44" w:rsidRDefault="00157070" w:rsidP="00157070">
            <w:r>
              <w:t>Willingness and ability to engage in policy formulation and detailed implementation [L, R, I]</w:t>
            </w:r>
          </w:p>
        </w:tc>
        <w:tc>
          <w:tcPr>
            <w:tcW w:w="1683" w:type="dxa"/>
          </w:tcPr>
          <w:p w14:paraId="3D15C399" w14:textId="3FB5536C" w:rsidR="00157070" w:rsidRPr="005D6D44" w:rsidRDefault="00157070" w:rsidP="00157070">
            <w:pPr>
              <w:jc w:val="center"/>
            </w:pPr>
            <w:r>
              <w:t>Yes</w:t>
            </w:r>
          </w:p>
        </w:tc>
        <w:tc>
          <w:tcPr>
            <w:tcW w:w="1587" w:type="dxa"/>
          </w:tcPr>
          <w:p w14:paraId="06FDA7F1" w14:textId="77777777" w:rsidR="00157070" w:rsidRPr="005D6D44" w:rsidRDefault="00157070" w:rsidP="00157070">
            <w:pPr>
              <w:jc w:val="center"/>
              <w:rPr>
                <w:b/>
                <w:color w:val="660033"/>
              </w:rPr>
            </w:pPr>
          </w:p>
        </w:tc>
      </w:tr>
      <w:tr w:rsidR="00157070" w:rsidRPr="005D6D44" w14:paraId="3A5281DC" w14:textId="77777777" w:rsidTr="00675CA1">
        <w:trPr>
          <w:trHeight w:val="300"/>
        </w:trPr>
        <w:tc>
          <w:tcPr>
            <w:tcW w:w="5825" w:type="dxa"/>
          </w:tcPr>
          <w:p w14:paraId="6AE76A6D" w14:textId="627B7A24" w:rsidR="00157070" w:rsidRPr="00157070" w:rsidRDefault="00157070" w:rsidP="00157070">
            <w:pPr>
              <w:rPr>
                <w:rFonts w:cs="Arial"/>
                <w:b/>
                <w:color w:val="660033"/>
              </w:rPr>
            </w:pPr>
            <w:r>
              <w:t>Good knowledge and understanding of current issues in learning and teaching within English including assessment [L, I]</w:t>
            </w:r>
          </w:p>
        </w:tc>
        <w:tc>
          <w:tcPr>
            <w:tcW w:w="1683" w:type="dxa"/>
          </w:tcPr>
          <w:p w14:paraId="4AEAC30B" w14:textId="2B5988F5" w:rsidR="00157070" w:rsidRPr="005D6D44" w:rsidRDefault="00157070" w:rsidP="00157070">
            <w:pPr>
              <w:jc w:val="center"/>
            </w:pPr>
            <w:r>
              <w:t>Yes</w:t>
            </w:r>
          </w:p>
        </w:tc>
        <w:tc>
          <w:tcPr>
            <w:tcW w:w="1587" w:type="dxa"/>
          </w:tcPr>
          <w:p w14:paraId="2B49691F" w14:textId="77777777" w:rsidR="00157070" w:rsidRPr="005D6D44" w:rsidRDefault="00157070" w:rsidP="00157070">
            <w:pPr>
              <w:jc w:val="center"/>
              <w:rPr>
                <w:b/>
                <w:color w:val="660033"/>
              </w:rPr>
            </w:pPr>
          </w:p>
        </w:tc>
      </w:tr>
      <w:tr w:rsidR="00157070" w:rsidRPr="005D6D44" w14:paraId="717F88D4" w14:textId="77777777" w:rsidTr="00675CA1">
        <w:trPr>
          <w:trHeight w:val="300"/>
        </w:trPr>
        <w:tc>
          <w:tcPr>
            <w:tcW w:w="5825" w:type="dxa"/>
          </w:tcPr>
          <w:p w14:paraId="39918F41" w14:textId="6BCC3740" w:rsidR="00157070" w:rsidRPr="005D6D44" w:rsidRDefault="00157070" w:rsidP="00157070">
            <w:r>
              <w:t>Strong organisational and classroom management skills  [L, R, O]</w:t>
            </w:r>
          </w:p>
        </w:tc>
        <w:tc>
          <w:tcPr>
            <w:tcW w:w="1683" w:type="dxa"/>
          </w:tcPr>
          <w:p w14:paraId="20319372" w14:textId="5211D3BE" w:rsidR="00157070" w:rsidRPr="005D6D44" w:rsidRDefault="00157070" w:rsidP="00157070">
            <w:pPr>
              <w:jc w:val="center"/>
            </w:pPr>
            <w:r>
              <w:t>Yes</w:t>
            </w:r>
          </w:p>
        </w:tc>
        <w:tc>
          <w:tcPr>
            <w:tcW w:w="1587" w:type="dxa"/>
          </w:tcPr>
          <w:p w14:paraId="28F2464C" w14:textId="77777777" w:rsidR="00157070" w:rsidRPr="005D6D44" w:rsidRDefault="00157070" w:rsidP="00157070">
            <w:pPr>
              <w:jc w:val="center"/>
              <w:rPr>
                <w:b/>
                <w:color w:val="660033"/>
              </w:rPr>
            </w:pPr>
          </w:p>
        </w:tc>
      </w:tr>
      <w:tr w:rsidR="00157070" w:rsidRPr="005D6D44" w14:paraId="451363B2" w14:textId="77777777" w:rsidTr="00675CA1">
        <w:trPr>
          <w:trHeight w:val="300"/>
        </w:trPr>
        <w:tc>
          <w:tcPr>
            <w:tcW w:w="5825" w:type="dxa"/>
          </w:tcPr>
          <w:p w14:paraId="5B5FF7AE" w14:textId="13484F10" w:rsidR="00157070" w:rsidRPr="005D6D44" w:rsidRDefault="00157070" w:rsidP="00157070">
            <w:pPr>
              <w:rPr>
                <w:rFonts w:cs="Arial"/>
              </w:rPr>
            </w:pPr>
            <w:r>
              <w:t>Good ICT, oral and written communication skills [F, L, I, O]</w:t>
            </w:r>
          </w:p>
        </w:tc>
        <w:tc>
          <w:tcPr>
            <w:tcW w:w="1683" w:type="dxa"/>
          </w:tcPr>
          <w:p w14:paraId="0BADAF2C" w14:textId="7C5DEDD6" w:rsidR="00157070" w:rsidRPr="005D6D44" w:rsidRDefault="00157070" w:rsidP="00157070">
            <w:pPr>
              <w:jc w:val="center"/>
            </w:pPr>
            <w:r>
              <w:t>Yes</w:t>
            </w:r>
          </w:p>
        </w:tc>
        <w:tc>
          <w:tcPr>
            <w:tcW w:w="1587" w:type="dxa"/>
          </w:tcPr>
          <w:p w14:paraId="2125E01C" w14:textId="77777777" w:rsidR="00157070" w:rsidRPr="005D6D44" w:rsidRDefault="00157070" w:rsidP="00157070">
            <w:pPr>
              <w:jc w:val="center"/>
              <w:rPr>
                <w:b/>
                <w:color w:val="660033"/>
              </w:rPr>
            </w:pPr>
          </w:p>
        </w:tc>
      </w:tr>
      <w:tr w:rsidR="00B614FF" w:rsidRPr="005D6D44" w14:paraId="5C5C252A" w14:textId="77777777" w:rsidTr="00675CA1">
        <w:trPr>
          <w:trHeight w:val="300"/>
        </w:trPr>
        <w:tc>
          <w:tcPr>
            <w:tcW w:w="5825" w:type="dxa"/>
          </w:tcPr>
          <w:p w14:paraId="3D87A85E" w14:textId="7BA8F96A" w:rsidR="00B614FF" w:rsidRPr="005D6D44" w:rsidRDefault="00157070" w:rsidP="00675CA1">
            <w:pPr>
              <w:rPr>
                <w:rFonts w:cs="Arial"/>
              </w:rPr>
            </w:pPr>
            <w:r>
              <w:t>Further qualification in English and/or evidence of continuing professional development [F, L]</w:t>
            </w:r>
          </w:p>
        </w:tc>
        <w:tc>
          <w:tcPr>
            <w:tcW w:w="1683" w:type="dxa"/>
          </w:tcPr>
          <w:p w14:paraId="1852E928" w14:textId="77777777" w:rsidR="00B614FF" w:rsidRPr="005D6D44" w:rsidRDefault="00B614FF" w:rsidP="00675CA1">
            <w:pPr>
              <w:jc w:val="center"/>
            </w:pPr>
          </w:p>
        </w:tc>
        <w:tc>
          <w:tcPr>
            <w:tcW w:w="1587" w:type="dxa"/>
          </w:tcPr>
          <w:p w14:paraId="3FC75030" w14:textId="1007E372" w:rsidR="00B614FF" w:rsidRPr="005D6D44" w:rsidRDefault="00157070" w:rsidP="00675CA1">
            <w:pPr>
              <w:jc w:val="center"/>
              <w:rPr>
                <w:b/>
                <w:color w:val="660033"/>
              </w:rPr>
            </w:pPr>
            <w:r>
              <w:t>Yes</w:t>
            </w:r>
          </w:p>
        </w:tc>
      </w:tr>
      <w:tr w:rsidR="00157070" w:rsidRPr="005D6D44" w14:paraId="46196786" w14:textId="77777777" w:rsidTr="00675CA1">
        <w:trPr>
          <w:trHeight w:val="300"/>
        </w:trPr>
        <w:tc>
          <w:tcPr>
            <w:tcW w:w="5825" w:type="dxa"/>
          </w:tcPr>
          <w:p w14:paraId="426E1066" w14:textId="6F722AE8" w:rsidR="00157070" w:rsidRPr="005D6D44" w:rsidRDefault="00157070" w:rsidP="00675CA1">
            <w:pPr>
              <w:rPr>
                <w:rFonts w:cs="Arial"/>
              </w:rPr>
            </w:pPr>
            <w:r>
              <w:t>Experience in a fully comprehensive school across the spectrum of age and ability  [F, L]</w:t>
            </w:r>
          </w:p>
        </w:tc>
        <w:tc>
          <w:tcPr>
            <w:tcW w:w="1683" w:type="dxa"/>
          </w:tcPr>
          <w:p w14:paraId="1377DE71" w14:textId="77777777" w:rsidR="00157070" w:rsidRPr="005D6D44" w:rsidRDefault="00157070" w:rsidP="00675CA1">
            <w:pPr>
              <w:jc w:val="center"/>
            </w:pPr>
          </w:p>
        </w:tc>
        <w:tc>
          <w:tcPr>
            <w:tcW w:w="1587" w:type="dxa"/>
          </w:tcPr>
          <w:p w14:paraId="789D502B" w14:textId="19AD4330" w:rsidR="00157070" w:rsidRPr="005D6D44" w:rsidRDefault="00157070" w:rsidP="00675CA1">
            <w:pPr>
              <w:jc w:val="center"/>
              <w:rPr>
                <w:b/>
                <w:color w:val="660033"/>
              </w:rPr>
            </w:pPr>
            <w:r>
              <w:t>Yes</w:t>
            </w:r>
          </w:p>
        </w:tc>
      </w:tr>
      <w:tr w:rsidR="00157070" w:rsidRPr="005D6D44" w14:paraId="5B36036C" w14:textId="77777777" w:rsidTr="00675CA1">
        <w:trPr>
          <w:trHeight w:val="300"/>
        </w:trPr>
        <w:tc>
          <w:tcPr>
            <w:tcW w:w="5825" w:type="dxa"/>
          </w:tcPr>
          <w:p w14:paraId="329201D6" w14:textId="77777777" w:rsidR="00157070" w:rsidRDefault="00157070" w:rsidP="00157070">
            <w:pPr>
              <w:spacing w:line="115" w:lineRule="exact"/>
            </w:pPr>
          </w:p>
          <w:p w14:paraId="724EB092" w14:textId="265D4609" w:rsidR="00157070" w:rsidRPr="005D6D44" w:rsidRDefault="00157070" w:rsidP="00157070">
            <w:pPr>
              <w:rPr>
                <w:rFonts w:cs="Arial"/>
              </w:rPr>
            </w:pPr>
            <w:r>
              <w:t>Involvement in sharing expertise e.g. within an English department and/or through trainee teacher mentoring or in-service training  [F, L]</w:t>
            </w:r>
          </w:p>
        </w:tc>
        <w:tc>
          <w:tcPr>
            <w:tcW w:w="1683" w:type="dxa"/>
          </w:tcPr>
          <w:p w14:paraId="4FD8CC72" w14:textId="77777777" w:rsidR="00157070" w:rsidRPr="005D6D44" w:rsidRDefault="00157070" w:rsidP="00157070">
            <w:pPr>
              <w:jc w:val="center"/>
            </w:pPr>
          </w:p>
        </w:tc>
        <w:tc>
          <w:tcPr>
            <w:tcW w:w="1587" w:type="dxa"/>
          </w:tcPr>
          <w:p w14:paraId="4B28118C" w14:textId="26F759D0" w:rsidR="00157070" w:rsidRPr="005D6D44" w:rsidRDefault="00157070" w:rsidP="00157070">
            <w:pPr>
              <w:jc w:val="center"/>
              <w:rPr>
                <w:b/>
                <w:color w:val="660033"/>
              </w:rPr>
            </w:pPr>
            <w:r>
              <w:t>Yes</w:t>
            </w:r>
          </w:p>
        </w:tc>
      </w:tr>
      <w:tr w:rsidR="00157070" w:rsidRPr="005D6D44" w14:paraId="5F40E13E" w14:textId="77777777" w:rsidTr="00675CA1">
        <w:trPr>
          <w:trHeight w:val="300"/>
        </w:trPr>
        <w:tc>
          <w:tcPr>
            <w:tcW w:w="5825" w:type="dxa"/>
          </w:tcPr>
          <w:p w14:paraId="02169F75" w14:textId="77777777" w:rsidR="00157070" w:rsidRDefault="00157070" w:rsidP="00157070">
            <w:pPr>
              <w:spacing w:line="115" w:lineRule="exact"/>
            </w:pPr>
          </w:p>
          <w:p w14:paraId="66981E3C" w14:textId="38EFF0D2" w:rsidR="00157070" w:rsidRPr="005D6D44" w:rsidRDefault="00157070" w:rsidP="00157070">
            <w:pPr>
              <w:rPr>
                <w:rFonts w:cs="Arial"/>
              </w:rPr>
            </w:pPr>
            <w:r>
              <w:t>Evidence of involvement in departmental policy making and implementation [F, L, R]</w:t>
            </w:r>
          </w:p>
        </w:tc>
        <w:tc>
          <w:tcPr>
            <w:tcW w:w="1683" w:type="dxa"/>
          </w:tcPr>
          <w:p w14:paraId="74CCE26C" w14:textId="77777777" w:rsidR="00157070" w:rsidRPr="005D6D44" w:rsidRDefault="00157070" w:rsidP="00157070">
            <w:pPr>
              <w:jc w:val="center"/>
            </w:pPr>
          </w:p>
        </w:tc>
        <w:tc>
          <w:tcPr>
            <w:tcW w:w="1587" w:type="dxa"/>
          </w:tcPr>
          <w:p w14:paraId="73174863" w14:textId="7A3D3E13" w:rsidR="00157070" w:rsidRPr="005D6D44" w:rsidRDefault="00157070" w:rsidP="00157070">
            <w:pPr>
              <w:jc w:val="center"/>
              <w:rPr>
                <w:b/>
                <w:color w:val="660033"/>
              </w:rPr>
            </w:pPr>
            <w:r>
              <w:t>Yes</w:t>
            </w:r>
          </w:p>
        </w:tc>
      </w:tr>
      <w:tr w:rsidR="00157070" w:rsidRPr="005D6D44" w14:paraId="6296736B" w14:textId="77777777" w:rsidTr="00675CA1">
        <w:trPr>
          <w:trHeight w:val="300"/>
        </w:trPr>
        <w:tc>
          <w:tcPr>
            <w:tcW w:w="5825" w:type="dxa"/>
          </w:tcPr>
          <w:p w14:paraId="67F66D4C" w14:textId="77777777" w:rsidR="00157070" w:rsidRDefault="00157070" w:rsidP="00157070">
            <w:pPr>
              <w:spacing w:line="115" w:lineRule="exact"/>
            </w:pPr>
          </w:p>
          <w:p w14:paraId="42B09711" w14:textId="73CBF89D" w:rsidR="00157070" w:rsidRPr="005D6D44" w:rsidRDefault="00157070" w:rsidP="00157070">
            <w:pPr>
              <w:rPr>
                <w:rFonts w:cs="Arial"/>
              </w:rPr>
            </w:pPr>
            <w:r>
              <w:t>Substantial experience of assessment including target setting and/or value-added analysis  [L, I]</w:t>
            </w:r>
          </w:p>
        </w:tc>
        <w:tc>
          <w:tcPr>
            <w:tcW w:w="1683" w:type="dxa"/>
          </w:tcPr>
          <w:p w14:paraId="0BA03F5F" w14:textId="77777777" w:rsidR="00157070" w:rsidRPr="005D6D44" w:rsidRDefault="00157070" w:rsidP="00157070">
            <w:pPr>
              <w:jc w:val="center"/>
            </w:pPr>
          </w:p>
        </w:tc>
        <w:tc>
          <w:tcPr>
            <w:tcW w:w="1587" w:type="dxa"/>
          </w:tcPr>
          <w:p w14:paraId="1DABCAF9" w14:textId="1A8363FA" w:rsidR="00157070" w:rsidRPr="005D6D44" w:rsidRDefault="00157070" w:rsidP="00157070">
            <w:pPr>
              <w:jc w:val="center"/>
              <w:rPr>
                <w:b/>
                <w:color w:val="660033"/>
              </w:rPr>
            </w:pPr>
            <w:r>
              <w:t>Yes</w:t>
            </w:r>
          </w:p>
        </w:tc>
      </w:tr>
      <w:tr w:rsidR="00157070" w:rsidRPr="005D6D44" w14:paraId="7B1898E0" w14:textId="77777777" w:rsidTr="00675CA1">
        <w:trPr>
          <w:trHeight w:val="300"/>
        </w:trPr>
        <w:tc>
          <w:tcPr>
            <w:tcW w:w="5825" w:type="dxa"/>
          </w:tcPr>
          <w:p w14:paraId="47D5A986" w14:textId="521D1085" w:rsidR="00157070" w:rsidRPr="005D6D44" w:rsidRDefault="00157070" w:rsidP="00157070">
            <w:pPr>
              <w:rPr>
                <w:rFonts w:cs="Arial"/>
              </w:rPr>
            </w:pPr>
            <w:r w:rsidRPr="00AC117F">
              <w:t xml:space="preserve">Substantial involvement in </w:t>
            </w:r>
            <w:r>
              <w:t xml:space="preserve">English </w:t>
            </w:r>
            <w:r w:rsidRPr="00AC117F">
              <w:t xml:space="preserve">or </w:t>
            </w:r>
            <w:r>
              <w:t>English</w:t>
            </w:r>
            <w:r w:rsidRPr="00AC117F">
              <w:t xml:space="preserve">-based events, e.g. exhibitions of students’ work, including organisational aspects </w:t>
            </w:r>
            <w:r>
              <w:t>[L, R, I]</w:t>
            </w:r>
          </w:p>
        </w:tc>
        <w:tc>
          <w:tcPr>
            <w:tcW w:w="1683" w:type="dxa"/>
          </w:tcPr>
          <w:p w14:paraId="6AD56474" w14:textId="77777777" w:rsidR="00157070" w:rsidRPr="005D6D44" w:rsidRDefault="00157070" w:rsidP="00157070">
            <w:pPr>
              <w:jc w:val="center"/>
            </w:pPr>
          </w:p>
        </w:tc>
        <w:tc>
          <w:tcPr>
            <w:tcW w:w="1587" w:type="dxa"/>
          </w:tcPr>
          <w:p w14:paraId="177B953A" w14:textId="3D9F3813" w:rsidR="00157070" w:rsidRPr="005D6D44" w:rsidRDefault="00157070" w:rsidP="00157070">
            <w:pPr>
              <w:jc w:val="center"/>
              <w:rPr>
                <w:b/>
                <w:color w:val="660033"/>
              </w:rPr>
            </w:pPr>
            <w:r>
              <w:t>Yes</w:t>
            </w:r>
          </w:p>
        </w:tc>
      </w:tr>
      <w:tr w:rsidR="00157070" w:rsidRPr="000C1D42" w14:paraId="68A5D962" w14:textId="77777777" w:rsidTr="00675CA1">
        <w:trPr>
          <w:trHeight w:val="300"/>
        </w:trPr>
        <w:tc>
          <w:tcPr>
            <w:tcW w:w="5825" w:type="dxa"/>
          </w:tcPr>
          <w:p w14:paraId="400FAF75" w14:textId="77777777" w:rsidR="00157070" w:rsidRPr="00AC117F" w:rsidRDefault="00157070" w:rsidP="00157070">
            <w:pPr>
              <w:spacing w:line="115" w:lineRule="exact"/>
            </w:pPr>
          </w:p>
          <w:p w14:paraId="7390FC2F" w14:textId="34CAFFFC" w:rsidR="00157070" w:rsidRDefault="00157070" w:rsidP="00157070">
            <w:pPr>
              <w:rPr>
                <w:rFonts w:cs="Arial"/>
              </w:rPr>
            </w:pPr>
            <w:r w:rsidRPr="00AC117F">
              <w:t xml:space="preserve">Particular strengths in </w:t>
            </w:r>
            <w:r>
              <w:t xml:space="preserve">English </w:t>
            </w:r>
            <w:r w:rsidRPr="00AC117F">
              <w:t>education and/or cross curricular working</w:t>
            </w:r>
            <w:r>
              <w:t xml:space="preserve">  [F, L, I, O]</w:t>
            </w:r>
          </w:p>
        </w:tc>
        <w:tc>
          <w:tcPr>
            <w:tcW w:w="1683" w:type="dxa"/>
          </w:tcPr>
          <w:p w14:paraId="1C2796C1" w14:textId="07BB5B63" w:rsidR="00157070" w:rsidRPr="005D6D44" w:rsidRDefault="00157070" w:rsidP="00157070">
            <w:pPr>
              <w:jc w:val="center"/>
            </w:pPr>
          </w:p>
        </w:tc>
        <w:tc>
          <w:tcPr>
            <w:tcW w:w="1587" w:type="dxa"/>
          </w:tcPr>
          <w:p w14:paraId="35CF315F" w14:textId="20370AF8" w:rsidR="00157070" w:rsidRPr="000C1D42" w:rsidRDefault="00157070" w:rsidP="00157070">
            <w:pPr>
              <w:jc w:val="center"/>
              <w:rPr>
                <w:b/>
              </w:rPr>
            </w:pPr>
            <w:r>
              <w:t>Yes</w:t>
            </w:r>
          </w:p>
        </w:tc>
      </w:tr>
      <w:tr w:rsidR="00157070" w:rsidRPr="005D6D44" w14:paraId="55F0C4C4" w14:textId="77777777" w:rsidTr="00DD5759">
        <w:trPr>
          <w:trHeight w:val="311"/>
        </w:trPr>
        <w:tc>
          <w:tcPr>
            <w:tcW w:w="9095" w:type="dxa"/>
            <w:gridSpan w:val="3"/>
          </w:tcPr>
          <w:p w14:paraId="3F7534D6" w14:textId="4D892F65" w:rsidR="00157070" w:rsidRDefault="001C3C0F" w:rsidP="00675CA1">
            <w:pPr>
              <w:rPr>
                <w:b/>
                <w:color w:val="7F074E"/>
              </w:rPr>
            </w:pPr>
            <w:r>
              <w:rPr>
                <w:b/>
                <w:color w:val="7F074E"/>
              </w:rPr>
              <w:t>PERSONAL QUALITIES</w:t>
            </w:r>
          </w:p>
          <w:p w14:paraId="64EC3D19" w14:textId="77777777" w:rsidR="00157070" w:rsidRPr="005D6D44" w:rsidRDefault="00157070" w:rsidP="00675CA1">
            <w:pPr>
              <w:jc w:val="center"/>
              <w:rPr>
                <w:b/>
                <w:color w:val="660033"/>
              </w:rPr>
            </w:pPr>
          </w:p>
        </w:tc>
      </w:tr>
      <w:tr w:rsidR="001C3C0F" w:rsidRPr="005D6D44" w14:paraId="353EBB02" w14:textId="77777777" w:rsidTr="00675CA1">
        <w:trPr>
          <w:trHeight w:val="311"/>
        </w:trPr>
        <w:tc>
          <w:tcPr>
            <w:tcW w:w="5825" w:type="dxa"/>
          </w:tcPr>
          <w:p w14:paraId="2205A94D" w14:textId="77777777" w:rsidR="001C3C0F" w:rsidRDefault="001C3C0F" w:rsidP="001C3C0F">
            <w:pPr>
              <w:spacing w:line="115" w:lineRule="exact"/>
            </w:pPr>
          </w:p>
          <w:p w14:paraId="388FC304" w14:textId="4E3CA645" w:rsidR="001C3C0F" w:rsidRPr="005D6D44" w:rsidRDefault="001C3C0F" w:rsidP="001C3C0F">
            <w:pPr>
              <w:rPr>
                <w:color w:val="FF0000"/>
              </w:rPr>
            </w:pPr>
            <w:r>
              <w:t>Ability to communicate well with students, parents &amp; staff  [R, I, O]</w:t>
            </w:r>
          </w:p>
        </w:tc>
        <w:tc>
          <w:tcPr>
            <w:tcW w:w="1683" w:type="dxa"/>
          </w:tcPr>
          <w:p w14:paraId="7E394CE9" w14:textId="133DD2EE" w:rsidR="001C3C0F" w:rsidRPr="005D6D44" w:rsidRDefault="001C3C0F" w:rsidP="001C3C0F">
            <w:pPr>
              <w:jc w:val="center"/>
            </w:pPr>
            <w:r>
              <w:t>Yes</w:t>
            </w:r>
          </w:p>
        </w:tc>
        <w:tc>
          <w:tcPr>
            <w:tcW w:w="1587" w:type="dxa"/>
          </w:tcPr>
          <w:p w14:paraId="77488C63" w14:textId="77777777" w:rsidR="001C3C0F" w:rsidRPr="005D6D44" w:rsidRDefault="001C3C0F" w:rsidP="001C3C0F">
            <w:pPr>
              <w:jc w:val="center"/>
              <w:rPr>
                <w:b/>
                <w:color w:val="660033"/>
              </w:rPr>
            </w:pPr>
          </w:p>
        </w:tc>
      </w:tr>
      <w:tr w:rsidR="001C3C0F" w:rsidRPr="005D6D44" w14:paraId="1D3C2925" w14:textId="77777777" w:rsidTr="00675CA1">
        <w:trPr>
          <w:trHeight w:val="311"/>
        </w:trPr>
        <w:tc>
          <w:tcPr>
            <w:tcW w:w="5825" w:type="dxa"/>
          </w:tcPr>
          <w:p w14:paraId="07C380DB" w14:textId="77777777" w:rsidR="001C3C0F" w:rsidRDefault="001C3C0F" w:rsidP="001C3C0F">
            <w:pPr>
              <w:spacing w:line="115" w:lineRule="exact"/>
            </w:pPr>
          </w:p>
          <w:p w14:paraId="0724DE9C" w14:textId="72331896" w:rsidR="001C3C0F" w:rsidRPr="005D6D44" w:rsidRDefault="001C3C0F" w:rsidP="001C3C0F">
            <w:r>
              <w:t>Willingness and ability to gain the respect of students and departmental colleagues [R, I, O]</w:t>
            </w:r>
          </w:p>
        </w:tc>
        <w:tc>
          <w:tcPr>
            <w:tcW w:w="1683" w:type="dxa"/>
          </w:tcPr>
          <w:p w14:paraId="2C7CB042" w14:textId="34AAC588" w:rsidR="001C3C0F" w:rsidRPr="005D6D44" w:rsidRDefault="001C3C0F" w:rsidP="001C3C0F">
            <w:pPr>
              <w:jc w:val="center"/>
            </w:pPr>
            <w:r>
              <w:t>Yes</w:t>
            </w:r>
          </w:p>
        </w:tc>
        <w:tc>
          <w:tcPr>
            <w:tcW w:w="1587" w:type="dxa"/>
          </w:tcPr>
          <w:p w14:paraId="4682A68C" w14:textId="77777777" w:rsidR="001C3C0F" w:rsidRPr="005D6D44" w:rsidRDefault="001C3C0F" w:rsidP="001C3C0F">
            <w:pPr>
              <w:jc w:val="center"/>
              <w:rPr>
                <w:b/>
                <w:color w:val="660033"/>
              </w:rPr>
            </w:pPr>
          </w:p>
        </w:tc>
      </w:tr>
      <w:tr w:rsidR="001C3C0F" w:rsidRPr="005D6D44" w14:paraId="728802BF" w14:textId="77777777" w:rsidTr="00675CA1">
        <w:trPr>
          <w:trHeight w:val="311"/>
        </w:trPr>
        <w:tc>
          <w:tcPr>
            <w:tcW w:w="5825" w:type="dxa"/>
          </w:tcPr>
          <w:p w14:paraId="2D433A30" w14:textId="77777777" w:rsidR="001C3C0F" w:rsidRDefault="001C3C0F" w:rsidP="001C3C0F">
            <w:pPr>
              <w:spacing w:line="115" w:lineRule="exact"/>
            </w:pPr>
          </w:p>
          <w:p w14:paraId="1DDE8504" w14:textId="071C1B7B" w:rsidR="001C3C0F" w:rsidRPr="005D6D44" w:rsidRDefault="001C3C0F" w:rsidP="001C3C0F">
            <w:r>
              <w:t>Enthusiasm and good sense of humour [R, I]</w:t>
            </w:r>
          </w:p>
        </w:tc>
        <w:tc>
          <w:tcPr>
            <w:tcW w:w="1683" w:type="dxa"/>
          </w:tcPr>
          <w:p w14:paraId="7CA1B288" w14:textId="227ECC57" w:rsidR="001C3C0F" w:rsidRPr="005D6D44" w:rsidRDefault="001C3C0F" w:rsidP="001C3C0F">
            <w:pPr>
              <w:jc w:val="center"/>
            </w:pPr>
            <w:r>
              <w:t>Yes</w:t>
            </w:r>
          </w:p>
        </w:tc>
        <w:tc>
          <w:tcPr>
            <w:tcW w:w="1587" w:type="dxa"/>
          </w:tcPr>
          <w:p w14:paraId="624B0191" w14:textId="77777777" w:rsidR="001C3C0F" w:rsidRPr="005D6D44" w:rsidRDefault="001C3C0F" w:rsidP="001C3C0F">
            <w:pPr>
              <w:jc w:val="center"/>
              <w:rPr>
                <w:b/>
                <w:color w:val="660033"/>
              </w:rPr>
            </w:pPr>
          </w:p>
        </w:tc>
      </w:tr>
      <w:tr w:rsidR="001C3C0F" w:rsidRPr="005D6D44" w14:paraId="72315881" w14:textId="77777777" w:rsidTr="00675CA1">
        <w:trPr>
          <w:trHeight w:val="311"/>
        </w:trPr>
        <w:tc>
          <w:tcPr>
            <w:tcW w:w="5825" w:type="dxa"/>
          </w:tcPr>
          <w:p w14:paraId="5C570191" w14:textId="77777777" w:rsidR="001C3C0F" w:rsidRDefault="001C3C0F" w:rsidP="001C3C0F">
            <w:pPr>
              <w:spacing w:line="115" w:lineRule="exact"/>
            </w:pPr>
          </w:p>
          <w:p w14:paraId="789EC45D" w14:textId="10E4073F" w:rsidR="001C3C0F" w:rsidRPr="00407C38" w:rsidRDefault="001C3C0F" w:rsidP="001C3C0F">
            <w:r>
              <w:t>Flexibility [R, I]</w:t>
            </w:r>
          </w:p>
        </w:tc>
        <w:tc>
          <w:tcPr>
            <w:tcW w:w="1683" w:type="dxa"/>
          </w:tcPr>
          <w:p w14:paraId="7DE021D0" w14:textId="3F3BFD53" w:rsidR="001C3C0F" w:rsidRDefault="001C3C0F" w:rsidP="001C3C0F">
            <w:pPr>
              <w:jc w:val="center"/>
            </w:pPr>
            <w:r>
              <w:t>Yes</w:t>
            </w:r>
          </w:p>
        </w:tc>
        <w:tc>
          <w:tcPr>
            <w:tcW w:w="1587" w:type="dxa"/>
          </w:tcPr>
          <w:p w14:paraId="1A7E167C" w14:textId="77777777" w:rsidR="001C3C0F" w:rsidRPr="005D6D44" w:rsidRDefault="001C3C0F" w:rsidP="001C3C0F">
            <w:pPr>
              <w:jc w:val="center"/>
              <w:rPr>
                <w:b/>
                <w:color w:val="660033"/>
              </w:rPr>
            </w:pPr>
          </w:p>
        </w:tc>
      </w:tr>
      <w:tr w:rsidR="001C3C0F" w:rsidRPr="005D6D44" w14:paraId="65058896" w14:textId="77777777" w:rsidTr="00675CA1">
        <w:trPr>
          <w:trHeight w:val="311"/>
        </w:trPr>
        <w:tc>
          <w:tcPr>
            <w:tcW w:w="5825" w:type="dxa"/>
          </w:tcPr>
          <w:p w14:paraId="226E0E11" w14:textId="77777777" w:rsidR="001C3C0F" w:rsidRDefault="001C3C0F" w:rsidP="001C3C0F">
            <w:pPr>
              <w:spacing w:line="115" w:lineRule="exact"/>
            </w:pPr>
          </w:p>
          <w:p w14:paraId="6A1D3550" w14:textId="731E6456" w:rsidR="001C3C0F" w:rsidRPr="00D84923" w:rsidRDefault="001C3C0F" w:rsidP="001C3C0F">
            <w:pPr>
              <w:rPr>
                <w:b/>
              </w:rPr>
            </w:pPr>
            <w:r>
              <w:t>Good time-management skills [R, I]</w:t>
            </w:r>
          </w:p>
        </w:tc>
        <w:tc>
          <w:tcPr>
            <w:tcW w:w="1683" w:type="dxa"/>
          </w:tcPr>
          <w:p w14:paraId="7D931FFE" w14:textId="77777777" w:rsidR="001C3C0F" w:rsidRPr="005D6D44" w:rsidRDefault="001C3C0F" w:rsidP="001C3C0F">
            <w:pPr>
              <w:jc w:val="center"/>
              <w:rPr>
                <w:b/>
                <w:color w:val="660033"/>
              </w:rPr>
            </w:pPr>
          </w:p>
        </w:tc>
        <w:tc>
          <w:tcPr>
            <w:tcW w:w="1587" w:type="dxa"/>
          </w:tcPr>
          <w:p w14:paraId="103F3CA0" w14:textId="7F49BF29" w:rsidR="001C3C0F" w:rsidRPr="005D6D44" w:rsidRDefault="001C3C0F" w:rsidP="001C3C0F">
            <w:pPr>
              <w:jc w:val="center"/>
              <w:rPr>
                <w:b/>
                <w:color w:val="660033"/>
              </w:rPr>
            </w:pPr>
            <w:r>
              <w:t>Yes</w:t>
            </w:r>
          </w:p>
        </w:tc>
      </w:tr>
      <w:tr w:rsidR="001C3C0F" w:rsidRPr="005D6D44" w14:paraId="394AE5DD" w14:textId="77777777" w:rsidTr="00675CA1">
        <w:trPr>
          <w:trHeight w:val="311"/>
        </w:trPr>
        <w:tc>
          <w:tcPr>
            <w:tcW w:w="5825" w:type="dxa"/>
          </w:tcPr>
          <w:p w14:paraId="6FFC1FFD" w14:textId="77777777" w:rsidR="001C3C0F" w:rsidRDefault="001C3C0F" w:rsidP="001C3C0F">
            <w:pPr>
              <w:spacing w:line="115" w:lineRule="exact"/>
            </w:pPr>
          </w:p>
          <w:p w14:paraId="14D072EC" w14:textId="36642AB7" w:rsidR="001C3C0F" w:rsidRPr="005D6D44" w:rsidRDefault="001C3C0F" w:rsidP="001C3C0F">
            <w:pPr>
              <w:rPr>
                <w:color w:val="FF0000"/>
                <w:lang w:val="en-US"/>
              </w:rPr>
            </w:pPr>
            <w:r>
              <w:t>Perseverance [I]</w:t>
            </w:r>
          </w:p>
        </w:tc>
        <w:tc>
          <w:tcPr>
            <w:tcW w:w="1683" w:type="dxa"/>
          </w:tcPr>
          <w:p w14:paraId="1BD5942A" w14:textId="1A2757DB" w:rsidR="001C3C0F" w:rsidRPr="005D6D44" w:rsidRDefault="001C3C0F" w:rsidP="001C3C0F">
            <w:pPr>
              <w:jc w:val="center"/>
            </w:pPr>
          </w:p>
        </w:tc>
        <w:tc>
          <w:tcPr>
            <w:tcW w:w="1587" w:type="dxa"/>
          </w:tcPr>
          <w:p w14:paraId="6BA1CD39" w14:textId="4B378B52" w:rsidR="001C3C0F" w:rsidRPr="005D6D44" w:rsidRDefault="001C3C0F" w:rsidP="001C3C0F">
            <w:pPr>
              <w:jc w:val="center"/>
              <w:rPr>
                <w:b/>
                <w:color w:val="660033"/>
              </w:rPr>
            </w:pPr>
            <w:r>
              <w:t>Yes</w:t>
            </w:r>
          </w:p>
        </w:tc>
      </w:tr>
      <w:tr w:rsidR="001C3C0F" w:rsidRPr="005D6D44" w14:paraId="752170D6" w14:textId="77777777" w:rsidTr="003D79D8">
        <w:tc>
          <w:tcPr>
            <w:tcW w:w="5825" w:type="dxa"/>
            <w:vAlign w:val="center"/>
          </w:tcPr>
          <w:p w14:paraId="6F2E8566" w14:textId="3BC7876C" w:rsidR="001C3C0F" w:rsidRPr="001C3C0F" w:rsidRDefault="001C3C0F" w:rsidP="001C3C0F">
            <w:pPr>
              <w:pStyle w:val="Default"/>
              <w:rPr>
                <w:rFonts w:asciiTheme="minorHAnsi" w:hAnsiTheme="minorHAnsi" w:cstheme="minorBidi"/>
                <w:color w:val="auto"/>
                <w:sz w:val="22"/>
                <w:szCs w:val="22"/>
              </w:rPr>
            </w:pPr>
            <w:r w:rsidRPr="001C3C0F">
              <w:rPr>
                <w:rFonts w:asciiTheme="minorHAnsi" w:hAnsiTheme="minorHAnsi" w:cstheme="minorBidi"/>
                <w:color w:val="auto"/>
                <w:sz w:val="22"/>
                <w:szCs w:val="22"/>
              </w:rPr>
              <w:t>Potential to go on to further leadership posts [R, I]</w:t>
            </w:r>
          </w:p>
        </w:tc>
        <w:tc>
          <w:tcPr>
            <w:tcW w:w="1683" w:type="dxa"/>
          </w:tcPr>
          <w:p w14:paraId="66C0899F" w14:textId="72622C65" w:rsidR="001C3C0F" w:rsidRPr="005D6D44" w:rsidRDefault="001C3C0F" w:rsidP="001C3C0F">
            <w:pPr>
              <w:jc w:val="center"/>
            </w:pPr>
          </w:p>
        </w:tc>
        <w:tc>
          <w:tcPr>
            <w:tcW w:w="1587" w:type="dxa"/>
          </w:tcPr>
          <w:p w14:paraId="036C8470" w14:textId="2CE89358" w:rsidR="001C3C0F" w:rsidRPr="001C3C0F" w:rsidRDefault="001C3C0F" w:rsidP="001C3C0F">
            <w:pPr>
              <w:jc w:val="center"/>
            </w:pPr>
            <w:r>
              <w:t>Yes</w:t>
            </w:r>
          </w:p>
        </w:tc>
      </w:tr>
      <w:tr w:rsidR="001C3C0F" w:rsidRPr="005D6D44" w14:paraId="2C001E29" w14:textId="77777777" w:rsidTr="00A85826">
        <w:tc>
          <w:tcPr>
            <w:tcW w:w="9095" w:type="dxa"/>
            <w:gridSpan w:val="3"/>
          </w:tcPr>
          <w:p w14:paraId="6F62B8FA" w14:textId="25CA55A0" w:rsidR="001C3C0F" w:rsidRDefault="001C3C0F" w:rsidP="001C3C0F">
            <w:pPr>
              <w:rPr>
                <w:b/>
                <w:color w:val="7F074E"/>
              </w:rPr>
            </w:pPr>
            <w:r>
              <w:rPr>
                <w:b/>
                <w:color w:val="7F074E"/>
              </w:rPr>
              <w:t>SAFEGUARDING</w:t>
            </w:r>
          </w:p>
          <w:p w14:paraId="13EAA672" w14:textId="77777777" w:rsidR="001C3C0F" w:rsidRPr="005D6D44" w:rsidRDefault="001C3C0F" w:rsidP="001C3C0F">
            <w:pPr>
              <w:jc w:val="center"/>
            </w:pPr>
          </w:p>
        </w:tc>
      </w:tr>
      <w:tr w:rsidR="001C3C0F" w:rsidRPr="005D6D44" w14:paraId="0BF7F003" w14:textId="77777777" w:rsidTr="000F3509">
        <w:tc>
          <w:tcPr>
            <w:tcW w:w="5825" w:type="dxa"/>
            <w:vAlign w:val="center"/>
          </w:tcPr>
          <w:p w14:paraId="4396F949" w14:textId="50F605D1" w:rsidR="001C3C0F" w:rsidRPr="005D6D44" w:rsidRDefault="001C3C0F" w:rsidP="001C3C0F">
            <w:r w:rsidRPr="002B4BE1">
              <w:t>Commitment to form and maintain appropriate relationships and personal boundaries with young people</w:t>
            </w:r>
            <w:r>
              <w:t xml:space="preserve"> [R, I]</w:t>
            </w:r>
          </w:p>
        </w:tc>
        <w:tc>
          <w:tcPr>
            <w:tcW w:w="1683" w:type="dxa"/>
          </w:tcPr>
          <w:p w14:paraId="11E631BA" w14:textId="31697494" w:rsidR="001C3C0F" w:rsidRPr="005D6D44" w:rsidRDefault="001C3C0F" w:rsidP="001C3C0F">
            <w:pPr>
              <w:jc w:val="center"/>
            </w:pPr>
            <w:r>
              <w:t>Yes</w:t>
            </w:r>
          </w:p>
        </w:tc>
        <w:tc>
          <w:tcPr>
            <w:tcW w:w="1587" w:type="dxa"/>
          </w:tcPr>
          <w:p w14:paraId="470E55A2" w14:textId="77777777" w:rsidR="001C3C0F" w:rsidRPr="005D6D44" w:rsidRDefault="001C3C0F" w:rsidP="001C3C0F">
            <w:pPr>
              <w:jc w:val="center"/>
            </w:pPr>
          </w:p>
        </w:tc>
      </w:tr>
      <w:tr w:rsidR="001C3C0F" w:rsidRPr="005D6D44" w14:paraId="3D92F478" w14:textId="77777777" w:rsidTr="00675CA1">
        <w:tc>
          <w:tcPr>
            <w:tcW w:w="5825" w:type="dxa"/>
          </w:tcPr>
          <w:p w14:paraId="53D5D1D6" w14:textId="79135E9C" w:rsidR="001C3C0F" w:rsidRPr="005D6D44" w:rsidRDefault="001C3C0F" w:rsidP="001C3C0F">
            <w:r>
              <w:t>Commitment to safeguarding and promoting the welfare of young people  [R, I]</w:t>
            </w:r>
          </w:p>
        </w:tc>
        <w:tc>
          <w:tcPr>
            <w:tcW w:w="1683" w:type="dxa"/>
          </w:tcPr>
          <w:p w14:paraId="4CDFD61C" w14:textId="35AA1BF2" w:rsidR="001C3C0F" w:rsidRPr="005D6D44" w:rsidRDefault="001C3C0F" w:rsidP="001C3C0F">
            <w:pPr>
              <w:jc w:val="center"/>
            </w:pPr>
            <w:r>
              <w:t>Yes</w:t>
            </w:r>
          </w:p>
        </w:tc>
        <w:tc>
          <w:tcPr>
            <w:tcW w:w="1587" w:type="dxa"/>
          </w:tcPr>
          <w:p w14:paraId="4225C212" w14:textId="77777777" w:rsidR="001C3C0F" w:rsidRPr="005D6D44" w:rsidRDefault="001C3C0F" w:rsidP="001C3C0F">
            <w:pPr>
              <w:jc w:val="center"/>
            </w:pPr>
          </w:p>
        </w:tc>
      </w:tr>
      <w:tr w:rsidR="001C3C0F" w:rsidRPr="005D6D44" w14:paraId="43473242" w14:textId="77777777" w:rsidTr="00675CA1">
        <w:tc>
          <w:tcPr>
            <w:tcW w:w="5825" w:type="dxa"/>
          </w:tcPr>
          <w:p w14:paraId="0F5C0FB5" w14:textId="63F64301" w:rsidR="001C3C0F" w:rsidRPr="005D6D44" w:rsidRDefault="001C3C0F" w:rsidP="001C3C0F">
            <w:r w:rsidRPr="002B4BE1">
              <w:t xml:space="preserve">Understanding of how best to promote </w:t>
            </w:r>
            <w:r>
              <w:t xml:space="preserve">the health, safety and </w:t>
            </w:r>
            <w:r w:rsidRPr="002B4BE1">
              <w:t>well-being of young people</w:t>
            </w:r>
            <w:r>
              <w:t xml:space="preserve"> [R, I]</w:t>
            </w:r>
          </w:p>
        </w:tc>
        <w:tc>
          <w:tcPr>
            <w:tcW w:w="1683" w:type="dxa"/>
          </w:tcPr>
          <w:p w14:paraId="59D33F56" w14:textId="77777777" w:rsidR="001C3C0F" w:rsidRPr="005D6D44" w:rsidRDefault="001C3C0F" w:rsidP="001C3C0F">
            <w:pPr>
              <w:jc w:val="center"/>
            </w:pPr>
          </w:p>
        </w:tc>
        <w:tc>
          <w:tcPr>
            <w:tcW w:w="1587" w:type="dxa"/>
          </w:tcPr>
          <w:p w14:paraId="1831A302" w14:textId="59FEE602" w:rsidR="001C3C0F" w:rsidRPr="005D6D44" w:rsidRDefault="001C3C0F" w:rsidP="001C3C0F">
            <w:pPr>
              <w:jc w:val="center"/>
            </w:pPr>
            <w:r>
              <w:t>Yes</w:t>
            </w:r>
          </w:p>
        </w:tc>
      </w:tr>
    </w:tbl>
    <w:p w14:paraId="489FF8F1" w14:textId="77777777" w:rsidR="00C8060F" w:rsidRPr="00545BF4" w:rsidRDefault="00C8060F" w:rsidP="00095E8E">
      <w:pPr>
        <w:rPr>
          <w:rFonts w:cstheme="minorHAnsi"/>
          <w:sz w:val="24"/>
          <w:szCs w:val="24"/>
        </w:rPr>
      </w:pPr>
    </w:p>
    <w:p w14:paraId="468472B4" w14:textId="4EA3E25C" w:rsidR="009E23FA" w:rsidRPr="0090527F" w:rsidRDefault="009E23FA" w:rsidP="009E23FA">
      <w:pPr>
        <w:rPr>
          <w:rFonts w:cstheme="minorHAnsi"/>
          <w:color w:val="002060"/>
          <w:sz w:val="28"/>
          <w:szCs w:val="28"/>
        </w:rPr>
      </w:pPr>
    </w:p>
    <w:p w14:paraId="5FCE5E7C" w14:textId="600F926B" w:rsidR="009E23FA" w:rsidRPr="0090527F" w:rsidRDefault="009E23FA" w:rsidP="009E23FA">
      <w:pPr>
        <w:rPr>
          <w:rFonts w:cstheme="minorHAnsi"/>
          <w:color w:val="002060"/>
          <w:sz w:val="28"/>
          <w:szCs w:val="28"/>
        </w:rPr>
      </w:pPr>
    </w:p>
    <w:p w14:paraId="507107FC" w14:textId="3F478DF6" w:rsidR="009E23FA" w:rsidRPr="0090527F" w:rsidRDefault="009E23FA" w:rsidP="009E23FA">
      <w:pPr>
        <w:rPr>
          <w:rFonts w:cstheme="minorHAnsi"/>
          <w:color w:val="002060"/>
          <w:sz w:val="28"/>
          <w:szCs w:val="28"/>
        </w:rPr>
      </w:pPr>
    </w:p>
    <w:p w14:paraId="371DF4A1" w14:textId="690B369A" w:rsidR="009E23FA" w:rsidRPr="0090527F" w:rsidRDefault="009E23FA" w:rsidP="009E23FA">
      <w:pPr>
        <w:rPr>
          <w:rFonts w:cstheme="minorHAnsi"/>
          <w:color w:val="002060"/>
          <w:sz w:val="28"/>
          <w:szCs w:val="28"/>
        </w:rPr>
      </w:pPr>
    </w:p>
    <w:p w14:paraId="6E3AAE66" w14:textId="1C61B8DD" w:rsidR="009E23FA" w:rsidRPr="0090527F" w:rsidRDefault="009E23FA" w:rsidP="009E23FA">
      <w:pPr>
        <w:rPr>
          <w:rFonts w:cstheme="minorHAnsi"/>
          <w:color w:val="002060"/>
          <w:sz w:val="28"/>
          <w:szCs w:val="28"/>
        </w:rPr>
      </w:pPr>
    </w:p>
    <w:p w14:paraId="5804B340" w14:textId="77777777" w:rsidR="001C3C0F" w:rsidRDefault="001C3C0F">
      <w:pPr>
        <w:rPr>
          <w:rFonts w:eastAsiaTheme="majorEastAsia" w:cstheme="minorHAnsi"/>
          <w:b/>
          <w:color w:val="660033"/>
          <w:sz w:val="48"/>
          <w:szCs w:val="48"/>
        </w:rPr>
      </w:pPr>
      <w:bookmarkStart w:id="9" w:name="_Toc473808873"/>
      <w:r>
        <w:rPr>
          <w:rFonts w:cstheme="minorHAnsi"/>
          <w:b/>
          <w:color w:val="660033"/>
          <w:sz w:val="48"/>
          <w:szCs w:val="48"/>
        </w:rPr>
        <w:br w:type="page"/>
      </w:r>
    </w:p>
    <w:p w14:paraId="34E0AF37" w14:textId="5A73BD4C" w:rsidR="00796999" w:rsidRPr="0090527F" w:rsidRDefault="00B614FF" w:rsidP="00796999">
      <w:pPr>
        <w:pStyle w:val="Heading1"/>
        <w:rPr>
          <w:rFonts w:asciiTheme="minorHAnsi" w:hAnsiTheme="minorHAnsi" w:cstheme="minorHAnsi"/>
          <w:b/>
          <w:color w:val="660033"/>
          <w:sz w:val="48"/>
          <w:szCs w:val="48"/>
        </w:rPr>
      </w:pPr>
      <w:r>
        <w:rPr>
          <w:rFonts w:asciiTheme="minorHAnsi" w:hAnsiTheme="minorHAnsi" w:cstheme="minorHAnsi"/>
          <w:b/>
          <w:color w:val="660033"/>
          <w:sz w:val="48"/>
          <w:szCs w:val="48"/>
        </w:rPr>
        <w:t>C</w:t>
      </w:r>
      <w:r w:rsidR="00075089" w:rsidRPr="0090527F">
        <w:rPr>
          <w:rFonts w:asciiTheme="minorHAnsi" w:hAnsiTheme="minorHAnsi" w:cstheme="minorHAnsi"/>
          <w:b/>
          <w:color w:val="660033"/>
          <w:sz w:val="48"/>
          <w:szCs w:val="48"/>
        </w:rPr>
        <w:t>hild Safeguarding Policy</w:t>
      </w:r>
      <w:bookmarkEnd w:id="9"/>
    </w:p>
    <w:p w14:paraId="219EC0F9" w14:textId="587E841C"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1B0E378D" w14:textId="67C9AB98"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14:paraId="0B75E8CE" w14:textId="77777777" w:rsidR="00075089" w:rsidRPr="0090527F" w:rsidRDefault="00075089" w:rsidP="00075089">
      <w:pPr>
        <w:pStyle w:val="DfESBullets"/>
        <w:numPr>
          <w:ilvl w:val="0"/>
          <w:numId w:val="0"/>
        </w:numPr>
        <w:spacing w:after="0"/>
        <w:rPr>
          <w:rFonts w:asciiTheme="minorHAnsi" w:hAnsiTheme="minorHAnsi" w:cstheme="minorHAnsi"/>
          <w:b/>
          <w:szCs w:val="24"/>
        </w:rPr>
      </w:pPr>
    </w:p>
    <w:p w14:paraId="4570CC60" w14:textId="77777777"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14:paraId="135D58CB" w14:textId="77777777" w:rsidR="00075089" w:rsidRPr="0090527F" w:rsidRDefault="00075089" w:rsidP="00075089">
      <w:pPr>
        <w:rPr>
          <w:rFonts w:cstheme="minorHAnsi"/>
          <w:sz w:val="24"/>
          <w:szCs w:val="24"/>
        </w:rPr>
      </w:pPr>
    </w:p>
    <w:p w14:paraId="7F241605" w14:textId="3B2E0FC4"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266DB973" w14:textId="77777777" w:rsidR="00075089" w:rsidRPr="0090527F" w:rsidRDefault="00075089" w:rsidP="00075089">
      <w:pPr>
        <w:widowControl w:val="0"/>
        <w:numPr>
          <w:ilvl w:val="0"/>
          <w:numId w:val="1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5A703F87" w14:textId="77777777"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1F41F436" w14:textId="77777777"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14:paraId="4042911C" w14:textId="251024ED"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14:paraId="54C5C2AD" w14:textId="77777777" w:rsidR="00075089" w:rsidRPr="0090527F" w:rsidRDefault="00075089" w:rsidP="00075089">
      <w:pPr>
        <w:rPr>
          <w:rFonts w:cstheme="minorHAnsi"/>
        </w:rPr>
      </w:pPr>
    </w:p>
    <w:p w14:paraId="41CA4914" w14:textId="7F0C779E"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14:paraId="08626321" w14:textId="01666FEA"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3"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r w:rsidR="00102176">
        <w:rPr>
          <w:rFonts w:cstheme="minorHAnsi"/>
          <w:sz w:val="24"/>
          <w:szCs w:val="24"/>
        </w:rPr>
        <w:t xml:space="preserve"> as well as other Astrea Academy Trust policies</w:t>
      </w:r>
      <w:r w:rsidRPr="0090527F">
        <w:rPr>
          <w:rFonts w:cstheme="minorHAnsi"/>
          <w:sz w:val="24"/>
          <w:szCs w:val="24"/>
        </w:rPr>
        <w:t>.</w:t>
      </w:r>
    </w:p>
    <w:p w14:paraId="2CD77F66" w14:textId="77777777" w:rsidR="00F65903" w:rsidRDefault="00F65903">
      <w:pPr>
        <w:rPr>
          <w:rFonts w:cstheme="minorHAnsi"/>
          <w:b/>
          <w:color w:val="660033"/>
          <w:sz w:val="48"/>
          <w:szCs w:val="48"/>
        </w:rPr>
      </w:pPr>
      <w:bookmarkStart w:id="10" w:name="_Toc473808874"/>
      <w:r>
        <w:rPr>
          <w:rFonts w:cstheme="minorHAnsi"/>
          <w:b/>
          <w:color w:val="660033"/>
          <w:sz w:val="48"/>
          <w:szCs w:val="48"/>
        </w:rPr>
        <w:br w:type="page"/>
      </w:r>
    </w:p>
    <w:p w14:paraId="241D15C0" w14:textId="51C27A37" w:rsidR="00075089" w:rsidRPr="0090527F" w:rsidRDefault="00545BF4" w:rsidP="009D7FD1">
      <w:pPr>
        <w:rPr>
          <w:rFonts w:cstheme="minorHAnsi"/>
          <w:sz w:val="24"/>
          <w:szCs w:val="24"/>
        </w:rPr>
      </w:pPr>
      <w:r w:rsidRPr="0090527F">
        <w:rPr>
          <w:rFonts w:cstheme="minorHAnsi"/>
          <w:b/>
          <w:color w:val="660033"/>
          <w:sz w:val="48"/>
          <w:szCs w:val="48"/>
        </w:rPr>
        <w:t>Explanatory Notes</w:t>
      </w:r>
      <w:bookmarkEnd w:id="10"/>
    </w:p>
    <w:p w14:paraId="0AD827B7" w14:textId="77777777" w:rsidR="00021896" w:rsidRPr="0090527F" w:rsidRDefault="00021896" w:rsidP="00960890">
      <w:pPr>
        <w:spacing w:after="0"/>
        <w:rPr>
          <w:rFonts w:cstheme="minorHAnsi"/>
          <w:sz w:val="24"/>
          <w:szCs w:val="24"/>
        </w:rPr>
      </w:pPr>
    </w:p>
    <w:p w14:paraId="21785D77" w14:textId="42C29FA4"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r w:rsidR="00C910A6">
        <w:rPr>
          <w:rFonts w:cstheme="minorHAnsi"/>
          <w:sz w:val="24"/>
          <w:szCs w:val="24"/>
        </w:rPr>
        <w:t xml:space="preserve"> </w:t>
      </w:r>
    </w:p>
    <w:p w14:paraId="21A66ABC" w14:textId="77777777" w:rsidR="00E6126D" w:rsidRPr="0090527F" w:rsidRDefault="00E6126D" w:rsidP="00960890">
      <w:pPr>
        <w:spacing w:after="0"/>
        <w:rPr>
          <w:rFonts w:cstheme="minorHAnsi"/>
          <w:sz w:val="24"/>
          <w:szCs w:val="24"/>
        </w:rPr>
      </w:pPr>
    </w:p>
    <w:p w14:paraId="0859733C" w14:textId="09FB48C4"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14:paraId="08234A1E" w14:textId="77777777" w:rsidR="004F087B" w:rsidRPr="00F65903" w:rsidRDefault="004F087B" w:rsidP="00960890">
      <w:pPr>
        <w:spacing w:after="0"/>
        <w:rPr>
          <w:rFonts w:cstheme="minorHAnsi"/>
          <w:b/>
          <w:szCs w:val="28"/>
        </w:rPr>
      </w:pPr>
    </w:p>
    <w:p w14:paraId="6AA67C77" w14:textId="64379A04"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14:paraId="1001DFDD" w14:textId="77777777" w:rsidR="000D5AA8" w:rsidRPr="0090527F" w:rsidRDefault="000D5AA8" w:rsidP="00E6126D">
      <w:pPr>
        <w:spacing w:after="0"/>
        <w:rPr>
          <w:rFonts w:cstheme="minorHAnsi"/>
          <w:sz w:val="24"/>
          <w:szCs w:val="24"/>
        </w:rPr>
      </w:pPr>
    </w:p>
    <w:p w14:paraId="32F5D3B7" w14:textId="476D4AD2"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14:paraId="1BC7D053" w14:textId="436AAE29" w:rsidR="00E6126D" w:rsidRPr="0090527F" w:rsidRDefault="00EF5B1E" w:rsidP="00E6126D">
      <w:pPr>
        <w:pStyle w:val="ListParagraph"/>
        <w:numPr>
          <w:ilvl w:val="0"/>
          <w:numId w:val="13"/>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14:paraId="5B8FC682" w14:textId="77777777"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14:paraId="35BF5892" w14:textId="74D000A4" w:rsidR="00085CF5" w:rsidRPr="0090527F" w:rsidRDefault="00085CF5" w:rsidP="00E6126D">
      <w:pPr>
        <w:pStyle w:val="ListParagraph"/>
        <w:numPr>
          <w:ilvl w:val="0"/>
          <w:numId w:val="13"/>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14:paraId="08B5AFBC" w14:textId="77777777" w:rsidR="00085CF5" w:rsidRPr="0090527F" w:rsidRDefault="00085CF5" w:rsidP="00085CF5">
      <w:pPr>
        <w:spacing w:after="0"/>
        <w:rPr>
          <w:rFonts w:cstheme="minorHAnsi"/>
          <w:sz w:val="24"/>
          <w:szCs w:val="24"/>
        </w:rPr>
      </w:pPr>
    </w:p>
    <w:p w14:paraId="2D9E2C1D" w14:textId="2635972F"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14:paraId="70F5A89C" w14:textId="77777777" w:rsidR="00976D79" w:rsidRPr="0090527F" w:rsidRDefault="00976D79" w:rsidP="00085CF5">
      <w:pPr>
        <w:spacing w:after="0"/>
        <w:rPr>
          <w:rFonts w:cstheme="minorHAnsi"/>
          <w:b/>
          <w:color w:val="660033"/>
          <w:sz w:val="28"/>
          <w:szCs w:val="28"/>
        </w:rPr>
      </w:pPr>
    </w:p>
    <w:p w14:paraId="14DFBD21" w14:textId="5D305E4C"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14:paraId="6667597A" w14:textId="77777777" w:rsidR="00891D1F" w:rsidRPr="0090527F" w:rsidRDefault="00891D1F" w:rsidP="00085CF5">
      <w:pPr>
        <w:spacing w:after="0"/>
        <w:rPr>
          <w:rFonts w:cstheme="minorHAnsi"/>
          <w:sz w:val="24"/>
          <w:szCs w:val="24"/>
        </w:rPr>
      </w:pPr>
    </w:p>
    <w:p w14:paraId="25E089E5" w14:textId="77777777"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14:paraId="3216D13C" w14:textId="77777777" w:rsidR="000D5AA8" w:rsidRPr="0090527F" w:rsidRDefault="000D5AA8" w:rsidP="00085CF5">
      <w:pPr>
        <w:spacing w:after="0"/>
        <w:rPr>
          <w:rFonts w:cstheme="minorHAnsi"/>
          <w:sz w:val="24"/>
          <w:szCs w:val="24"/>
        </w:rPr>
      </w:pPr>
    </w:p>
    <w:p w14:paraId="3065C9BB" w14:textId="77777777"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of right to work in the UK</w:t>
      </w:r>
    </w:p>
    <w:p w14:paraId="4BF8EA18" w14:textId="3C98EFA9"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14:paraId="2739686C" w14:textId="561D7432"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14:paraId="6067B892" w14:textId="77777777"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Where appropriate any documentation evidencing change of name</w:t>
      </w:r>
    </w:p>
    <w:p w14:paraId="0620A1DE" w14:textId="77777777"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14:paraId="2CEE798C" w14:textId="77777777" w:rsidR="000D5AA8" w:rsidRPr="0090527F" w:rsidRDefault="000D5AA8" w:rsidP="00494479">
      <w:pPr>
        <w:spacing w:after="0"/>
        <w:rPr>
          <w:rFonts w:cstheme="minorHAnsi"/>
          <w:sz w:val="24"/>
          <w:szCs w:val="24"/>
        </w:rPr>
      </w:pPr>
    </w:p>
    <w:p w14:paraId="53B9B6AA" w14:textId="65D71203"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14:paraId="16A18A8D" w14:textId="77777777" w:rsidR="00891D1F" w:rsidRPr="0090527F" w:rsidRDefault="00891D1F" w:rsidP="000D5AA8">
      <w:pPr>
        <w:spacing w:after="0"/>
        <w:rPr>
          <w:rFonts w:cstheme="minorHAnsi"/>
          <w:sz w:val="24"/>
          <w:szCs w:val="24"/>
        </w:rPr>
      </w:pPr>
    </w:p>
    <w:p w14:paraId="4E4D0130" w14:textId="0B7F05BF"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14:paraId="7B337097" w14:textId="77777777" w:rsidR="00494479" w:rsidRPr="0090527F" w:rsidRDefault="00494479" w:rsidP="00891D1F">
      <w:pPr>
        <w:spacing w:after="0"/>
        <w:ind w:left="360"/>
        <w:rPr>
          <w:rFonts w:cstheme="minorHAnsi"/>
          <w:sz w:val="24"/>
          <w:szCs w:val="24"/>
        </w:rPr>
      </w:pPr>
    </w:p>
    <w:p w14:paraId="7F734F1B" w14:textId="411F49CB"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14:paraId="05AEC190" w14:textId="77777777" w:rsidR="000D5AA8" w:rsidRPr="0090527F" w:rsidRDefault="000D5AA8" w:rsidP="00494479">
      <w:pPr>
        <w:spacing w:after="0"/>
        <w:rPr>
          <w:rFonts w:cstheme="minorHAnsi"/>
          <w:sz w:val="24"/>
          <w:szCs w:val="24"/>
        </w:rPr>
      </w:pPr>
    </w:p>
    <w:p w14:paraId="1C446371"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Motivation to work with children and young people</w:t>
      </w:r>
    </w:p>
    <w:p w14:paraId="06A7AD63"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14:paraId="69B35F71"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Emotional resilience in working with challenging behaviours</w:t>
      </w:r>
    </w:p>
    <w:p w14:paraId="21615FE6"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Attitudes to use of authority and maintaining discipline</w:t>
      </w:r>
    </w:p>
    <w:p w14:paraId="2FA8B8F9" w14:textId="77777777" w:rsidR="00494479" w:rsidRPr="0090527F" w:rsidRDefault="00494479" w:rsidP="00494479">
      <w:pPr>
        <w:spacing w:after="0"/>
        <w:rPr>
          <w:rFonts w:cstheme="minorHAnsi"/>
          <w:color w:val="660033"/>
          <w:sz w:val="24"/>
          <w:szCs w:val="24"/>
        </w:rPr>
      </w:pPr>
    </w:p>
    <w:p w14:paraId="76CCE7B2" w14:textId="4E821708"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14:paraId="777D76E8" w14:textId="77777777" w:rsidR="00BE1284" w:rsidRPr="0090527F" w:rsidRDefault="00BE1284" w:rsidP="00494479">
      <w:pPr>
        <w:spacing w:after="0"/>
        <w:rPr>
          <w:rFonts w:cstheme="minorHAnsi"/>
          <w:sz w:val="24"/>
          <w:szCs w:val="24"/>
        </w:rPr>
      </w:pPr>
    </w:p>
    <w:p w14:paraId="2DE17D31" w14:textId="36CD27D2"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14:paraId="3E8C9F70" w14:textId="77777777" w:rsidR="000D5AA8" w:rsidRPr="0090527F" w:rsidRDefault="000D5AA8" w:rsidP="00494479">
      <w:pPr>
        <w:spacing w:after="0"/>
        <w:rPr>
          <w:rFonts w:cstheme="minorHAnsi"/>
          <w:sz w:val="24"/>
          <w:szCs w:val="24"/>
        </w:rPr>
      </w:pPr>
    </w:p>
    <w:p w14:paraId="33CD4EF9"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right to work in the UK</w:t>
      </w:r>
    </w:p>
    <w:p w14:paraId="665B84A4"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14:paraId="720C6234" w14:textId="19C1BCED" w:rsidR="0049447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14:paraId="602048D8" w14:textId="1A0D561E"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14:paraId="51976C4C"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professional status such as QTS Status, NPQH (where required)</w:t>
      </w:r>
    </w:p>
    <w:p w14:paraId="392273AE"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a Health Assessment</w:t>
      </w:r>
    </w:p>
    <w:p w14:paraId="79BCAC67"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the probationary period (where relevant)</w:t>
      </w:r>
    </w:p>
    <w:p w14:paraId="78A337DB" w14:textId="2CC05BC2" w:rsidR="00DE04D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14:paraId="2FB0728E" w14:textId="77777777" w:rsidR="00F65903" w:rsidRDefault="00F65903">
      <w:pPr>
        <w:rPr>
          <w:rFonts w:cstheme="minorHAnsi"/>
          <w:b/>
          <w:color w:val="660033"/>
          <w:sz w:val="48"/>
          <w:szCs w:val="48"/>
        </w:rPr>
      </w:pPr>
      <w:r>
        <w:rPr>
          <w:rFonts w:cstheme="minorHAnsi"/>
          <w:b/>
          <w:color w:val="660033"/>
          <w:sz w:val="48"/>
          <w:szCs w:val="48"/>
        </w:rPr>
        <w:br w:type="page"/>
      </w:r>
    </w:p>
    <w:p w14:paraId="3942E2DD" w14:textId="1B809A69"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t>How can I Apply?</w:t>
      </w:r>
    </w:p>
    <w:p w14:paraId="0D30F9B6" w14:textId="62F3B4AF"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14:paraId="59A57293" w14:textId="77777777" w:rsidR="005B1357" w:rsidRDefault="005B1357" w:rsidP="007A2BEF">
      <w:pPr>
        <w:spacing w:after="0"/>
        <w:jc w:val="both"/>
        <w:rPr>
          <w:rFonts w:cstheme="minorHAnsi"/>
          <w:b/>
          <w:color w:val="64004A"/>
          <w:sz w:val="36"/>
          <w:szCs w:val="36"/>
        </w:rPr>
      </w:pPr>
    </w:p>
    <w:p w14:paraId="7863DEE0" w14:textId="77777777"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14:paraId="2A6A3D46" w14:textId="77777777" w:rsidR="007D496A" w:rsidRPr="00F65903" w:rsidRDefault="007D496A" w:rsidP="007D496A">
      <w:pPr>
        <w:spacing w:after="0"/>
        <w:jc w:val="both"/>
        <w:rPr>
          <w:rFonts w:cstheme="minorHAnsi"/>
          <w:b/>
          <w:sz w:val="24"/>
          <w:szCs w:val="24"/>
        </w:rPr>
      </w:pPr>
    </w:p>
    <w:p w14:paraId="48BD70AF" w14:textId="475D711F"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1C3C0F">
        <w:rPr>
          <w:rFonts w:cstheme="minorHAnsi"/>
          <w:b/>
          <w:sz w:val="24"/>
          <w:szCs w:val="24"/>
        </w:rPr>
        <w:t xml:space="preserve"> </w:t>
      </w:r>
      <w:r w:rsidR="001C3C0F" w:rsidRPr="001C3C0F">
        <w:rPr>
          <w:rFonts w:cstheme="minorHAnsi"/>
          <w:sz w:val="24"/>
          <w:szCs w:val="24"/>
        </w:rPr>
        <w:t>Elaine Martin</w:t>
      </w:r>
      <w:r w:rsidRPr="00BF483A">
        <w:rPr>
          <w:rFonts w:cstheme="minorHAnsi"/>
          <w:sz w:val="24"/>
          <w:szCs w:val="24"/>
        </w:rPr>
        <w:tab/>
      </w:r>
    </w:p>
    <w:p w14:paraId="2698C3A4" w14:textId="66C9880D"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1C3C0F">
        <w:rPr>
          <w:rFonts w:cstheme="minorHAnsi"/>
          <w:b/>
          <w:sz w:val="24"/>
          <w:szCs w:val="24"/>
        </w:rPr>
        <w:t xml:space="preserve"> </w:t>
      </w:r>
      <w:r w:rsidR="001C3C0F" w:rsidRPr="001C3C0F">
        <w:rPr>
          <w:rFonts w:cstheme="minorHAnsi"/>
          <w:sz w:val="24"/>
          <w:szCs w:val="24"/>
        </w:rPr>
        <w:t>HR Administrator</w:t>
      </w:r>
    </w:p>
    <w:p w14:paraId="4D962ACB" w14:textId="4CE65D28"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1C3C0F">
        <w:rPr>
          <w:rFonts w:cstheme="minorHAnsi"/>
          <w:sz w:val="24"/>
          <w:szCs w:val="24"/>
        </w:rPr>
        <w:t>Hr1@ernulf.cambs.sch.uk</w:t>
      </w:r>
    </w:p>
    <w:p w14:paraId="3DC53BBD" w14:textId="7D28CDCB"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14:paraId="74FE257D" w14:textId="7507F853"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14:paraId="1897AB96" w14:textId="77777777" w:rsidR="00BE1284" w:rsidRDefault="00BE1284" w:rsidP="00BE1284">
      <w:pPr>
        <w:spacing w:after="0"/>
        <w:jc w:val="both"/>
        <w:rPr>
          <w:rFonts w:cstheme="minorHAnsi"/>
          <w:b/>
          <w:color w:val="64004A"/>
          <w:sz w:val="28"/>
          <w:szCs w:val="28"/>
        </w:rPr>
      </w:pPr>
    </w:p>
    <w:p w14:paraId="7DA8F89F" w14:textId="02F32D67" w:rsidR="00454313" w:rsidRDefault="0023718A" w:rsidP="00BE1284">
      <w:pPr>
        <w:spacing w:after="0"/>
        <w:jc w:val="both"/>
        <w:rPr>
          <w:rFonts w:eastAsia="Calibri" w:cstheme="minorHAnsi"/>
          <w:color w:val="000000"/>
          <w:u w:color="000000"/>
          <w:bdr w:val="nil"/>
          <w:lang w:val="en-US" w:eastAsia="en-GB"/>
        </w:rPr>
      </w:pPr>
      <w:r>
        <w:rPr>
          <w:rFonts w:cstheme="minorHAnsi"/>
        </w:rPr>
        <w:t>If you would like to have a further conversation with the Principal or arrange a visit to the school</w:t>
      </w:r>
      <w:r w:rsidR="00454313">
        <w:rPr>
          <w:rFonts w:eastAsia="Calibri" w:cstheme="minorHAnsi"/>
          <w:color w:val="000000"/>
          <w:u w:color="000000"/>
          <w:bdr w:val="nil"/>
          <w:lang w:val="en-US" w:eastAsia="en-GB"/>
        </w:rPr>
        <w:t xml:space="preserve"> prior to submitting your application please contact </w:t>
      </w:r>
      <w:r>
        <w:rPr>
          <w:rFonts w:eastAsia="Calibri" w:cstheme="minorHAnsi"/>
          <w:color w:val="000000"/>
          <w:u w:color="000000"/>
          <w:bdr w:val="nil"/>
          <w:lang w:val="en-US" w:eastAsia="en-GB"/>
        </w:rPr>
        <w:t>her</w:t>
      </w:r>
      <w:r w:rsidR="00454313">
        <w:rPr>
          <w:rFonts w:eastAsia="Calibri" w:cstheme="minorHAnsi"/>
          <w:color w:val="000000"/>
          <w:u w:color="000000"/>
          <w:bdr w:val="nil"/>
          <w:lang w:val="en-US" w:eastAsia="en-GB"/>
        </w:rPr>
        <w:t xml:space="preserve"> PA, Claire Owen, either by email</w:t>
      </w:r>
      <w:r>
        <w:rPr>
          <w:rFonts w:eastAsia="Calibri" w:cstheme="minorHAnsi"/>
          <w:color w:val="000000"/>
          <w:u w:color="000000"/>
          <w:bdr w:val="nil"/>
          <w:lang w:val="en-US" w:eastAsia="en-GB"/>
        </w:rPr>
        <w:t xml:space="preserve">ing her on: </w:t>
      </w:r>
      <w:r w:rsidR="00454313">
        <w:rPr>
          <w:rFonts w:eastAsia="Calibri" w:cstheme="minorHAnsi"/>
          <w:color w:val="000000"/>
          <w:u w:color="000000"/>
          <w:bdr w:val="nil"/>
          <w:lang w:val="en-US" w:eastAsia="en-GB"/>
        </w:rPr>
        <w:t>cowen@ernulf.camb</w:t>
      </w:r>
      <w:r>
        <w:rPr>
          <w:rFonts w:eastAsia="Calibri" w:cstheme="minorHAnsi"/>
          <w:color w:val="000000"/>
          <w:u w:color="000000"/>
          <w:bdr w:val="nil"/>
          <w:lang w:val="en-US" w:eastAsia="en-GB"/>
        </w:rPr>
        <w:t>s.sch.uk</w:t>
      </w:r>
      <w:r w:rsidR="00454313">
        <w:rPr>
          <w:rFonts w:eastAsia="Calibri" w:cstheme="minorHAnsi"/>
          <w:color w:val="000000"/>
          <w:u w:color="000000"/>
          <w:bdr w:val="nil"/>
          <w:lang w:val="en-US" w:eastAsia="en-GB"/>
        </w:rPr>
        <w:t xml:space="preserve"> or calling 01480 376050.</w:t>
      </w:r>
    </w:p>
    <w:p w14:paraId="581A0179" w14:textId="5656EE5C" w:rsidR="00454313" w:rsidRPr="00454313" w:rsidRDefault="00454313" w:rsidP="00BE1284">
      <w:pPr>
        <w:spacing w:after="0"/>
        <w:jc w:val="both"/>
        <w:rPr>
          <w:rFonts w:eastAsia="Calibri" w:cstheme="minorHAnsi"/>
          <w:color w:val="000000"/>
          <w:u w:color="000000"/>
          <w:bdr w:val="nil"/>
          <w:lang w:val="en-US" w:eastAsia="en-GB"/>
        </w:rPr>
      </w:pPr>
      <w:r>
        <w:rPr>
          <w:rFonts w:eastAsia="Calibri" w:cstheme="minorHAnsi"/>
          <w:color w:val="000000"/>
          <w:u w:color="000000"/>
          <w:bdr w:val="nil"/>
          <w:lang w:val="en-US" w:eastAsia="en-GB"/>
        </w:rPr>
        <w:t xml:space="preserve"> </w:t>
      </w:r>
    </w:p>
    <w:p w14:paraId="54F11BD4" w14:textId="7CE0F8A2" w:rsidR="002F3427" w:rsidRPr="00EC6278" w:rsidRDefault="002F3427" w:rsidP="00C910A6">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programme will be provided. If you do not hear from us within 14 days of the closing date </w:t>
      </w:r>
      <w:r w:rsidRPr="00EC6278">
        <w:rPr>
          <w:rFonts w:asciiTheme="minorHAnsi" w:hAnsiTheme="minorHAnsi" w:cstheme="minorHAnsi"/>
          <w:lang w:val="en-US"/>
        </w:rPr>
        <w:t xml:space="preserve">of this position, unfortunately </w:t>
      </w:r>
      <w:r w:rsidR="00BE1284" w:rsidRPr="00EC6278">
        <w:rPr>
          <w:rFonts w:asciiTheme="minorHAnsi" w:hAnsiTheme="minorHAnsi" w:cstheme="minorHAnsi"/>
          <w:lang w:val="en-US"/>
        </w:rPr>
        <w:t>you have</w:t>
      </w:r>
      <w:r w:rsidRPr="00EC6278">
        <w:rPr>
          <w:rFonts w:asciiTheme="minorHAnsi" w:hAnsiTheme="minorHAnsi" w:cstheme="minorHAnsi"/>
          <w:lang w:val="en-US"/>
        </w:rPr>
        <w:t xml:space="preserve"> been unsuccessful on this occasion. </w:t>
      </w:r>
    </w:p>
    <w:p w14:paraId="5DAF6B91" w14:textId="016A4601" w:rsidR="00C910A6" w:rsidRPr="00C910A6" w:rsidRDefault="00C910A6" w:rsidP="00C910A6">
      <w:pPr>
        <w:pStyle w:val="Body"/>
        <w:jc w:val="both"/>
        <w:rPr>
          <w:rFonts w:asciiTheme="minorHAnsi" w:hAnsiTheme="minorHAnsi" w:cstheme="minorHAnsi"/>
          <w:lang w:val="en-US"/>
        </w:rPr>
      </w:pPr>
      <w:r w:rsidRPr="00EC6278">
        <w:rPr>
          <w:rFonts w:asciiTheme="minorHAnsi" w:hAnsiTheme="minorHAnsi" w:cstheme="minorHAnsi"/>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14:paraId="10E54B89" w14:textId="77777777" w:rsidR="00C910A6" w:rsidRPr="0090527F" w:rsidRDefault="00C910A6" w:rsidP="002F3427">
      <w:pPr>
        <w:pStyle w:val="Body"/>
        <w:rPr>
          <w:rFonts w:asciiTheme="minorHAnsi" w:hAnsiTheme="minorHAnsi" w:cstheme="minorHAnsi"/>
          <w:lang w:val="en-US"/>
        </w:rPr>
      </w:pPr>
    </w:p>
    <w:p w14:paraId="4572F603" w14:textId="4F33224B" w:rsidR="002B4FF5" w:rsidRPr="0090527F" w:rsidRDefault="002B4FF5" w:rsidP="002F3427">
      <w:pPr>
        <w:pStyle w:val="Body"/>
        <w:rPr>
          <w:rFonts w:asciiTheme="minorHAnsi" w:eastAsia="Helvetica" w:hAnsiTheme="minorHAnsi" w:cstheme="minorHAnsi"/>
          <w:b/>
        </w:rPr>
      </w:pPr>
    </w:p>
    <w:sectPr w:rsidR="002B4FF5" w:rsidRPr="0090527F" w:rsidSect="00AB3AE9">
      <w:footerReference w:type="default" r:id="rId34"/>
      <w:footerReference w:type="first" r:id="rId35"/>
      <w:pgSz w:w="11906" w:h="16838" w:code="9"/>
      <w:pgMar w:top="1440" w:right="1440" w:bottom="1276"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1E42B" w14:textId="77777777" w:rsidR="00641C8D" w:rsidRDefault="00641C8D" w:rsidP="00010399">
      <w:pPr>
        <w:spacing w:after="0" w:line="240" w:lineRule="auto"/>
      </w:pPr>
      <w:r>
        <w:separator/>
      </w:r>
    </w:p>
  </w:endnote>
  <w:endnote w:type="continuationSeparator" w:id="0">
    <w:p w14:paraId="7E43B64B" w14:textId="77777777" w:rsidR="00641C8D" w:rsidRDefault="00641C8D"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30204"/>
    <w:charset w:val="00"/>
    <w:family w:val="swiss"/>
    <w:pitch w:val="variable"/>
    <w:sig w:usb0="00000007" w:usb1="00000000" w:usb2="00000000" w:usb3="00000000" w:csb0="00000093"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13528"/>
      <w:docPartObj>
        <w:docPartGallery w:val="Page Numbers (Bottom of Page)"/>
        <w:docPartUnique/>
      </w:docPartObj>
    </w:sdtPr>
    <w:sdtEndPr>
      <w:rPr>
        <w:rFonts w:asciiTheme="minorHAnsi" w:hAnsiTheme="minorHAnsi"/>
        <w:noProof/>
        <w:sz w:val="20"/>
      </w:rPr>
    </w:sdtEndPr>
    <w:sdtContent>
      <w:p w14:paraId="17282CC9" w14:textId="0D029824"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FD681A">
          <w:rPr>
            <w:rFonts w:asciiTheme="minorHAnsi" w:hAnsiTheme="minorHAnsi"/>
            <w:noProof/>
            <w:sz w:val="20"/>
          </w:rPr>
          <w:t>1</w:t>
        </w:r>
        <w:r w:rsidRPr="000D5AA8">
          <w:rPr>
            <w:rFonts w:asciiTheme="minorHAnsi" w:hAnsiTheme="minorHAnsi"/>
            <w:noProof/>
            <w:sz w:val="20"/>
          </w:rPr>
          <w:fldChar w:fldCharType="end"/>
        </w:r>
      </w:p>
    </w:sdtContent>
  </w:sdt>
  <w:p w14:paraId="7B4ACB32" w14:textId="77777777"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3E8C" w14:textId="77777777" w:rsidR="005D1967" w:rsidRPr="000D5AA8" w:rsidRDefault="005D1967">
    <w:pPr>
      <w:pStyle w:val="Footer"/>
      <w:jc w:val="right"/>
      <w:rPr>
        <w:rFonts w:asciiTheme="minorHAnsi" w:hAnsiTheme="minorHAnsi"/>
        <w:sz w:val="20"/>
      </w:rPr>
    </w:pPr>
  </w:p>
  <w:p w14:paraId="458B72FA" w14:textId="58EF3CCE"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832331688"/>
      <w:docPartObj>
        <w:docPartGallery w:val="Page Numbers (Bottom of Page)"/>
        <w:docPartUnique/>
      </w:docPartObj>
    </w:sdtPr>
    <w:sdtEndPr>
      <w:rPr>
        <w:noProof/>
      </w:rPr>
    </w:sdtEndPr>
    <w:sdtContent>
      <w:p w14:paraId="57544397" w14:textId="46DCBA58"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AB3AE9">
          <w:rPr>
            <w:rFonts w:asciiTheme="minorHAnsi" w:hAnsiTheme="minorHAnsi"/>
            <w:noProof/>
            <w:sz w:val="20"/>
          </w:rPr>
          <w:t>2</w:t>
        </w:r>
        <w:r w:rsidRPr="00036B42">
          <w:rPr>
            <w:rFonts w:asciiTheme="minorHAnsi" w:hAnsiTheme="minorHAnsi"/>
            <w:noProof/>
            <w:sz w:val="20"/>
          </w:rPr>
          <w:fldChar w:fldCharType="end"/>
        </w:r>
      </w:p>
    </w:sdtContent>
  </w:sdt>
  <w:p w14:paraId="56B1E5C6" w14:textId="77777777"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386074"/>
      <w:docPartObj>
        <w:docPartGallery w:val="Page Numbers (Bottom of Page)"/>
        <w:docPartUnique/>
      </w:docPartObj>
    </w:sdtPr>
    <w:sdtEndPr>
      <w:rPr>
        <w:noProof/>
      </w:rPr>
    </w:sdtEndPr>
    <w:sdtContent>
      <w:p w14:paraId="0EC77655" w14:textId="37BD6BC8"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AB3AE9">
          <w:rPr>
            <w:rFonts w:asciiTheme="minorHAnsi" w:hAnsiTheme="minorHAnsi"/>
            <w:noProof/>
            <w:sz w:val="20"/>
          </w:rPr>
          <w:t>1</w:t>
        </w:r>
        <w:r w:rsidRPr="000D5AA8">
          <w:rPr>
            <w:rFonts w:asciiTheme="minorHAnsi" w:hAnsiTheme="minorHAnsi"/>
            <w:noProof/>
            <w:sz w:val="20"/>
          </w:rPr>
          <w:fldChar w:fldCharType="end"/>
        </w:r>
      </w:p>
    </w:sdtContent>
  </w:sdt>
  <w:p w14:paraId="15135A6C" w14:textId="77777777"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BE953" w14:textId="77777777" w:rsidR="00641C8D" w:rsidRDefault="00641C8D" w:rsidP="00010399">
      <w:pPr>
        <w:spacing w:after="0" w:line="240" w:lineRule="auto"/>
      </w:pPr>
      <w:r>
        <w:separator/>
      </w:r>
    </w:p>
  </w:footnote>
  <w:footnote w:type="continuationSeparator" w:id="0">
    <w:p w14:paraId="7A372048" w14:textId="77777777" w:rsidR="00641C8D" w:rsidRDefault="00641C8D"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CAED" w14:textId="77777777"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CEDE" w14:textId="6CFC81AD"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D1627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 o:bullet="t">
        <v:imagedata r:id="rId1" o:title="Burgundy star for bullet"/>
      </v:shape>
    </w:pict>
  </w:numPicBullet>
  <w:abstractNum w:abstractNumId="0" w15:restartNumberingAfterBreak="0">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3400C"/>
    <w:multiLevelType w:val="hybridMultilevel"/>
    <w:tmpl w:val="BFFC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A3C72"/>
    <w:multiLevelType w:val="hybridMultilevel"/>
    <w:tmpl w:val="46B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32150"/>
    <w:multiLevelType w:val="hybridMultilevel"/>
    <w:tmpl w:val="6F1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B57E8"/>
    <w:multiLevelType w:val="hybridMultilevel"/>
    <w:tmpl w:val="4E3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A2A4E"/>
    <w:multiLevelType w:val="hybridMultilevel"/>
    <w:tmpl w:val="9A566E0C"/>
    <w:lvl w:ilvl="0" w:tplc="61D2264C">
      <w:start w:val="1"/>
      <w:numFmt w:val="decimal"/>
      <w:lvlText w:val="%1."/>
      <w:lvlJc w:val="left"/>
      <w:pPr>
        <w:ind w:left="3600" w:hanging="360"/>
      </w:pPr>
      <w:rPr>
        <w:rFonts w:ascii="Arial" w:eastAsiaTheme="minorHAnsi" w:hAnsi="Arial" w:cs="Arial"/>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F486F"/>
    <w:multiLevelType w:val="hybridMultilevel"/>
    <w:tmpl w:val="231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70616"/>
    <w:multiLevelType w:val="hybridMultilevel"/>
    <w:tmpl w:val="40B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00BAA"/>
    <w:multiLevelType w:val="hybridMultilevel"/>
    <w:tmpl w:val="4B7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17B59"/>
    <w:multiLevelType w:val="hybridMultilevel"/>
    <w:tmpl w:val="AF3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10E15"/>
    <w:multiLevelType w:val="hybridMultilevel"/>
    <w:tmpl w:val="DB20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C605F"/>
    <w:multiLevelType w:val="hybridMultilevel"/>
    <w:tmpl w:val="CC64AC9A"/>
    <w:lvl w:ilvl="0" w:tplc="08090001">
      <w:start w:val="1"/>
      <w:numFmt w:val="bullet"/>
      <w:lvlText w:val=""/>
      <w:lvlJc w:val="left"/>
      <w:pPr>
        <w:ind w:left="720" w:hanging="360"/>
      </w:pPr>
      <w:rPr>
        <w:rFonts w:ascii="Symbol" w:hAnsi="Symbo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020E8"/>
    <w:multiLevelType w:val="hybridMultilevel"/>
    <w:tmpl w:val="1C8E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234C5C"/>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147CD5"/>
    <w:multiLevelType w:val="hybridMultilevel"/>
    <w:tmpl w:val="BC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060CC"/>
    <w:multiLevelType w:val="hybridMultilevel"/>
    <w:tmpl w:val="82EC0A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232B5"/>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733989"/>
    <w:multiLevelType w:val="hybridMultilevel"/>
    <w:tmpl w:val="D34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6058B"/>
    <w:multiLevelType w:val="hybridMultilevel"/>
    <w:tmpl w:val="B9C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C2817"/>
    <w:multiLevelType w:val="hybridMultilevel"/>
    <w:tmpl w:val="589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4"/>
  </w:num>
  <w:num w:numId="3">
    <w:abstractNumId w:val="45"/>
  </w:num>
  <w:num w:numId="4">
    <w:abstractNumId w:val="0"/>
  </w:num>
  <w:num w:numId="5">
    <w:abstractNumId w:val="36"/>
  </w:num>
  <w:num w:numId="6">
    <w:abstractNumId w:val="32"/>
  </w:num>
  <w:num w:numId="7">
    <w:abstractNumId w:val="5"/>
  </w:num>
  <w:num w:numId="8">
    <w:abstractNumId w:val="6"/>
  </w:num>
  <w:num w:numId="9">
    <w:abstractNumId w:val="21"/>
  </w:num>
  <w:num w:numId="10">
    <w:abstractNumId w:val="22"/>
  </w:num>
  <w:num w:numId="11">
    <w:abstractNumId w:val="29"/>
  </w:num>
  <w:num w:numId="12">
    <w:abstractNumId w:val="12"/>
  </w:num>
  <w:num w:numId="13">
    <w:abstractNumId w:val="9"/>
  </w:num>
  <w:num w:numId="14">
    <w:abstractNumId w:val="25"/>
  </w:num>
  <w:num w:numId="15">
    <w:abstractNumId w:val="30"/>
  </w:num>
  <w:num w:numId="16">
    <w:abstractNumId w:val="15"/>
  </w:num>
  <w:num w:numId="17">
    <w:abstractNumId w:val="1"/>
  </w:num>
  <w:num w:numId="18">
    <w:abstractNumId w:val="38"/>
  </w:num>
  <w:num w:numId="19">
    <w:abstractNumId w:val="35"/>
  </w:num>
  <w:num w:numId="20">
    <w:abstractNumId w:val="17"/>
  </w:num>
  <w:num w:numId="21">
    <w:abstractNumId w:val="19"/>
  </w:num>
  <w:num w:numId="22">
    <w:abstractNumId w:val="44"/>
  </w:num>
  <w:num w:numId="23">
    <w:abstractNumId w:val="43"/>
  </w:num>
  <w:num w:numId="24">
    <w:abstractNumId w:val="7"/>
  </w:num>
  <w:num w:numId="25">
    <w:abstractNumId w:val="16"/>
  </w:num>
  <w:num w:numId="26">
    <w:abstractNumId w:val="11"/>
  </w:num>
  <w:num w:numId="27">
    <w:abstractNumId w:val="8"/>
  </w:num>
  <w:num w:numId="28">
    <w:abstractNumId w:val="46"/>
  </w:num>
  <w:num w:numId="29">
    <w:abstractNumId w:val="34"/>
  </w:num>
  <w:num w:numId="30">
    <w:abstractNumId w:val="48"/>
  </w:num>
  <w:num w:numId="31">
    <w:abstractNumId w:val="40"/>
  </w:num>
  <w:num w:numId="32">
    <w:abstractNumId w:val="42"/>
  </w:num>
  <w:num w:numId="33">
    <w:abstractNumId w:val="2"/>
  </w:num>
  <w:num w:numId="34">
    <w:abstractNumId w:val="33"/>
  </w:num>
  <w:num w:numId="35">
    <w:abstractNumId w:val="13"/>
  </w:num>
  <w:num w:numId="36">
    <w:abstractNumId w:val="26"/>
  </w:num>
  <w:num w:numId="37">
    <w:abstractNumId w:val="28"/>
  </w:num>
  <w:num w:numId="38">
    <w:abstractNumId w:val="18"/>
  </w:num>
  <w:num w:numId="39">
    <w:abstractNumId w:val="41"/>
  </w:num>
  <w:num w:numId="40">
    <w:abstractNumId w:val="47"/>
  </w:num>
  <w:num w:numId="41">
    <w:abstractNumId w:val="24"/>
  </w:num>
  <w:num w:numId="42">
    <w:abstractNumId w:val="10"/>
  </w:num>
  <w:num w:numId="43">
    <w:abstractNumId w:val="20"/>
  </w:num>
  <w:num w:numId="44">
    <w:abstractNumId w:val="14"/>
  </w:num>
  <w:num w:numId="45">
    <w:abstractNumId w:val="3"/>
  </w:num>
  <w:num w:numId="46">
    <w:abstractNumId w:val="27"/>
  </w:num>
  <w:num w:numId="47">
    <w:abstractNumId w:val="31"/>
  </w:num>
  <w:num w:numId="48">
    <w:abstractNumId w:val="3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914EF"/>
    <w:rsid w:val="00095E8E"/>
    <w:rsid w:val="000A01DE"/>
    <w:rsid w:val="000D5AA8"/>
    <w:rsid w:val="00102176"/>
    <w:rsid w:val="00102F3D"/>
    <w:rsid w:val="00105093"/>
    <w:rsid w:val="001213AA"/>
    <w:rsid w:val="00121467"/>
    <w:rsid w:val="00122E3F"/>
    <w:rsid w:val="00130590"/>
    <w:rsid w:val="0015379A"/>
    <w:rsid w:val="00155439"/>
    <w:rsid w:val="00157070"/>
    <w:rsid w:val="00166E7F"/>
    <w:rsid w:val="00172B4E"/>
    <w:rsid w:val="00176CF9"/>
    <w:rsid w:val="00184982"/>
    <w:rsid w:val="00192E66"/>
    <w:rsid w:val="001B53A3"/>
    <w:rsid w:val="001C3C0F"/>
    <w:rsid w:val="001C6F1E"/>
    <w:rsid w:val="001E273A"/>
    <w:rsid w:val="001E7007"/>
    <w:rsid w:val="00212E02"/>
    <w:rsid w:val="00222A4C"/>
    <w:rsid w:val="002342A0"/>
    <w:rsid w:val="00234929"/>
    <w:rsid w:val="0023718A"/>
    <w:rsid w:val="002376B3"/>
    <w:rsid w:val="002534C1"/>
    <w:rsid w:val="002535CE"/>
    <w:rsid w:val="002658CB"/>
    <w:rsid w:val="002755B4"/>
    <w:rsid w:val="00281F69"/>
    <w:rsid w:val="00287C6A"/>
    <w:rsid w:val="002B4FF5"/>
    <w:rsid w:val="002C1F23"/>
    <w:rsid w:val="002C1F77"/>
    <w:rsid w:val="002C4177"/>
    <w:rsid w:val="002D0178"/>
    <w:rsid w:val="002D671F"/>
    <w:rsid w:val="002E0C01"/>
    <w:rsid w:val="002E7C64"/>
    <w:rsid w:val="002F3427"/>
    <w:rsid w:val="002F38D6"/>
    <w:rsid w:val="002F394A"/>
    <w:rsid w:val="00300335"/>
    <w:rsid w:val="00316641"/>
    <w:rsid w:val="003479E3"/>
    <w:rsid w:val="0035577B"/>
    <w:rsid w:val="0037582F"/>
    <w:rsid w:val="00394EB2"/>
    <w:rsid w:val="003A5631"/>
    <w:rsid w:val="003B1F1B"/>
    <w:rsid w:val="003B4D94"/>
    <w:rsid w:val="003D606B"/>
    <w:rsid w:val="003F5705"/>
    <w:rsid w:val="004002C3"/>
    <w:rsid w:val="0040392D"/>
    <w:rsid w:val="00406D74"/>
    <w:rsid w:val="00425462"/>
    <w:rsid w:val="00454313"/>
    <w:rsid w:val="00461EC6"/>
    <w:rsid w:val="00462BEC"/>
    <w:rsid w:val="004671FA"/>
    <w:rsid w:val="004702C8"/>
    <w:rsid w:val="00494479"/>
    <w:rsid w:val="00496C45"/>
    <w:rsid w:val="004A5B23"/>
    <w:rsid w:val="004D018C"/>
    <w:rsid w:val="004D16DB"/>
    <w:rsid w:val="004F087B"/>
    <w:rsid w:val="004F11AB"/>
    <w:rsid w:val="004F38C9"/>
    <w:rsid w:val="004F6E81"/>
    <w:rsid w:val="004F73DA"/>
    <w:rsid w:val="0051234F"/>
    <w:rsid w:val="005339B8"/>
    <w:rsid w:val="00535943"/>
    <w:rsid w:val="00545BF4"/>
    <w:rsid w:val="005471AC"/>
    <w:rsid w:val="00557DDD"/>
    <w:rsid w:val="00564245"/>
    <w:rsid w:val="00572B25"/>
    <w:rsid w:val="005763E1"/>
    <w:rsid w:val="00576F95"/>
    <w:rsid w:val="00581B32"/>
    <w:rsid w:val="0059538A"/>
    <w:rsid w:val="005B1357"/>
    <w:rsid w:val="005C12F9"/>
    <w:rsid w:val="005D1967"/>
    <w:rsid w:val="005D6D1D"/>
    <w:rsid w:val="005E100C"/>
    <w:rsid w:val="005E222D"/>
    <w:rsid w:val="005E2B94"/>
    <w:rsid w:val="00607211"/>
    <w:rsid w:val="006113D2"/>
    <w:rsid w:val="0063275F"/>
    <w:rsid w:val="00641C8D"/>
    <w:rsid w:val="00682E1C"/>
    <w:rsid w:val="00685498"/>
    <w:rsid w:val="006962E7"/>
    <w:rsid w:val="006A6960"/>
    <w:rsid w:val="006B1E39"/>
    <w:rsid w:val="006C5D28"/>
    <w:rsid w:val="006D03F2"/>
    <w:rsid w:val="006D0CB4"/>
    <w:rsid w:val="006D2E46"/>
    <w:rsid w:val="006D7027"/>
    <w:rsid w:val="006E0C17"/>
    <w:rsid w:val="006E3D35"/>
    <w:rsid w:val="006F527F"/>
    <w:rsid w:val="006F72C4"/>
    <w:rsid w:val="0070725E"/>
    <w:rsid w:val="00745D46"/>
    <w:rsid w:val="00756532"/>
    <w:rsid w:val="007566A1"/>
    <w:rsid w:val="00766AEC"/>
    <w:rsid w:val="00776EB7"/>
    <w:rsid w:val="0078334D"/>
    <w:rsid w:val="0079190C"/>
    <w:rsid w:val="007940C5"/>
    <w:rsid w:val="00796999"/>
    <w:rsid w:val="007A2BEF"/>
    <w:rsid w:val="007B1572"/>
    <w:rsid w:val="007D2D23"/>
    <w:rsid w:val="007D496A"/>
    <w:rsid w:val="007D5340"/>
    <w:rsid w:val="007E6AD3"/>
    <w:rsid w:val="007F1D64"/>
    <w:rsid w:val="007F25FC"/>
    <w:rsid w:val="007F6B27"/>
    <w:rsid w:val="00806318"/>
    <w:rsid w:val="0082465C"/>
    <w:rsid w:val="008430E6"/>
    <w:rsid w:val="00851BED"/>
    <w:rsid w:val="00861A6A"/>
    <w:rsid w:val="00870645"/>
    <w:rsid w:val="00883514"/>
    <w:rsid w:val="00891D1F"/>
    <w:rsid w:val="00895953"/>
    <w:rsid w:val="008A53A3"/>
    <w:rsid w:val="008B4453"/>
    <w:rsid w:val="008D7249"/>
    <w:rsid w:val="008D7DEB"/>
    <w:rsid w:val="008E02EF"/>
    <w:rsid w:val="008E39DC"/>
    <w:rsid w:val="008E66DE"/>
    <w:rsid w:val="0090527F"/>
    <w:rsid w:val="00927037"/>
    <w:rsid w:val="009327A0"/>
    <w:rsid w:val="0093312E"/>
    <w:rsid w:val="00937BF4"/>
    <w:rsid w:val="009439A4"/>
    <w:rsid w:val="00950D6A"/>
    <w:rsid w:val="009520DC"/>
    <w:rsid w:val="00955E73"/>
    <w:rsid w:val="00960890"/>
    <w:rsid w:val="00976D79"/>
    <w:rsid w:val="00977565"/>
    <w:rsid w:val="009A3C8E"/>
    <w:rsid w:val="009A4D19"/>
    <w:rsid w:val="009D7FD1"/>
    <w:rsid w:val="009E23FA"/>
    <w:rsid w:val="009E7EA7"/>
    <w:rsid w:val="00A25AFF"/>
    <w:rsid w:val="00A34B2A"/>
    <w:rsid w:val="00A45746"/>
    <w:rsid w:val="00A5496A"/>
    <w:rsid w:val="00A573E7"/>
    <w:rsid w:val="00A75D67"/>
    <w:rsid w:val="00A820C3"/>
    <w:rsid w:val="00A83521"/>
    <w:rsid w:val="00A90A33"/>
    <w:rsid w:val="00A93611"/>
    <w:rsid w:val="00A95160"/>
    <w:rsid w:val="00AB1505"/>
    <w:rsid w:val="00AB22B1"/>
    <w:rsid w:val="00AB3AE9"/>
    <w:rsid w:val="00AB7F54"/>
    <w:rsid w:val="00AD1355"/>
    <w:rsid w:val="00AD3ED6"/>
    <w:rsid w:val="00AD7342"/>
    <w:rsid w:val="00AF3F11"/>
    <w:rsid w:val="00B013E7"/>
    <w:rsid w:val="00B05523"/>
    <w:rsid w:val="00B10044"/>
    <w:rsid w:val="00B4777C"/>
    <w:rsid w:val="00B548F6"/>
    <w:rsid w:val="00B614FF"/>
    <w:rsid w:val="00B7279D"/>
    <w:rsid w:val="00B730AD"/>
    <w:rsid w:val="00B8276A"/>
    <w:rsid w:val="00B900FB"/>
    <w:rsid w:val="00B90ABA"/>
    <w:rsid w:val="00B95005"/>
    <w:rsid w:val="00BA167B"/>
    <w:rsid w:val="00BA17AA"/>
    <w:rsid w:val="00BB455D"/>
    <w:rsid w:val="00BC5A4F"/>
    <w:rsid w:val="00BC6887"/>
    <w:rsid w:val="00BE05FA"/>
    <w:rsid w:val="00BE1284"/>
    <w:rsid w:val="00BF215C"/>
    <w:rsid w:val="00BF7BC0"/>
    <w:rsid w:val="00C35A2F"/>
    <w:rsid w:val="00C46B36"/>
    <w:rsid w:val="00C54F4D"/>
    <w:rsid w:val="00C60C01"/>
    <w:rsid w:val="00C76E9F"/>
    <w:rsid w:val="00C8060F"/>
    <w:rsid w:val="00C82157"/>
    <w:rsid w:val="00C910A6"/>
    <w:rsid w:val="00C91CAC"/>
    <w:rsid w:val="00C92729"/>
    <w:rsid w:val="00C92CA8"/>
    <w:rsid w:val="00C943E9"/>
    <w:rsid w:val="00CA5BCE"/>
    <w:rsid w:val="00CB2A1D"/>
    <w:rsid w:val="00CC5912"/>
    <w:rsid w:val="00CC7BC0"/>
    <w:rsid w:val="00CD0570"/>
    <w:rsid w:val="00CD77B5"/>
    <w:rsid w:val="00CE0B3F"/>
    <w:rsid w:val="00CE7291"/>
    <w:rsid w:val="00CF3C0B"/>
    <w:rsid w:val="00D04196"/>
    <w:rsid w:val="00D25B69"/>
    <w:rsid w:val="00D36B03"/>
    <w:rsid w:val="00D5255B"/>
    <w:rsid w:val="00D57D18"/>
    <w:rsid w:val="00D64D06"/>
    <w:rsid w:val="00D65711"/>
    <w:rsid w:val="00D84299"/>
    <w:rsid w:val="00D86C45"/>
    <w:rsid w:val="00D905E4"/>
    <w:rsid w:val="00D92D3B"/>
    <w:rsid w:val="00D93D05"/>
    <w:rsid w:val="00DB4285"/>
    <w:rsid w:val="00DD0757"/>
    <w:rsid w:val="00DD69D0"/>
    <w:rsid w:val="00DE04D9"/>
    <w:rsid w:val="00DE1ECD"/>
    <w:rsid w:val="00E01977"/>
    <w:rsid w:val="00E05125"/>
    <w:rsid w:val="00E6126D"/>
    <w:rsid w:val="00E767A7"/>
    <w:rsid w:val="00EA0AD9"/>
    <w:rsid w:val="00EA3026"/>
    <w:rsid w:val="00EB45E1"/>
    <w:rsid w:val="00EC6278"/>
    <w:rsid w:val="00ED3444"/>
    <w:rsid w:val="00ED3BB9"/>
    <w:rsid w:val="00ED77C2"/>
    <w:rsid w:val="00EF1C98"/>
    <w:rsid w:val="00EF5B1E"/>
    <w:rsid w:val="00EF705B"/>
    <w:rsid w:val="00F2592F"/>
    <w:rsid w:val="00F35E3D"/>
    <w:rsid w:val="00F54537"/>
    <w:rsid w:val="00F54D0B"/>
    <w:rsid w:val="00F55ADC"/>
    <w:rsid w:val="00F63C60"/>
    <w:rsid w:val="00F65903"/>
    <w:rsid w:val="00F67E5D"/>
    <w:rsid w:val="00F70DD7"/>
    <w:rsid w:val="00FA103D"/>
    <w:rsid w:val="00FB24B2"/>
    <w:rsid w:val="00FC6905"/>
    <w:rsid w:val="00FD681A"/>
    <w:rsid w:val="00FF0C3C"/>
    <w:rsid w:val="00FF3846"/>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01F"/>
  <w15:docId w15:val="{89C59AF2-BC64-48A5-BF02-73F53F0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jpg"/><Relationship Id="rId26" Type="http://schemas.openxmlformats.org/officeDocument/2006/relationships/hyperlink" Target="http://reach4.org.uk/schools/listing/hartley-brook-primary-academy" TargetMode="External"/><Relationship Id="rId3" Type="http://schemas.openxmlformats.org/officeDocument/2006/relationships/customXml" Target="../customXml/item3.xml"/><Relationship Id="rId21" Type="http://schemas.openxmlformats.org/officeDocument/2006/relationships/hyperlink" Target="http://reach4.org.uk/schools/listing/castle-academy"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cowen@ernulf.cambs.sch.uk" TargetMode="External"/><Relationship Id="rId25" Type="http://schemas.openxmlformats.org/officeDocument/2006/relationships/hyperlink" Target="http://reach4.org.uk/schools/listing/greengate-lane-academy" TargetMode="External"/><Relationship Id="rId33" Type="http://schemas.openxmlformats.org/officeDocument/2006/relationships/hyperlink" Target="https://astreaacademytrust.org/about-us/statutory-document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reach4.org.uk/schools/listing/carrfield-primary-academy" TargetMode="External"/><Relationship Id="rId29" Type="http://schemas.openxmlformats.org/officeDocument/2006/relationships/hyperlink" Target="http://reach4.org.uk/schools/listing/highgat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gooseacre-primary-academy" TargetMode="External"/><Relationship Id="rId32" Type="http://schemas.openxmlformats.org/officeDocument/2006/relationships/hyperlink" Target="http://reach4.org.uk/schools/listing/the-hill-primary-academ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reach4.org.uk/schools/listing/edenthorpe-hall-academy" TargetMode="External"/><Relationship Id="rId28" Type="http://schemas.openxmlformats.org/officeDocument/2006/relationships/hyperlink" Target="http://reach4.org.uk/schools/listing/hexthorpe-primary-academ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reach4.org.uk/schools/listing/byron-wood" TargetMode="External"/><Relationship Id="rId31" Type="http://schemas.openxmlformats.org/officeDocument/2006/relationships/hyperlink" Target="http://reach4.org.uk/schools/listing/lower-meadow-primary-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reach4.org.uk/schools/listing/denaby-main-primary-academy" TargetMode="External"/><Relationship Id="rId27" Type="http://schemas.openxmlformats.org/officeDocument/2006/relationships/hyperlink" Target="http://reach4.org.uk/schools/listing/hatfield-primary-academy" TargetMode="External"/><Relationship Id="rId30" Type="http://schemas.openxmlformats.org/officeDocument/2006/relationships/hyperlink" Target="http://reach4.org.uk/schools/listing/hillside-academy"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1d9fea12186be7d7b31b1c1ba137dde2">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9246e3ce532e895d2a4d90b77be2bd42"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A557-6ECE-4279-8DD6-45D0C677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8636A-AAD6-4EA5-A82F-49F967CBBD49}">
  <ds:schemaRefs>
    <ds:schemaRef ds:uri="http://schemas.microsoft.com/office/2006/documentManagement/types"/>
    <ds:schemaRef ds:uri="http://purl.org/dc/terms/"/>
    <ds:schemaRef ds:uri="acff742e-4f9d-45a0-8ea4-2fccc094c40b"/>
    <ds:schemaRef ds:uri="http://purl.org/dc/dcmitype/"/>
    <ds:schemaRef ds:uri="http://purl.org/dc/elements/1.1/"/>
    <ds:schemaRef ds:uri="http://schemas.openxmlformats.org/package/2006/metadata/core-properties"/>
    <ds:schemaRef ds:uri="http://schemas.microsoft.com/office/infopath/2007/PartnerControls"/>
    <ds:schemaRef ds:uri="2604db40-9b94-4518-a473-3a04f425068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4.xml><?xml version="1.0" encoding="utf-8"?>
<ds:datastoreItem xmlns:ds="http://schemas.openxmlformats.org/officeDocument/2006/customXml" ds:itemID="{8348F96A-C6F4-4185-B509-A78AEA73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9E9EAC2C</Template>
  <TotalTime>0</TotalTime>
  <Pages>42</Pages>
  <Words>3888</Words>
  <Characters>22165</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Williams</dc:creator>
  <cp:lastModifiedBy>Martin Elaine</cp:lastModifiedBy>
  <cp:revision>2</cp:revision>
  <cp:lastPrinted>2018-10-08T11:45:00Z</cp:lastPrinted>
  <dcterms:created xsi:type="dcterms:W3CDTF">2018-10-10T10:45:00Z</dcterms:created>
  <dcterms:modified xsi:type="dcterms:W3CDTF">2018-10-10T10:45:00Z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