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5A" w:rsidRDefault="00FC265A"/>
    <w:p w:rsidR="00FC265A" w:rsidRDefault="00FC265A">
      <w:pPr>
        <w:jc w:val="center"/>
        <w:rPr>
          <w:b/>
          <w:bCs/>
          <w:u w:val="single"/>
        </w:rPr>
      </w:pPr>
    </w:p>
    <w:tbl>
      <w:tblPr>
        <w:tblW w:w="10348" w:type="dxa"/>
        <w:tblInd w:w="-575" w:type="dxa"/>
        <w:tblLayout w:type="fixed"/>
        <w:tblLook w:val="0000" w:firstRow="0" w:lastRow="0" w:firstColumn="0" w:lastColumn="0" w:noHBand="0" w:noVBand="0"/>
      </w:tblPr>
      <w:tblGrid>
        <w:gridCol w:w="3944"/>
        <w:gridCol w:w="6404"/>
      </w:tblGrid>
      <w:tr w:rsidR="00EB79DE" w:rsidRPr="006D609A" w:rsidTr="0073089E">
        <w:tc>
          <w:tcPr>
            <w:tcW w:w="3944" w:type="dxa"/>
            <w:tcBorders>
              <w:top w:val="single" w:sz="6" w:space="0" w:color="auto"/>
              <w:left w:val="single" w:sz="6" w:space="0" w:color="auto"/>
              <w:bottom w:val="single" w:sz="6" w:space="0" w:color="auto"/>
              <w:right w:val="single" w:sz="6" w:space="0" w:color="auto"/>
            </w:tcBorders>
          </w:tcPr>
          <w:p w:rsidR="00EF0EBE" w:rsidRDefault="00AB10AA" w:rsidP="00C92C87">
            <w:pPr>
              <w:rPr>
                <w:rFonts w:cs="Arial"/>
                <w:b/>
                <w:sz w:val="24"/>
              </w:rPr>
            </w:pPr>
            <w:r w:rsidRPr="00493F29">
              <w:rPr>
                <w:noProof/>
                <w:lang w:eastAsia="en-GB"/>
              </w:rPr>
              <w:drawing>
                <wp:inline distT="0" distB="0" distL="0" distR="0" wp14:anchorId="5AA5FB4D" wp14:editId="2CA6B102">
                  <wp:extent cx="9715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EB79DE" w:rsidRPr="006D609A" w:rsidRDefault="00EB79DE" w:rsidP="00C92C87">
            <w:pPr>
              <w:rPr>
                <w:rFonts w:cs="Arial"/>
                <w:b/>
                <w:sz w:val="24"/>
              </w:rPr>
            </w:pPr>
            <w:r w:rsidRPr="006D609A">
              <w:rPr>
                <w:rFonts w:cs="Arial"/>
                <w:b/>
                <w:sz w:val="24"/>
              </w:rPr>
              <w:t>JOB DESCRIPTION</w:t>
            </w:r>
          </w:p>
        </w:tc>
        <w:tc>
          <w:tcPr>
            <w:tcW w:w="6404" w:type="dxa"/>
            <w:tcBorders>
              <w:left w:val="nil"/>
            </w:tcBorders>
          </w:tcPr>
          <w:p w:rsidR="00EB79DE" w:rsidRPr="006D609A" w:rsidRDefault="00EB79DE" w:rsidP="00C92C87">
            <w:pPr>
              <w:rPr>
                <w:rFonts w:cs="Arial"/>
                <w:sz w:val="24"/>
              </w:rPr>
            </w:pPr>
            <w:r w:rsidRPr="006D609A">
              <w:rPr>
                <w:rFonts w:cs="Arial"/>
                <w:b/>
                <w:sz w:val="24"/>
              </w:rPr>
              <w:t xml:space="preserve">ROYTON AND </w:t>
            </w:r>
            <w:smartTag w:uri="urn:schemas-microsoft-com:office:smarttags" w:element="City">
              <w:smartTag w:uri="urn:schemas-microsoft-com:office:smarttags" w:element="PlaceName">
                <w:r w:rsidRPr="006D609A">
                  <w:rPr>
                    <w:rFonts w:cs="Arial"/>
                    <w:b/>
                    <w:sz w:val="24"/>
                  </w:rPr>
                  <w:t>CROMPTON</w:t>
                </w:r>
              </w:smartTag>
              <w:r w:rsidRPr="006D609A">
                <w:rPr>
                  <w:rFonts w:cs="Arial"/>
                  <w:b/>
                  <w:sz w:val="24"/>
                </w:rPr>
                <w:t xml:space="preserve"> </w:t>
              </w:r>
              <w:smartTag w:uri="urn:schemas-microsoft-com:office:smarttags" w:element="PlaceType">
                <w:r w:rsidRPr="006D609A">
                  <w:rPr>
                    <w:rFonts w:cs="Arial"/>
                    <w:b/>
                    <w:sz w:val="24"/>
                  </w:rPr>
                  <w:t>SCHOOL</w:t>
                </w:r>
              </w:smartTag>
            </w:smartTag>
          </w:p>
        </w:tc>
      </w:tr>
    </w:tbl>
    <w:p w:rsidR="00FC265A" w:rsidRDefault="00FC265A" w:rsidP="00EB79DE">
      <w:pP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FC265A">
        <w:trPr>
          <w:cantSplit/>
        </w:trPr>
        <w:tc>
          <w:tcPr>
            <w:tcW w:w="10440" w:type="dxa"/>
            <w:gridSpan w:val="2"/>
          </w:tcPr>
          <w:p w:rsidR="00FC265A" w:rsidRDefault="00FC265A">
            <w:r>
              <w:rPr>
                <w:b/>
              </w:rPr>
              <w:t>Job Title:</w:t>
            </w:r>
            <w:r>
              <w:t xml:space="preserve"> </w:t>
            </w:r>
            <w:r w:rsidR="009C4F9F">
              <w:t>Di</w:t>
            </w:r>
            <w:r w:rsidR="00A416E2">
              <w:t>rector of Services</w:t>
            </w:r>
          </w:p>
          <w:p w:rsidR="00FC265A" w:rsidRDefault="00FC265A">
            <w:pPr>
              <w:pStyle w:val="EndnoteText"/>
              <w:rPr>
                <w:rFonts w:ascii="Arial" w:hAnsi="Arial" w:cs="Arial"/>
                <w:sz w:val="22"/>
              </w:rPr>
            </w:pPr>
          </w:p>
        </w:tc>
      </w:tr>
      <w:tr w:rsidR="009C4F9F" w:rsidTr="004F38A9">
        <w:trPr>
          <w:cantSplit/>
        </w:trPr>
        <w:tc>
          <w:tcPr>
            <w:tcW w:w="10440" w:type="dxa"/>
            <w:gridSpan w:val="2"/>
          </w:tcPr>
          <w:p w:rsidR="009C4F9F" w:rsidRDefault="009C4F9F">
            <w:r>
              <w:rPr>
                <w:b/>
              </w:rPr>
              <w:t>Senior Leadership Team</w:t>
            </w:r>
          </w:p>
          <w:p w:rsidR="009C4F9F" w:rsidRDefault="009C4F9F"/>
        </w:tc>
      </w:tr>
      <w:tr w:rsidR="009C4F9F" w:rsidTr="00C95741">
        <w:trPr>
          <w:cantSplit/>
        </w:trPr>
        <w:tc>
          <w:tcPr>
            <w:tcW w:w="5220" w:type="dxa"/>
          </w:tcPr>
          <w:p w:rsidR="009C4F9F" w:rsidRDefault="009C4F9F">
            <w:r>
              <w:rPr>
                <w:b/>
              </w:rPr>
              <w:t xml:space="preserve">Grade: </w:t>
            </w:r>
            <w:r>
              <w:t>SM2 NJC Points 54-57</w:t>
            </w:r>
          </w:p>
          <w:p w:rsidR="002D5975" w:rsidRDefault="002D5975" w:rsidP="002D5975">
            <w:pPr>
              <w:ind w:left="754"/>
            </w:pPr>
            <w:r>
              <w:t>(£48,428 - £51,193)</w:t>
            </w:r>
          </w:p>
        </w:tc>
        <w:tc>
          <w:tcPr>
            <w:tcW w:w="5220" w:type="dxa"/>
          </w:tcPr>
          <w:p w:rsidR="009C4F9F" w:rsidRDefault="009C4F9F">
            <w:pPr>
              <w:pStyle w:val="Header"/>
              <w:tabs>
                <w:tab w:val="clear" w:pos="4153"/>
                <w:tab w:val="clear" w:pos="8306"/>
              </w:tabs>
            </w:pPr>
            <w:r w:rsidRPr="009C4F9F">
              <w:rPr>
                <w:b/>
              </w:rPr>
              <w:t>Terms:</w:t>
            </w:r>
            <w:r>
              <w:t xml:space="preserve"> Full Time/Full Year, Permanent</w:t>
            </w:r>
          </w:p>
          <w:p w:rsidR="009C4F9F" w:rsidRDefault="009C4F9F">
            <w:pPr>
              <w:pStyle w:val="Header"/>
              <w:tabs>
                <w:tab w:val="clear" w:pos="4153"/>
                <w:tab w:val="clear" w:pos="8306"/>
              </w:tabs>
            </w:pPr>
          </w:p>
        </w:tc>
      </w:tr>
    </w:tbl>
    <w:p w:rsidR="00FC265A" w:rsidRDefault="00FC265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C265A">
        <w:tc>
          <w:tcPr>
            <w:tcW w:w="10440" w:type="dxa"/>
          </w:tcPr>
          <w:p w:rsidR="00FC265A" w:rsidRDefault="00FC265A">
            <w:pPr>
              <w:rPr>
                <w:b/>
                <w:bCs/>
              </w:rPr>
            </w:pPr>
            <w:r>
              <w:rPr>
                <w:b/>
                <w:bCs/>
              </w:rPr>
              <w:t>Job Purpose:</w:t>
            </w:r>
          </w:p>
          <w:p w:rsidR="009C4F9F" w:rsidRPr="009C4F9F" w:rsidRDefault="009C4F9F" w:rsidP="009C4F9F">
            <w:pPr>
              <w:pStyle w:val="Default"/>
              <w:rPr>
                <w:rFonts w:cs="Times New Roman"/>
                <w:color w:val="auto"/>
                <w:sz w:val="22"/>
                <w:szCs w:val="20"/>
                <w:lang w:eastAsia="en-US"/>
              </w:rPr>
            </w:pPr>
            <w:r w:rsidRPr="009C4F9F">
              <w:rPr>
                <w:rFonts w:cs="Times New Roman"/>
                <w:color w:val="auto"/>
                <w:sz w:val="22"/>
                <w:szCs w:val="20"/>
                <w:lang w:eastAsia="en-US"/>
              </w:rPr>
              <w:t xml:space="preserve">The </w:t>
            </w:r>
            <w:r w:rsidR="00EF0EBE" w:rsidRPr="009C4F9F">
              <w:rPr>
                <w:rFonts w:cs="Times New Roman"/>
                <w:color w:val="auto"/>
                <w:sz w:val="22"/>
                <w:szCs w:val="20"/>
                <w:lang w:eastAsia="en-US"/>
              </w:rPr>
              <w:t>post holder’s</w:t>
            </w:r>
            <w:r w:rsidRPr="009C4F9F">
              <w:rPr>
                <w:rFonts w:cs="Times New Roman"/>
                <w:color w:val="auto"/>
                <w:sz w:val="22"/>
                <w:szCs w:val="20"/>
                <w:lang w:eastAsia="en-US"/>
              </w:rPr>
              <w:t xml:space="preserve"> core function, as a member of the School Leadership Team, is to take a strategic lead in the development of the school. With particular responsibility for: </w:t>
            </w:r>
          </w:p>
          <w:p w:rsidR="009C4F9F" w:rsidRPr="009C4F9F" w:rsidRDefault="009C4F9F" w:rsidP="009C4F9F">
            <w:pPr>
              <w:pStyle w:val="ListParagraph"/>
              <w:numPr>
                <w:ilvl w:val="1"/>
                <w:numId w:val="15"/>
              </w:numPr>
              <w:spacing w:after="10" w:line="276" w:lineRule="auto"/>
              <w:ind w:right="273"/>
              <w:rPr>
                <w:rFonts w:ascii="Arial" w:eastAsia="Times New Roman" w:hAnsi="Arial"/>
                <w:szCs w:val="20"/>
              </w:rPr>
            </w:pPr>
            <w:r w:rsidRPr="009C4F9F">
              <w:rPr>
                <w:rFonts w:ascii="Arial" w:eastAsia="Times New Roman" w:hAnsi="Arial"/>
                <w:szCs w:val="20"/>
              </w:rPr>
              <w:t xml:space="preserve">Financial direction and development </w:t>
            </w:r>
          </w:p>
          <w:p w:rsidR="009C4F9F" w:rsidRPr="009C4F9F" w:rsidRDefault="009C4F9F" w:rsidP="009C4F9F">
            <w:pPr>
              <w:pStyle w:val="ListParagraph"/>
              <w:numPr>
                <w:ilvl w:val="1"/>
                <w:numId w:val="15"/>
              </w:numPr>
              <w:spacing w:after="10" w:line="276" w:lineRule="auto"/>
              <w:ind w:right="273"/>
              <w:rPr>
                <w:rFonts w:ascii="Arial" w:eastAsia="Times New Roman" w:hAnsi="Arial"/>
                <w:szCs w:val="20"/>
              </w:rPr>
            </w:pPr>
            <w:r w:rsidRPr="009C4F9F">
              <w:rPr>
                <w:rFonts w:ascii="Arial" w:eastAsia="Times New Roman" w:hAnsi="Arial"/>
                <w:szCs w:val="20"/>
              </w:rPr>
              <w:t>Estates and New Build – Client Lead</w:t>
            </w:r>
          </w:p>
          <w:p w:rsidR="009C4F9F" w:rsidRPr="009C4F9F" w:rsidRDefault="009C4F9F" w:rsidP="009C4F9F">
            <w:pPr>
              <w:pStyle w:val="ListParagraph"/>
              <w:numPr>
                <w:ilvl w:val="1"/>
                <w:numId w:val="15"/>
              </w:numPr>
              <w:spacing w:after="10" w:line="276" w:lineRule="auto"/>
              <w:ind w:right="273"/>
              <w:rPr>
                <w:rFonts w:ascii="Arial" w:eastAsia="Times New Roman" w:hAnsi="Arial"/>
                <w:szCs w:val="20"/>
              </w:rPr>
            </w:pPr>
            <w:r w:rsidRPr="009C4F9F">
              <w:rPr>
                <w:rFonts w:ascii="Arial" w:eastAsia="Times New Roman" w:hAnsi="Arial"/>
                <w:szCs w:val="20"/>
              </w:rPr>
              <w:t>School Status Impact Planning</w:t>
            </w:r>
          </w:p>
          <w:p w:rsidR="009C4F9F" w:rsidRPr="009C4F9F" w:rsidRDefault="009C4F9F" w:rsidP="009C4F9F">
            <w:pPr>
              <w:pStyle w:val="ListParagraph"/>
              <w:numPr>
                <w:ilvl w:val="1"/>
                <w:numId w:val="15"/>
              </w:numPr>
              <w:spacing w:after="10" w:line="276" w:lineRule="auto"/>
              <w:ind w:right="273"/>
              <w:rPr>
                <w:rFonts w:ascii="Arial" w:eastAsia="Times New Roman" w:hAnsi="Arial"/>
                <w:szCs w:val="20"/>
              </w:rPr>
            </w:pPr>
            <w:r w:rsidRPr="009C4F9F">
              <w:rPr>
                <w:rFonts w:ascii="Arial" w:eastAsia="Times New Roman" w:hAnsi="Arial"/>
                <w:szCs w:val="20"/>
              </w:rPr>
              <w:t xml:space="preserve">Partnerships </w:t>
            </w:r>
            <w:r w:rsidR="009A768F">
              <w:rPr>
                <w:rFonts w:ascii="Arial" w:eastAsia="Times New Roman" w:hAnsi="Arial"/>
                <w:szCs w:val="20"/>
              </w:rPr>
              <w:t>–</w:t>
            </w:r>
            <w:r w:rsidRPr="009C4F9F">
              <w:rPr>
                <w:rFonts w:ascii="Arial" w:eastAsia="Times New Roman" w:hAnsi="Arial"/>
                <w:szCs w:val="20"/>
              </w:rPr>
              <w:t xml:space="preserve"> </w:t>
            </w:r>
            <w:r w:rsidR="009A768F">
              <w:rPr>
                <w:rFonts w:ascii="Arial" w:eastAsia="Times New Roman" w:hAnsi="Arial"/>
                <w:szCs w:val="20"/>
              </w:rPr>
              <w:t xml:space="preserve">developing </w:t>
            </w:r>
            <w:r w:rsidRPr="009C4F9F">
              <w:rPr>
                <w:rFonts w:ascii="Arial" w:eastAsia="Times New Roman" w:hAnsi="Arial"/>
                <w:szCs w:val="20"/>
              </w:rPr>
              <w:t>business and commercial links</w:t>
            </w:r>
          </w:p>
          <w:p w:rsidR="009C4F9F" w:rsidRPr="009C4F9F" w:rsidRDefault="009C4F9F" w:rsidP="009C4F9F">
            <w:pPr>
              <w:pStyle w:val="ListParagraph"/>
              <w:numPr>
                <w:ilvl w:val="1"/>
                <w:numId w:val="15"/>
              </w:numPr>
              <w:spacing w:after="10" w:line="276" w:lineRule="auto"/>
              <w:ind w:right="273"/>
              <w:rPr>
                <w:rFonts w:ascii="Arial" w:eastAsia="Times New Roman" w:hAnsi="Arial"/>
                <w:szCs w:val="20"/>
              </w:rPr>
            </w:pPr>
            <w:r w:rsidRPr="009C4F9F">
              <w:rPr>
                <w:rFonts w:ascii="Arial" w:eastAsia="Times New Roman" w:hAnsi="Arial"/>
                <w:szCs w:val="20"/>
              </w:rPr>
              <w:t>Support Staff and Resources</w:t>
            </w:r>
          </w:p>
          <w:p w:rsidR="009C4F9F" w:rsidRPr="009C4F9F" w:rsidRDefault="009C4F9F" w:rsidP="009C4F9F">
            <w:pPr>
              <w:pStyle w:val="Default"/>
              <w:rPr>
                <w:rFonts w:cs="Times New Roman"/>
                <w:color w:val="auto"/>
                <w:sz w:val="22"/>
                <w:szCs w:val="20"/>
                <w:lang w:eastAsia="en-US"/>
              </w:rPr>
            </w:pPr>
          </w:p>
          <w:p w:rsidR="009C4F9F" w:rsidRPr="009C4F9F" w:rsidRDefault="009C4F9F" w:rsidP="009C4F9F">
            <w:pPr>
              <w:pStyle w:val="Default"/>
              <w:rPr>
                <w:rFonts w:cs="Times New Roman"/>
                <w:color w:val="auto"/>
                <w:sz w:val="22"/>
                <w:szCs w:val="20"/>
                <w:lang w:eastAsia="en-US"/>
              </w:rPr>
            </w:pPr>
            <w:r w:rsidRPr="009C4F9F">
              <w:rPr>
                <w:rFonts w:cs="Times New Roman"/>
                <w:color w:val="auto"/>
                <w:sz w:val="22"/>
                <w:szCs w:val="20"/>
                <w:lang w:eastAsia="en-US"/>
              </w:rPr>
              <w:t>The post holder will lead and ensure the effective deployment of all support staff within the school to ensure that these objectives are met</w:t>
            </w:r>
            <w:r w:rsidR="002D5975">
              <w:rPr>
                <w:rFonts w:cs="Times New Roman"/>
                <w:color w:val="auto"/>
                <w:sz w:val="22"/>
                <w:szCs w:val="20"/>
                <w:lang w:eastAsia="en-US"/>
              </w:rPr>
              <w:t>.</w:t>
            </w:r>
          </w:p>
          <w:p w:rsidR="00FC265A" w:rsidRDefault="00FC265A" w:rsidP="009C4F9F"/>
        </w:tc>
      </w:tr>
    </w:tbl>
    <w:p w:rsidR="00FC265A" w:rsidRDefault="00FC265A"/>
    <w:p w:rsidR="00FC265A" w:rsidRDefault="00FC265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C265A">
        <w:tc>
          <w:tcPr>
            <w:tcW w:w="10440" w:type="dxa"/>
          </w:tcPr>
          <w:p w:rsidR="00486908" w:rsidRDefault="00486908" w:rsidP="00486908">
            <w:pPr>
              <w:rPr>
                <w:rFonts w:cs="Arial"/>
                <w:b/>
              </w:rPr>
            </w:pPr>
            <w:r>
              <w:rPr>
                <w:rFonts w:cs="Arial"/>
                <w:b/>
              </w:rPr>
              <w:t>Key Tasks:</w:t>
            </w:r>
          </w:p>
          <w:p w:rsidR="00486908" w:rsidRDefault="00486908" w:rsidP="00486908">
            <w:pPr>
              <w:pStyle w:val="Default"/>
            </w:pPr>
          </w:p>
          <w:p w:rsidR="00A416E2" w:rsidRPr="009C4F9F" w:rsidRDefault="009C4F9F" w:rsidP="00A416E2">
            <w:pPr>
              <w:pStyle w:val="Default"/>
              <w:rPr>
                <w:rFonts w:cs="Times New Roman"/>
                <w:b/>
                <w:color w:val="auto"/>
                <w:sz w:val="22"/>
                <w:szCs w:val="20"/>
                <w:lang w:eastAsia="en-US"/>
              </w:rPr>
            </w:pPr>
            <w:r>
              <w:rPr>
                <w:rFonts w:cs="Times New Roman"/>
                <w:b/>
                <w:color w:val="auto"/>
                <w:sz w:val="22"/>
                <w:szCs w:val="20"/>
                <w:lang w:eastAsia="en-US"/>
              </w:rPr>
              <w:t>Financial Direction and Development</w:t>
            </w:r>
          </w:p>
          <w:p w:rsidR="001D37C1" w:rsidRDefault="009C4F9F" w:rsidP="009C4F9F">
            <w:pPr>
              <w:pStyle w:val="Default"/>
              <w:rPr>
                <w:rFonts w:cs="Times New Roman"/>
                <w:color w:val="auto"/>
                <w:sz w:val="22"/>
                <w:szCs w:val="20"/>
                <w:lang w:eastAsia="en-US"/>
              </w:rPr>
            </w:pPr>
            <w:r w:rsidRPr="009C4F9F">
              <w:rPr>
                <w:rFonts w:cs="Times New Roman"/>
                <w:color w:val="auto"/>
                <w:sz w:val="22"/>
                <w:szCs w:val="20"/>
                <w:lang w:eastAsia="en-US"/>
              </w:rPr>
              <w:t>To ensure that the use of the school’s finances support its vision and aims and are appropriate to the school’s current and likely future resources by:</w:t>
            </w:r>
          </w:p>
          <w:p w:rsidR="009C4F9F" w:rsidRPr="009C4F9F" w:rsidRDefault="009C4F9F" w:rsidP="009C4F9F">
            <w:pPr>
              <w:pStyle w:val="Default"/>
              <w:rPr>
                <w:rFonts w:cs="Times New Roman"/>
                <w:color w:val="auto"/>
                <w:sz w:val="22"/>
                <w:szCs w:val="20"/>
                <w:lang w:eastAsia="en-US"/>
              </w:rPr>
            </w:pPr>
            <w:r w:rsidRPr="009C4F9F">
              <w:rPr>
                <w:rFonts w:cs="Times New Roman"/>
                <w:color w:val="auto"/>
                <w:sz w:val="22"/>
                <w:szCs w:val="20"/>
                <w:lang w:eastAsia="en-US"/>
              </w:rPr>
              <w:t xml:space="preserve"> </w:t>
            </w:r>
          </w:p>
          <w:p w:rsidR="001D37C1" w:rsidRDefault="001D37C1" w:rsidP="002D5975">
            <w:pPr>
              <w:pStyle w:val="Default"/>
              <w:numPr>
                <w:ilvl w:val="0"/>
                <w:numId w:val="22"/>
              </w:numPr>
              <w:jc w:val="both"/>
              <w:rPr>
                <w:rFonts w:cs="Times New Roman"/>
                <w:color w:val="auto"/>
                <w:sz w:val="22"/>
                <w:szCs w:val="20"/>
                <w:lang w:eastAsia="en-US"/>
              </w:rPr>
            </w:pPr>
            <w:r>
              <w:rPr>
                <w:rFonts w:cs="Times New Roman"/>
                <w:color w:val="auto"/>
                <w:sz w:val="22"/>
                <w:szCs w:val="20"/>
                <w:lang w:eastAsia="en-US"/>
              </w:rPr>
              <w:t>Calculating a</w:t>
            </w:r>
            <w:r w:rsidRPr="001D37C1">
              <w:rPr>
                <w:rFonts w:cs="Times New Roman"/>
                <w:color w:val="auto"/>
                <w:sz w:val="22"/>
                <w:szCs w:val="20"/>
                <w:lang w:eastAsia="en-US"/>
              </w:rPr>
              <w:t xml:space="preserve"> detailed annual revenue budget including deployment of staff and other resources in line with the schools strategic aims and objectives</w:t>
            </w:r>
            <w:r>
              <w:rPr>
                <w:rFonts w:cs="Times New Roman"/>
                <w:color w:val="auto"/>
                <w:sz w:val="22"/>
                <w:szCs w:val="20"/>
                <w:lang w:eastAsia="en-US"/>
              </w:rPr>
              <w:t>;</w:t>
            </w:r>
          </w:p>
          <w:p w:rsidR="001D37C1" w:rsidRDefault="001D37C1" w:rsidP="002D5975">
            <w:pPr>
              <w:pStyle w:val="Default"/>
              <w:ind w:left="720"/>
              <w:jc w:val="both"/>
              <w:rPr>
                <w:rFonts w:cs="Times New Roman"/>
                <w:color w:val="auto"/>
                <w:sz w:val="22"/>
                <w:szCs w:val="20"/>
                <w:lang w:eastAsia="en-US"/>
              </w:rPr>
            </w:pPr>
          </w:p>
          <w:p w:rsidR="001D37C1" w:rsidRDefault="009A768F" w:rsidP="002D5975">
            <w:pPr>
              <w:pStyle w:val="Default"/>
              <w:numPr>
                <w:ilvl w:val="0"/>
                <w:numId w:val="22"/>
              </w:numPr>
              <w:jc w:val="both"/>
              <w:rPr>
                <w:rFonts w:cs="Times New Roman"/>
                <w:color w:val="auto"/>
                <w:sz w:val="22"/>
                <w:szCs w:val="20"/>
                <w:lang w:eastAsia="en-US"/>
              </w:rPr>
            </w:pPr>
            <w:r w:rsidRPr="001D37C1">
              <w:rPr>
                <w:rFonts w:cs="Times New Roman"/>
                <w:color w:val="auto"/>
                <w:sz w:val="22"/>
                <w:szCs w:val="20"/>
                <w:lang w:eastAsia="en-US"/>
              </w:rPr>
              <w:t>M</w:t>
            </w:r>
            <w:r w:rsidR="009C4F9F" w:rsidRPr="001D37C1">
              <w:rPr>
                <w:rFonts w:cs="Times New Roman"/>
                <w:color w:val="auto"/>
                <w:sz w:val="22"/>
                <w:szCs w:val="20"/>
                <w:lang w:eastAsia="en-US"/>
              </w:rPr>
              <w:t>aintaining an annual strategic financial plan, including calculation of medium term financial forecasts linked to the schools strategic aims and objectives and in line with likely resources available, advising the Senior Leadership Team and School Governors of current and future financial position and trends;</w:t>
            </w:r>
          </w:p>
          <w:p w:rsidR="001D37C1" w:rsidRPr="001D37C1" w:rsidRDefault="001D37C1" w:rsidP="002D5975">
            <w:pPr>
              <w:pStyle w:val="Default"/>
              <w:jc w:val="both"/>
              <w:rPr>
                <w:rFonts w:cs="Times New Roman"/>
                <w:color w:val="auto"/>
                <w:sz w:val="22"/>
                <w:szCs w:val="20"/>
                <w:lang w:eastAsia="en-US"/>
              </w:rPr>
            </w:pPr>
          </w:p>
          <w:p w:rsidR="001D37C1" w:rsidRDefault="009A768F" w:rsidP="002D5975">
            <w:pPr>
              <w:pStyle w:val="Default"/>
              <w:numPr>
                <w:ilvl w:val="0"/>
                <w:numId w:val="22"/>
              </w:numPr>
              <w:jc w:val="both"/>
              <w:rPr>
                <w:rFonts w:cs="Times New Roman"/>
                <w:color w:val="auto"/>
                <w:sz w:val="22"/>
                <w:szCs w:val="20"/>
                <w:lang w:eastAsia="en-US"/>
              </w:rPr>
            </w:pPr>
            <w:r w:rsidRPr="001D37C1">
              <w:rPr>
                <w:rFonts w:cs="Times New Roman"/>
                <w:color w:val="auto"/>
                <w:sz w:val="22"/>
                <w:szCs w:val="20"/>
                <w:lang w:eastAsia="en-US"/>
              </w:rPr>
              <w:t>E</w:t>
            </w:r>
            <w:r w:rsidR="009C4F9F" w:rsidRPr="001D37C1">
              <w:rPr>
                <w:rFonts w:cs="Times New Roman"/>
                <w:color w:val="auto"/>
                <w:sz w:val="22"/>
                <w:szCs w:val="20"/>
                <w:lang w:eastAsia="en-US"/>
              </w:rPr>
              <w:t xml:space="preserve">stablishing clear links between educational performance management and the deployment of resources, ensuring quality assurance of individual and departmental performance by clearly linking residuals to </w:t>
            </w:r>
            <w:r w:rsidR="00751D42">
              <w:rPr>
                <w:rFonts w:cs="Times New Roman"/>
                <w:color w:val="auto"/>
                <w:sz w:val="22"/>
                <w:szCs w:val="20"/>
                <w:lang w:eastAsia="en-US"/>
              </w:rPr>
              <w:t>faculty/</w:t>
            </w:r>
            <w:r w:rsidR="009C4F9F" w:rsidRPr="001D37C1">
              <w:rPr>
                <w:rFonts w:cs="Times New Roman"/>
                <w:color w:val="auto"/>
                <w:sz w:val="22"/>
                <w:szCs w:val="20"/>
                <w:lang w:eastAsia="en-US"/>
              </w:rPr>
              <w:t>departmental/school development planning an</w:t>
            </w:r>
            <w:r w:rsidRPr="001D37C1">
              <w:rPr>
                <w:rFonts w:cs="Times New Roman"/>
                <w:color w:val="auto"/>
                <w:sz w:val="22"/>
                <w:szCs w:val="20"/>
                <w:lang w:eastAsia="en-US"/>
              </w:rPr>
              <w:t xml:space="preserve">d </w:t>
            </w:r>
            <w:r w:rsidR="009C4F9F" w:rsidRPr="001D37C1">
              <w:rPr>
                <w:rFonts w:cs="Times New Roman"/>
                <w:color w:val="auto"/>
                <w:sz w:val="22"/>
                <w:szCs w:val="20"/>
                <w:lang w:eastAsia="en-US"/>
              </w:rPr>
              <w:t>CPD</w:t>
            </w:r>
            <w:r w:rsidR="00486908" w:rsidRPr="001D37C1">
              <w:rPr>
                <w:rFonts w:cs="Times New Roman"/>
                <w:color w:val="auto"/>
                <w:sz w:val="22"/>
                <w:szCs w:val="20"/>
                <w:lang w:eastAsia="en-US"/>
              </w:rPr>
              <w:t>;</w:t>
            </w:r>
          </w:p>
          <w:p w:rsidR="001D37C1" w:rsidRPr="001D37C1" w:rsidRDefault="001D37C1" w:rsidP="002D5975">
            <w:pPr>
              <w:pStyle w:val="Default"/>
              <w:jc w:val="both"/>
              <w:rPr>
                <w:rFonts w:cs="Times New Roman"/>
                <w:color w:val="auto"/>
                <w:sz w:val="22"/>
                <w:szCs w:val="20"/>
                <w:lang w:eastAsia="en-US"/>
              </w:rPr>
            </w:pPr>
          </w:p>
          <w:p w:rsidR="00486908" w:rsidRPr="001D37C1" w:rsidRDefault="009A768F" w:rsidP="002D5975">
            <w:pPr>
              <w:pStyle w:val="Default"/>
              <w:numPr>
                <w:ilvl w:val="0"/>
                <w:numId w:val="22"/>
              </w:numPr>
              <w:jc w:val="both"/>
              <w:rPr>
                <w:rFonts w:cs="Times New Roman"/>
                <w:color w:val="auto"/>
                <w:sz w:val="22"/>
                <w:szCs w:val="20"/>
                <w:lang w:eastAsia="en-US"/>
              </w:rPr>
            </w:pPr>
            <w:r w:rsidRPr="001D37C1">
              <w:rPr>
                <w:rFonts w:cs="Times New Roman"/>
                <w:color w:val="auto"/>
                <w:sz w:val="22"/>
                <w:szCs w:val="20"/>
                <w:lang w:eastAsia="en-US"/>
              </w:rPr>
              <w:t xml:space="preserve">Keeping abreast of developments in education and possible changes to </w:t>
            </w:r>
            <w:r w:rsidR="00486908" w:rsidRPr="001D37C1">
              <w:rPr>
                <w:rFonts w:cs="Times New Roman"/>
                <w:color w:val="auto"/>
                <w:sz w:val="22"/>
                <w:szCs w:val="20"/>
                <w:lang w:eastAsia="en-US"/>
              </w:rPr>
              <w:t>National F</w:t>
            </w:r>
            <w:r w:rsidRPr="001D37C1">
              <w:rPr>
                <w:rFonts w:cs="Times New Roman"/>
                <w:color w:val="auto"/>
                <w:sz w:val="22"/>
                <w:szCs w:val="20"/>
                <w:lang w:eastAsia="en-US"/>
              </w:rPr>
              <w:t>unding</w:t>
            </w:r>
            <w:r w:rsidR="00486908" w:rsidRPr="001D37C1">
              <w:rPr>
                <w:rFonts w:cs="Times New Roman"/>
                <w:color w:val="auto"/>
                <w:sz w:val="22"/>
                <w:szCs w:val="20"/>
                <w:lang w:eastAsia="en-US"/>
              </w:rPr>
              <w:t xml:space="preserve"> formulas;</w:t>
            </w:r>
          </w:p>
          <w:p w:rsidR="009C4F9F" w:rsidRPr="009A768F" w:rsidRDefault="009C4F9F" w:rsidP="002D5975">
            <w:pPr>
              <w:pStyle w:val="Default"/>
              <w:ind w:hanging="752"/>
              <w:jc w:val="both"/>
              <w:rPr>
                <w:rFonts w:cs="Times New Roman"/>
                <w:color w:val="auto"/>
                <w:sz w:val="22"/>
                <w:szCs w:val="20"/>
                <w:lang w:eastAsia="en-US"/>
              </w:rPr>
            </w:pPr>
            <w:r w:rsidRPr="009A768F">
              <w:rPr>
                <w:rFonts w:cs="Times New Roman"/>
                <w:color w:val="auto"/>
                <w:sz w:val="22"/>
                <w:szCs w:val="20"/>
                <w:lang w:eastAsia="en-US"/>
              </w:rPr>
              <w:t xml:space="preserve"> </w:t>
            </w:r>
          </w:p>
          <w:p w:rsidR="002D5975" w:rsidRDefault="009A768F" w:rsidP="00751D42">
            <w:pPr>
              <w:pStyle w:val="Default"/>
              <w:numPr>
                <w:ilvl w:val="0"/>
                <w:numId w:val="18"/>
              </w:numPr>
              <w:ind w:left="783" w:hanging="455"/>
              <w:jc w:val="both"/>
              <w:rPr>
                <w:rFonts w:cs="Times New Roman"/>
                <w:color w:val="auto"/>
                <w:sz w:val="22"/>
                <w:szCs w:val="20"/>
                <w:lang w:eastAsia="en-US"/>
              </w:rPr>
            </w:pPr>
            <w:r>
              <w:rPr>
                <w:rFonts w:cs="Times New Roman"/>
                <w:color w:val="auto"/>
                <w:sz w:val="22"/>
                <w:szCs w:val="20"/>
                <w:lang w:eastAsia="en-US"/>
              </w:rPr>
              <w:t>E</w:t>
            </w:r>
            <w:r w:rsidR="009C4F9F" w:rsidRPr="009C4F9F">
              <w:rPr>
                <w:rFonts w:cs="Times New Roman"/>
                <w:color w:val="auto"/>
                <w:sz w:val="22"/>
                <w:szCs w:val="20"/>
                <w:lang w:eastAsia="en-US"/>
              </w:rPr>
              <w:t>nsuring Best Value is obtained on all contracts;</w:t>
            </w:r>
          </w:p>
          <w:p w:rsidR="002D5975" w:rsidRDefault="002D5975" w:rsidP="002D5975">
            <w:pPr>
              <w:pStyle w:val="Default"/>
              <w:ind w:left="1080"/>
              <w:jc w:val="both"/>
              <w:rPr>
                <w:rFonts w:cs="Times New Roman"/>
                <w:color w:val="auto"/>
                <w:sz w:val="22"/>
                <w:szCs w:val="20"/>
                <w:lang w:eastAsia="en-US"/>
              </w:rPr>
            </w:pPr>
          </w:p>
          <w:p w:rsidR="009C4F9F" w:rsidRPr="002D5975" w:rsidRDefault="009A768F" w:rsidP="002D5975">
            <w:pPr>
              <w:pStyle w:val="Default"/>
              <w:numPr>
                <w:ilvl w:val="0"/>
                <w:numId w:val="18"/>
              </w:numPr>
              <w:ind w:left="754" w:hanging="426"/>
              <w:jc w:val="both"/>
              <w:rPr>
                <w:rFonts w:cs="Times New Roman"/>
                <w:color w:val="auto"/>
                <w:sz w:val="22"/>
                <w:szCs w:val="20"/>
                <w:lang w:eastAsia="en-US"/>
              </w:rPr>
            </w:pPr>
            <w:r w:rsidRPr="002D5975">
              <w:rPr>
                <w:rFonts w:cs="Times New Roman"/>
                <w:color w:val="auto"/>
                <w:sz w:val="22"/>
                <w:szCs w:val="20"/>
                <w:lang w:eastAsia="en-US"/>
              </w:rPr>
              <w:t>L</w:t>
            </w:r>
            <w:r w:rsidR="009C4F9F" w:rsidRPr="002D5975">
              <w:rPr>
                <w:rFonts w:cs="Times New Roman"/>
                <w:color w:val="auto"/>
                <w:sz w:val="22"/>
                <w:szCs w:val="20"/>
                <w:lang w:eastAsia="en-US"/>
              </w:rPr>
              <w:t>eading and directing the school’s Finance Team ensuring th</w:t>
            </w:r>
            <w:r w:rsidR="002D5975">
              <w:rPr>
                <w:rFonts w:cs="Times New Roman"/>
                <w:color w:val="auto"/>
                <w:sz w:val="22"/>
                <w:szCs w:val="20"/>
                <w:lang w:eastAsia="en-US"/>
              </w:rPr>
              <w:t xml:space="preserve">eir efficient management of a </w:t>
            </w:r>
            <w:r w:rsidR="009C4F9F" w:rsidRPr="002D5975">
              <w:rPr>
                <w:rFonts w:cs="Times New Roman"/>
                <w:color w:val="auto"/>
                <w:sz w:val="22"/>
                <w:szCs w:val="20"/>
                <w:lang w:eastAsia="en-US"/>
              </w:rPr>
              <w:t>school financial resources including compliance with audit, Local Authority and Governme</w:t>
            </w:r>
            <w:r w:rsidR="00486908" w:rsidRPr="002D5975">
              <w:rPr>
                <w:rFonts w:cs="Times New Roman"/>
                <w:color w:val="auto"/>
                <w:sz w:val="22"/>
                <w:szCs w:val="20"/>
                <w:lang w:eastAsia="en-US"/>
              </w:rPr>
              <w:t>nt regulations and requirements;</w:t>
            </w:r>
          </w:p>
          <w:p w:rsidR="00486908" w:rsidRPr="009C4F9F" w:rsidRDefault="00486908" w:rsidP="002D5975">
            <w:pPr>
              <w:pStyle w:val="Default"/>
              <w:ind w:hanging="752"/>
              <w:jc w:val="both"/>
              <w:rPr>
                <w:rFonts w:cs="Times New Roman"/>
                <w:color w:val="auto"/>
                <w:sz w:val="22"/>
                <w:szCs w:val="20"/>
                <w:lang w:eastAsia="en-US"/>
              </w:rPr>
            </w:pPr>
          </w:p>
          <w:p w:rsidR="009C4F9F" w:rsidRPr="009C4F9F" w:rsidRDefault="009A768F" w:rsidP="00751D42">
            <w:pPr>
              <w:pStyle w:val="Default"/>
              <w:numPr>
                <w:ilvl w:val="0"/>
                <w:numId w:val="18"/>
              </w:numPr>
              <w:ind w:left="783" w:hanging="455"/>
              <w:jc w:val="both"/>
              <w:rPr>
                <w:rFonts w:cs="Times New Roman"/>
                <w:color w:val="auto"/>
                <w:sz w:val="22"/>
                <w:szCs w:val="20"/>
                <w:lang w:eastAsia="en-US"/>
              </w:rPr>
            </w:pPr>
            <w:r>
              <w:rPr>
                <w:rFonts w:cs="Times New Roman"/>
                <w:color w:val="auto"/>
                <w:sz w:val="22"/>
                <w:szCs w:val="20"/>
                <w:lang w:eastAsia="en-US"/>
              </w:rPr>
              <w:t>A</w:t>
            </w:r>
            <w:r w:rsidR="009C4F9F" w:rsidRPr="009C4F9F">
              <w:rPr>
                <w:rFonts w:cs="Times New Roman"/>
                <w:color w:val="auto"/>
                <w:sz w:val="22"/>
                <w:szCs w:val="20"/>
                <w:lang w:eastAsia="en-US"/>
              </w:rPr>
              <w:t xml:space="preserve">dvising the Headteacher and governors if fraudulent activities are suspected or uncovered; </w:t>
            </w:r>
          </w:p>
          <w:p w:rsidR="009C4F9F" w:rsidRPr="009C4F9F" w:rsidRDefault="009C4F9F" w:rsidP="002D5975">
            <w:pPr>
              <w:pStyle w:val="Default"/>
              <w:ind w:left="1080" w:hanging="752"/>
              <w:jc w:val="both"/>
              <w:rPr>
                <w:rFonts w:cs="Times New Roman"/>
                <w:color w:val="auto"/>
                <w:sz w:val="22"/>
                <w:szCs w:val="20"/>
                <w:lang w:eastAsia="en-US"/>
              </w:rPr>
            </w:pPr>
          </w:p>
          <w:p w:rsidR="009C4F9F" w:rsidRDefault="009A768F" w:rsidP="002D5975">
            <w:pPr>
              <w:pStyle w:val="Default"/>
              <w:numPr>
                <w:ilvl w:val="0"/>
                <w:numId w:val="18"/>
              </w:numPr>
              <w:ind w:left="754" w:hanging="426"/>
              <w:jc w:val="both"/>
              <w:rPr>
                <w:rFonts w:cs="Times New Roman"/>
                <w:color w:val="auto"/>
                <w:sz w:val="22"/>
                <w:szCs w:val="20"/>
                <w:lang w:eastAsia="en-US"/>
              </w:rPr>
            </w:pPr>
            <w:r>
              <w:rPr>
                <w:rFonts w:cs="Times New Roman"/>
                <w:color w:val="auto"/>
                <w:sz w:val="22"/>
                <w:szCs w:val="20"/>
                <w:lang w:eastAsia="en-US"/>
              </w:rPr>
              <w:t>S</w:t>
            </w:r>
            <w:r w:rsidR="009C4F9F" w:rsidRPr="009C4F9F">
              <w:rPr>
                <w:rFonts w:cs="Times New Roman"/>
                <w:color w:val="auto"/>
                <w:sz w:val="22"/>
                <w:szCs w:val="20"/>
                <w:lang w:eastAsia="en-US"/>
              </w:rPr>
              <w:t xml:space="preserve">eeking professional advice on insurances and advise the Headteacher and governors on appropriate insurances for the </w:t>
            </w:r>
            <w:r w:rsidR="00486908">
              <w:rPr>
                <w:rFonts w:cs="Times New Roman"/>
                <w:color w:val="auto"/>
                <w:sz w:val="22"/>
                <w:szCs w:val="20"/>
                <w:lang w:eastAsia="en-US"/>
              </w:rPr>
              <w:t>school</w:t>
            </w:r>
            <w:r w:rsidR="009C4F9F" w:rsidRPr="009C4F9F">
              <w:rPr>
                <w:rFonts w:cs="Times New Roman"/>
                <w:color w:val="auto"/>
                <w:sz w:val="22"/>
                <w:szCs w:val="20"/>
                <w:lang w:eastAsia="en-US"/>
              </w:rPr>
              <w:t>;</w:t>
            </w:r>
          </w:p>
          <w:p w:rsidR="00486908" w:rsidRPr="009C4F9F" w:rsidRDefault="00486908" w:rsidP="002D5975">
            <w:pPr>
              <w:pStyle w:val="Default"/>
              <w:ind w:hanging="752"/>
              <w:jc w:val="both"/>
              <w:rPr>
                <w:rFonts w:cs="Times New Roman"/>
                <w:color w:val="auto"/>
                <w:sz w:val="22"/>
                <w:szCs w:val="20"/>
                <w:lang w:eastAsia="en-US"/>
              </w:rPr>
            </w:pPr>
          </w:p>
          <w:p w:rsidR="009C4F9F" w:rsidRPr="009C4F9F" w:rsidRDefault="009C4F9F" w:rsidP="002D5975">
            <w:pPr>
              <w:pStyle w:val="Default"/>
              <w:numPr>
                <w:ilvl w:val="0"/>
                <w:numId w:val="18"/>
              </w:numPr>
              <w:ind w:left="754" w:hanging="426"/>
              <w:jc w:val="both"/>
              <w:rPr>
                <w:rFonts w:cs="Times New Roman"/>
                <w:color w:val="auto"/>
                <w:sz w:val="22"/>
                <w:szCs w:val="20"/>
                <w:lang w:eastAsia="en-US"/>
              </w:rPr>
            </w:pPr>
            <w:r w:rsidRPr="009C4F9F">
              <w:rPr>
                <w:rFonts w:cs="Times New Roman"/>
                <w:color w:val="auto"/>
                <w:sz w:val="22"/>
                <w:szCs w:val="20"/>
                <w:lang w:eastAsia="en-US"/>
              </w:rPr>
              <w:t xml:space="preserve">Ensuring the accuracy of the school payroll, specifically </w:t>
            </w:r>
            <w:r w:rsidR="002D5975">
              <w:rPr>
                <w:rFonts w:cs="Times New Roman"/>
                <w:color w:val="auto"/>
                <w:sz w:val="22"/>
                <w:szCs w:val="20"/>
                <w:lang w:eastAsia="en-US"/>
              </w:rPr>
              <w:t xml:space="preserve">employee and </w:t>
            </w:r>
            <w:r w:rsidRPr="009C4F9F">
              <w:rPr>
                <w:rFonts w:cs="Times New Roman"/>
                <w:color w:val="auto"/>
                <w:sz w:val="22"/>
                <w:szCs w:val="20"/>
                <w:lang w:eastAsia="en-US"/>
              </w:rPr>
              <w:t>employ</w:t>
            </w:r>
            <w:r w:rsidR="002D5975">
              <w:rPr>
                <w:rFonts w:cs="Times New Roman"/>
                <w:color w:val="auto"/>
                <w:sz w:val="22"/>
                <w:szCs w:val="20"/>
                <w:lang w:eastAsia="en-US"/>
              </w:rPr>
              <w:t>er contributions and</w:t>
            </w:r>
            <w:r w:rsidRPr="009C4F9F">
              <w:rPr>
                <w:rFonts w:cs="Times New Roman"/>
                <w:color w:val="auto"/>
                <w:sz w:val="22"/>
                <w:szCs w:val="20"/>
                <w:lang w:eastAsia="en-US"/>
              </w:rPr>
              <w:t xml:space="preserve"> staff pensions. </w:t>
            </w:r>
          </w:p>
          <w:p w:rsidR="009A768F" w:rsidRDefault="009A768F" w:rsidP="002D5975">
            <w:pPr>
              <w:pStyle w:val="Default"/>
              <w:jc w:val="both"/>
              <w:rPr>
                <w:sz w:val="20"/>
                <w:szCs w:val="20"/>
              </w:rPr>
            </w:pPr>
          </w:p>
          <w:p w:rsidR="009A768F" w:rsidRPr="00486908" w:rsidRDefault="009A768F" w:rsidP="002D5975">
            <w:pPr>
              <w:pStyle w:val="Default"/>
              <w:jc w:val="both"/>
              <w:rPr>
                <w:rFonts w:cs="Times New Roman"/>
                <w:b/>
                <w:color w:val="auto"/>
                <w:sz w:val="22"/>
                <w:szCs w:val="20"/>
                <w:lang w:eastAsia="en-US"/>
              </w:rPr>
            </w:pPr>
            <w:r w:rsidRPr="00486908">
              <w:rPr>
                <w:rFonts w:cs="Times New Roman"/>
                <w:b/>
                <w:color w:val="auto"/>
                <w:sz w:val="22"/>
                <w:szCs w:val="20"/>
                <w:lang w:eastAsia="en-US"/>
              </w:rPr>
              <w:t>Estates and New Build – Client Lead</w:t>
            </w:r>
          </w:p>
          <w:p w:rsidR="009A768F" w:rsidRDefault="009A768F" w:rsidP="002D5975">
            <w:pPr>
              <w:pStyle w:val="Default"/>
              <w:jc w:val="both"/>
              <w:rPr>
                <w:sz w:val="22"/>
                <w:szCs w:val="22"/>
              </w:rPr>
            </w:pPr>
            <w:r w:rsidRPr="009A768F">
              <w:rPr>
                <w:sz w:val="22"/>
                <w:szCs w:val="22"/>
              </w:rPr>
              <w:t xml:space="preserve">To ensure effective management of the school estate by: </w:t>
            </w:r>
          </w:p>
          <w:p w:rsidR="00486908" w:rsidRPr="009A768F" w:rsidRDefault="00486908" w:rsidP="002D5975">
            <w:pPr>
              <w:pStyle w:val="Default"/>
              <w:jc w:val="both"/>
              <w:rPr>
                <w:sz w:val="22"/>
                <w:szCs w:val="22"/>
              </w:rPr>
            </w:pPr>
          </w:p>
          <w:p w:rsidR="00486908" w:rsidRDefault="009A768F" w:rsidP="002D5975">
            <w:pPr>
              <w:pStyle w:val="Default"/>
              <w:numPr>
                <w:ilvl w:val="0"/>
                <w:numId w:val="19"/>
              </w:numPr>
              <w:jc w:val="both"/>
              <w:rPr>
                <w:sz w:val="22"/>
                <w:szCs w:val="22"/>
              </w:rPr>
            </w:pPr>
            <w:r w:rsidRPr="009A768F">
              <w:rPr>
                <w:sz w:val="22"/>
                <w:szCs w:val="22"/>
              </w:rPr>
              <w:t>Taking the strategic lead for the development and management of the school site in line with school requirements and new build contract requirements</w:t>
            </w:r>
            <w:r w:rsidR="00486908">
              <w:rPr>
                <w:sz w:val="22"/>
                <w:szCs w:val="22"/>
              </w:rPr>
              <w:t>;</w:t>
            </w:r>
          </w:p>
          <w:p w:rsidR="009A768F" w:rsidRPr="009A768F" w:rsidRDefault="009A768F" w:rsidP="002D5975">
            <w:pPr>
              <w:pStyle w:val="Default"/>
              <w:ind w:left="720"/>
              <w:jc w:val="both"/>
              <w:rPr>
                <w:sz w:val="22"/>
                <w:szCs w:val="22"/>
              </w:rPr>
            </w:pPr>
            <w:r w:rsidRPr="009A768F">
              <w:rPr>
                <w:sz w:val="22"/>
                <w:szCs w:val="22"/>
              </w:rPr>
              <w:t xml:space="preserve"> </w:t>
            </w:r>
          </w:p>
          <w:p w:rsidR="00486908" w:rsidRDefault="009A768F" w:rsidP="002D5975">
            <w:pPr>
              <w:pStyle w:val="Default"/>
              <w:numPr>
                <w:ilvl w:val="0"/>
                <w:numId w:val="19"/>
              </w:numPr>
              <w:jc w:val="both"/>
              <w:rPr>
                <w:sz w:val="22"/>
                <w:szCs w:val="22"/>
              </w:rPr>
            </w:pPr>
            <w:r w:rsidRPr="009A768F">
              <w:rPr>
                <w:sz w:val="22"/>
                <w:szCs w:val="22"/>
              </w:rPr>
              <w:t xml:space="preserve">Being </w:t>
            </w:r>
            <w:r w:rsidR="002D5975" w:rsidRPr="009A768F">
              <w:rPr>
                <w:sz w:val="22"/>
                <w:szCs w:val="22"/>
              </w:rPr>
              <w:t>responsible</w:t>
            </w:r>
            <w:r w:rsidRPr="009A768F">
              <w:rPr>
                <w:sz w:val="22"/>
                <w:szCs w:val="22"/>
              </w:rPr>
              <w:t xml:space="preserve"> for the effective management and provision of current an </w:t>
            </w:r>
            <w:r w:rsidR="002D5975" w:rsidRPr="009A768F">
              <w:rPr>
                <w:sz w:val="22"/>
                <w:szCs w:val="22"/>
              </w:rPr>
              <w:t>future</w:t>
            </w:r>
            <w:r w:rsidRPr="009A768F">
              <w:rPr>
                <w:sz w:val="22"/>
                <w:szCs w:val="22"/>
              </w:rPr>
              <w:t xml:space="preserve"> external FM services to ensure all H&amp;S legislation is complied with</w:t>
            </w:r>
            <w:r w:rsidR="00486908">
              <w:rPr>
                <w:sz w:val="22"/>
                <w:szCs w:val="22"/>
              </w:rPr>
              <w:t>;</w:t>
            </w:r>
          </w:p>
          <w:p w:rsidR="009A768F" w:rsidRPr="009A768F" w:rsidRDefault="009A768F" w:rsidP="002D5975">
            <w:pPr>
              <w:pStyle w:val="Default"/>
              <w:jc w:val="both"/>
              <w:rPr>
                <w:sz w:val="22"/>
                <w:szCs w:val="22"/>
              </w:rPr>
            </w:pPr>
            <w:r w:rsidRPr="009A768F">
              <w:rPr>
                <w:sz w:val="22"/>
                <w:szCs w:val="22"/>
              </w:rPr>
              <w:t xml:space="preserve"> </w:t>
            </w:r>
          </w:p>
          <w:p w:rsidR="001D37C1" w:rsidRDefault="009A768F" w:rsidP="002D5975">
            <w:pPr>
              <w:pStyle w:val="Default"/>
              <w:numPr>
                <w:ilvl w:val="0"/>
                <w:numId w:val="19"/>
              </w:numPr>
              <w:jc w:val="both"/>
              <w:rPr>
                <w:sz w:val="22"/>
                <w:szCs w:val="22"/>
              </w:rPr>
            </w:pPr>
            <w:r>
              <w:rPr>
                <w:sz w:val="22"/>
                <w:szCs w:val="22"/>
              </w:rPr>
              <w:t>Acting as</w:t>
            </w:r>
            <w:r w:rsidR="002D5975">
              <w:rPr>
                <w:sz w:val="22"/>
                <w:szCs w:val="22"/>
              </w:rPr>
              <w:t xml:space="preserve"> Client</w:t>
            </w:r>
            <w:r>
              <w:rPr>
                <w:sz w:val="22"/>
                <w:szCs w:val="22"/>
              </w:rPr>
              <w:t xml:space="preserve"> Lead in the planning and preparation of the new building supporting Local Authority representatives in the preparation of outline specifications, tenders, liaison with architects/project managers/sponsor and ensuring that the build programme is carried out according to b</w:t>
            </w:r>
            <w:r w:rsidR="001D37C1">
              <w:rPr>
                <w:sz w:val="22"/>
                <w:szCs w:val="22"/>
              </w:rPr>
              <w:t>udget and agreed plan;</w:t>
            </w:r>
          </w:p>
          <w:p w:rsidR="009A768F" w:rsidRDefault="009A768F" w:rsidP="002D5975">
            <w:pPr>
              <w:pStyle w:val="Default"/>
              <w:jc w:val="both"/>
              <w:rPr>
                <w:sz w:val="22"/>
                <w:szCs w:val="22"/>
              </w:rPr>
            </w:pPr>
            <w:r>
              <w:rPr>
                <w:sz w:val="22"/>
                <w:szCs w:val="22"/>
              </w:rPr>
              <w:t xml:space="preserve"> </w:t>
            </w:r>
          </w:p>
          <w:p w:rsidR="009A768F" w:rsidRDefault="009A768F" w:rsidP="002D5975">
            <w:pPr>
              <w:pStyle w:val="Default"/>
              <w:numPr>
                <w:ilvl w:val="0"/>
                <w:numId w:val="19"/>
              </w:numPr>
              <w:jc w:val="both"/>
              <w:rPr>
                <w:sz w:val="22"/>
                <w:szCs w:val="22"/>
              </w:rPr>
            </w:pPr>
            <w:r w:rsidRPr="009A768F">
              <w:rPr>
                <w:sz w:val="22"/>
                <w:szCs w:val="22"/>
              </w:rPr>
              <w:t>Ensuing effective management and provision of ICT services, currently and in preparation of the new build</w:t>
            </w:r>
            <w:r w:rsidR="001D37C1">
              <w:rPr>
                <w:sz w:val="22"/>
                <w:szCs w:val="22"/>
              </w:rPr>
              <w:t>;</w:t>
            </w:r>
          </w:p>
          <w:p w:rsidR="001D37C1" w:rsidRDefault="001D37C1" w:rsidP="002D5975">
            <w:pPr>
              <w:pStyle w:val="Default"/>
              <w:jc w:val="both"/>
              <w:rPr>
                <w:sz w:val="22"/>
                <w:szCs w:val="22"/>
              </w:rPr>
            </w:pPr>
          </w:p>
          <w:p w:rsidR="00486908" w:rsidRDefault="00486908" w:rsidP="002D5975">
            <w:pPr>
              <w:pStyle w:val="Default"/>
              <w:numPr>
                <w:ilvl w:val="0"/>
                <w:numId w:val="19"/>
              </w:numPr>
              <w:jc w:val="both"/>
              <w:rPr>
                <w:sz w:val="22"/>
                <w:szCs w:val="22"/>
              </w:rPr>
            </w:pPr>
            <w:r>
              <w:rPr>
                <w:sz w:val="22"/>
                <w:szCs w:val="22"/>
              </w:rPr>
              <w:t xml:space="preserve">To have delegated strategic responsibility for all health and safety matters, including maintaining and developing systems, policies, procedures and working practices; including the measures to be taken in the event of critical incidents / emergencies. </w:t>
            </w:r>
          </w:p>
          <w:p w:rsidR="009A768F" w:rsidRPr="009A768F" w:rsidRDefault="009A768F" w:rsidP="002D5975">
            <w:pPr>
              <w:pStyle w:val="Default"/>
              <w:jc w:val="both"/>
              <w:rPr>
                <w:sz w:val="22"/>
                <w:szCs w:val="22"/>
              </w:rPr>
            </w:pPr>
          </w:p>
          <w:p w:rsidR="009A768F" w:rsidRPr="009A768F" w:rsidRDefault="009A768F" w:rsidP="002D5975">
            <w:pPr>
              <w:pStyle w:val="Default"/>
              <w:jc w:val="both"/>
              <w:rPr>
                <w:b/>
                <w:sz w:val="22"/>
                <w:szCs w:val="22"/>
              </w:rPr>
            </w:pPr>
            <w:r w:rsidRPr="009A768F">
              <w:rPr>
                <w:b/>
                <w:sz w:val="22"/>
                <w:szCs w:val="22"/>
              </w:rPr>
              <w:t>School Status Impact Planning</w:t>
            </w:r>
          </w:p>
          <w:p w:rsidR="009A768F" w:rsidRPr="009C4F9F" w:rsidRDefault="009A768F" w:rsidP="002D5975">
            <w:pPr>
              <w:pStyle w:val="Default"/>
              <w:jc w:val="both"/>
              <w:rPr>
                <w:rFonts w:cs="Times New Roman"/>
                <w:color w:val="auto"/>
                <w:sz w:val="22"/>
                <w:szCs w:val="20"/>
                <w:lang w:eastAsia="en-US"/>
              </w:rPr>
            </w:pPr>
            <w:r w:rsidRPr="009C4F9F">
              <w:rPr>
                <w:rFonts w:cs="Times New Roman"/>
                <w:color w:val="auto"/>
                <w:sz w:val="22"/>
                <w:szCs w:val="20"/>
                <w:lang w:eastAsia="en-US"/>
              </w:rPr>
              <w:t xml:space="preserve">To build </w:t>
            </w:r>
            <w:r w:rsidR="001D37C1">
              <w:rPr>
                <w:rFonts w:cs="Times New Roman"/>
                <w:color w:val="auto"/>
                <w:sz w:val="22"/>
                <w:szCs w:val="20"/>
                <w:lang w:eastAsia="en-US"/>
              </w:rPr>
              <w:t xml:space="preserve">financial </w:t>
            </w:r>
            <w:r w:rsidR="00751D42">
              <w:rPr>
                <w:rFonts w:cs="Times New Roman"/>
                <w:color w:val="auto"/>
                <w:sz w:val="22"/>
                <w:szCs w:val="20"/>
                <w:lang w:eastAsia="en-US"/>
              </w:rPr>
              <w:t xml:space="preserve">and staffing </w:t>
            </w:r>
            <w:r w:rsidRPr="009C4F9F">
              <w:rPr>
                <w:rFonts w:cs="Times New Roman"/>
                <w:color w:val="auto"/>
                <w:sz w:val="22"/>
                <w:szCs w:val="20"/>
                <w:lang w:eastAsia="en-US"/>
              </w:rPr>
              <w:t>capacity for organisational change and have a lead role in any future changes to school status</w:t>
            </w:r>
            <w:r w:rsidR="001D37C1">
              <w:rPr>
                <w:rFonts w:cs="Times New Roman"/>
                <w:color w:val="auto"/>
                <w:sz w:val="22"/>
                <w:szCs w:val="20"/>
                <w:lang w:eastAsia="en-US"/>
              </w:rPr>
              <w:t>.</w:t>
            </w:r>
          </w:p>
          <w:p w:rsidR="009A768F" w:rsidRDefault="009A768F" w:rsidP="002D5975">
            <w:pPr>
              <w:pStyle w:val="Default"/>
              <w:jc w:val="both"/>
              <w:rPr>
                <w:sz w:val="20"/>
                <w:szCs w:val="20"/>
              </w:rPr>
            </w:pPr>
          </w:p>
          <w:p w:rsidR="009A768F" w:rsidRPr="009A768F" w:rsidRDefault="009A768F" w:rsidP="002D5975">
            <w:pPr>
              <w:pStyle w:val="ListParagraph"/>
              <w:spacing w:after="10" w:line="276" w:lineRule="auto"/>
              <w:ind w:left="0" w:right="273"/>
              <w:jc w:val="both"/>
              <w:rPr>
                <w:rFonts w:ascii="Arial" w:eastAsia="Times New Roman" w:hAnsi="Arial"/>
                <w:b/>
                <w:szCs w:val="20"/>
              </w:rPr>
            </w:pPr>
            <w:r w:rsidRPr="009A768F">
              <w:rPr>
                <w:rFonts w:ascii="Arial" w:eastAsia="Times New Roman" w:hAnsi="Arial"/>
                <w:b/>
                <w:szCs w:val="20"/>
              </w:rPr>
              <w:t>Partnerships – developing business and commercial links</w:t>
            </w:r>
          </w:p>
          <w:p w:rsidR="009A768F" w:rsidRPr="001D37C1" w:rsidRDefault="009A768F" w:rsidP="002D5975">
            <w:pPr>
              <w:pStyle w:val="Default"/>
              <w:jc w:val="both"/>
              <w:rPr>
                <w:rFonts w:cs="Times New Roman"/>
                <w:color w:val="auto"/>
                <w:sz w:val="22"/>
                <w:szCs w:val="20"/>
                <w:lang w:eastAsia="en-US"/>
              </w:rPr>
            </w:pPr>
            <w:r>
              <w:rPr>
                <w:sz w:val="20"/>
                <w:szCs w:val="20"/>
              </w:rPr>
              <w:t xml:space="preserve"> </w:t>
            </w:r>
            <w:r w:rsidRPr="001D37C1">
              <w:rPr>
                <w:rFonts w:cs="Times New Roman"/>
                <w:color w:val="auto"/>
                <w:sz w:val="22"/>
                <w:szCs w:val="20"/>
                <w:lang w:eastAsia="en-US"/>
              </w:rPr>
              <w:t xml:space="preserve">To establish appropriate external links to: </w:t>
            </w:r>
          </w:p>
          <w:p w:rsidR="009A768F" w:rsidRPr="001D37C1" w:rsidRDefault="001D37C1" w:rsidP="002D5975">
            <w:pPr>
              <w:pStyle w:val="Default"/>
              <w:numPr>
                <w:ilvl w:val="0"/>
                <w:numId w:val="19"/>
              </w:numPr>
              <w:jc w:val="both"/>
              <w:rPr>
                <w:rFonts w:cs="Times New Roman"/>
                <w:color w:val="auto"/>
                <w:sz w:val="22"/>
                <w:szCs w:val="20"/>
                <w:lang w:eastAsia="en-US"/>
              </w:rPr>
            </w:pPr>
            <w:r>
              <w:rPr>
                <w:rFonts w:cs="Times New Roman"/>
                <w:color w:val="auto"/>
                <w:sz w:val="22"/>
                <w:szCs w:val="20"/>
                <w:lang w:eastAsia="en-US"/>
              </w:rPr>
              <w:t>D</w:t>
            </w:r>
            <w:r w:rsidR="009A768F" w:rsidRPr="001D37C1">
              <w:rPr>
                <w:rFonts w:cs="Times New Roman"/>
                <w:color w:val="auto"/>
                <w:sz w:val="22"/>
                <w:szCs w:val="20"/>
                <w:lang w:eastAsia="en-US"/>
              </w:rPr>
              <w:t>evelop business</w:t>
            </w:r>
            <w:r w:rsidR="00486908" w:rsidRPr="001D37C1">
              <w:rPr>
                <w:rFonts w:cs="Times New Roman"/>
                <w:color w:val="auto"/>
                <w:sz w:val="22"/>
                <w:szCs w:val="20"/>
                <w:lang w:eastAsia="en-US"/>
              </w:rPr>
              <w:t xml:space="preserve"> and commercial </w:t>
            </w:r>
            <w:r w:rsidR="009A768F" w:rsidRPr="001D37C1">
              <w:rPr>
                <w:rFonts w:cs="Times New Roman"/>
                <w:color w:val="auto"/>
                <w:sz w:val="22"/>
                <w:szCs w:val="20"/>
                <w:lang w:eastAsia="en-US"/>
              </w:rPr>
              <w:t xml:space="preserve"> links with the community to enhance career prospects of pupils, and their wider family </w:t>
            </w:r>
          </w:p>
          <w:p w:rsidR="00486908" w:rsidRPr="001D37C1" w:rsidRDefault="001D37C1" w:rsidP="002D5975">
            <w:pPr>
              <w:pStyle w:val="Default"/>
              <w:numPr>
                <w:ilvl w:val="0"/>
                <w:numId w:val="19"/>
              </w:numPr>
              <w:jc w:val="both"/>
              <w:rPr>
                <w:rFonts w:cs="Times New Roman"/>
                <w:color w:val="auto"/>
                <w:sz w:val="22"/>
                <w:szCs w:val="20"/>
                <w:lang w:eastAsia="en-US"/>
              </w:rPr>
            </w:pPr>
            <w:r>
              <w:rPr>
                <w:rFonts w:cs="Times New Roman"/>
                <w:color w:val="auto"/>
                <w:sz w:val="22"/>
                <w:szCs w:val="20"/>
                <w:lang w:eastAsia="en-US"/>
              </w:rPr>
              <w:lastRenderedPageBreak/>
              <w:t>D</w:t>
            </w:r>
            <w:r w:rsidR="009A768F" w:rsidRPr="001D37C1">
              <w:rPr>
                <w:rFonts w:cs="Times New Roman"/>
                <w:color w:val="auto"/>
                <w:sz w:val="22"/>
                <w:szCs w:val="20"/>
                <w:lang w:eastAsia="en-US"/>
              </w:rPr>
              <w:t xml:space="preserve">evelop sources of additional educational resources to support learning </w:t>
            </w:r>
          </w:p>
          <w:p w:rsidR="009A768F" w:rsidRPr="001D37C1" w:rsidRDefault="00486908" w:rsidP="002D5975">
            <w:pPr>
              <w:pStyle w:val="Default"/>
              <w:numPr>
                <w:ilvl w:val="0"/>
                <w:numId w:val="20"/>
              </w:numPr>
              <w:jc w:val="both"/>
              <w:rPr>
                <w:rFonts w:cs="Times New Roman"/>
                <w:color w:val="auto"/>
                <w:sz w:val="22"/>
                <w:szCs w:val="20"/>
                <w:lang w:eastAsia="en-US"/>
              </w:rPr>
            </w:pPr>
            <w:r w:rsidRPr="001D37C1">
              <w:rPr>
                <w:rFonts w:cs="Times New Roman"/>
                <w:color w:val="auto"/>
                <w:sz w:val="22"/>
                <w:szCs w:val="20"/>
                <w:lang w:eastAsia="en-US"/>
              </w:rPr>
              <w:t xml:space="preserve">Secure high level </w:t>
            </w:r>
            <w:r w:rsidR="009A768F" w:rsidRPr="009C4F9F">
              <w:rPr>
                <w:rFonts w:cs="Times New Roman"/>
                <w:color w:val="auto"/>
                <w:sz w:val="22"/>
                <w:szCs w:val="20"/>
                <w:lang w:eastAsia="en-US"/>
              </w:rPr>
              <w:t xml:space="preserve">bid based funding from external sources; </w:t>
            </w:r>
          </w:p>
          <w:p w:rsidR="009A768F" w:rsidRDefault="009A768F" w:rsidP="002D5975">
            <w:pPr>
              <w:pStyle w:val="Default"/>
              <w:jc w:val="both"/>
              <w:rPr>
                <w:sz w:val="22"/>
                <w:szCs w:val="22"/>
              </w:rPr>
            </w:pPr>
          </w:p>
          <w:p w:rsidR="009A768F" w:rsidRDefault="009A768F" w:rsidP="002D5975">
            <w:pPr>
              <w:pStyle w:val="ListParagraph"/>
              <w:spacing w:after="10" w:line="276" w:lineRule="auto"/>
              <w:ind w:left="0" w:right="273"/>
              <w:jc w:val="both"/>
              <w:rPr>
                <w:rFonts w:ascii="Arial" w:eastAsia="Times New Roman" w:hAnsi="Arial"/>
                <w:b/>
                <w:szCs w:val="20"/>
              </w:rPr>
            </w:pPr>
            <w:r w:rsidRPr="00486908">
              <w:rPr>
                <w:rFonts w:ascii="Arial" w:eastAsia="Times New Roman" w:hAnsi="Arial"/>
                <w:b/>
                <w:szCs w:val="20"/>
              </w:rPr>
              <w:t>Support Staff and Resources</w:t>
            </w:r>
          </w:p>
          <w:p w:rsidR="00486908" w:rsidRDefault="00486908" w:rsidP="002D5975">
            <w:pPr>
              <w:pStyle w:val="Heading6"/>
              <w:ind w:left="0" w:firstLine="0"/>
              <w:jc w:val="both"/>
              <w:rPr>
                <w:u w:val="none"/>
              </w:rPr>
            </w:pPr>
            <w:r>
              <w:rPr>
                <w:u w:val="none"/>
              </w:rPr>
              <w:t>To ensure the effective deployment of the support staff workforce within the school and foster a high performance culture.</w:t>
            </w:r>
          </w:p>
          <w:p w:rsidR="00486908" w:rsidRDefault="00486908" w:rsidP="002D5975">
            <w:pPr>
              <w:pStyle w:val="Header"/>
              <w:tabs>
                <w:tab w:val="clear" w:pos="4153"/>
                <w:tab w:val="clear" w:pos="8306"/>
              </w:tabs>
              <w:jc w:val="both"/>
            </w:pPr>
          </w:p>
          <w:p w:rsidR="00486908" w:rsidRPr="00486908" w:rsidRDefault="00486908" w:rsidP="002D5975">
            <w:pPr>
              <w:pStyle w:val="Header"/>
              <w:tabs>
                <w:tab w:val="clear" w:pos="4153"/>
                <w:tab w:val="clear" w:pos="8306"/>
              </w:tabs>
              <w:jc w:val="both"/>
            </w:pPr>
            <w:r>
              <w:t>To ensure effective working relationships with senior and middle leaders/managers across the school to deliver its objectives.</w:t>
            </w:r>
          </w:p>
          <w:p w:rsidR="009A768F" w:rsidRDefault="009A768F" w:rsidP="002D5975">
            <w:pPr>
              <w:pStyle w:val="Default"/>
              <w:jc w:val="both"/>
              <w:rPr>
                <w:sz w:val="22"/>
                <w:szCs w:val="22"/>
              </w:rPr>
            </w:pPr>
          </w:p>
          <w:p w:rsidR="00486908" w:rsidRDefault="00486908" w:rsidP="002D5975">
            <w:pPr>
              <w:pStyle w:val="BodyText"/>
              <w:jc w:val="both"/>
            </w:pPr>
            <w:r>
              <w:t>General Responsibilities:</w:t>
            </w:r>
          </w:p>
          <w:p w:rsidR="00486908" w:rsidRDefault="00486908" w:rsidP="002D5975">
            <w:pPr>
              <w:pStyle w:val="BodyText"/>
              <w:jc w:val="both"/>
              <w:rPr>
                <w:b w:val="0"/>
              </w:rPr>
            </w:pPr>
            <w:r>
              <w:rPr>
                <w:b w:val="0"/>
              </w:rPr>
              <w:t>Contribute to the strategic direction of the school, find practical solutions and decide how to deliver the school’s objectives within the scope and remit of the role.</w:t>
            </w:r>
          </w:p>
          <w:p w:rsidR="00486908" w:rsidRPr="009C4F9F" w:rsidRDefault="00486908" w:rsidP="002D5975">
            <w:pPr>
              <w:pStyle w:val="BodyText"/>
              <w:jc w:val="both"/>
              <w:rPr>
                <w:b w:val="0"/>
              </w:rPr>
            </w:pPr>
          </w:p>
          <w:p w:rsidR="00486908" w:rsidRPr="009C4F9F" w:rsidRDefault="00486908" w:rsidP="002D5975">
            <w:pPr>
              <w:pStyle w:val="Default"/>
              <w:jc w:val="both"/>
              <w:rPr>
                <w:rFonts w:cs="Times New Roman"/>
                <w:color w:val="auto"/>
                <w:sz w:val="22"/>
                <w:szCs w:val="20"/>
                <w:lang w:eastAsia="en-US"/>
              </w:rPr>
            </w:pPr>
            <w:r w:rsidRPr="009C4F9F">
              <w:rPr>
                <w:rFonts w:cs="Times New Roman"/>
                <w:color w:val="auto"/>
                <w:sz w:val="22"/>
                <w:szCs w:val="20"/>
                <w:lang w:eastAsia="en-US"/>
              </w:rPr>
              <w:t xml:space="preserve">To undertake, and play a central role in, shared duties of senior leadership team in attendance at specified school events and participation in duties  </w:t>
            </w:r>
          </w:p>
          <w:p w:rsidR="00486908" w:rsidRDefault="00486908" w:rsidP="002D5975">
            <w:pPr>
              <w:pStyle w:val="Header"/>
              <w:tabs>
                <w:tab w:val="clear" w:pos="4153"/>
                <w:tab w:val="clear" w:pos="8306"/>
              </w:tabs>
              <w:jc w:val="both"/>
            </w:pPr>
          </w:p>
          <w:p w:rsidR="00486908" w:rsidRDefault="00486908" w:rsidP="002D5975">
            <w:pPr>
              <w:pStyle w:val="BodyText"/>
              <w:jc w:val="both"/>
              <w:rPr>
                <w:b w:val="0"/>
              </w:rPr>
            </w:pPr>
            <w:r>
              <w:rPr>
                <w:b w:val="0"/>
              </w:rPr>
              <w:t>To be responsible for implementing the school’s corporate initiatives and ensure they are embedded in support services.</w:t>
            </w:r>
          </w:p>
          <w:p w:rsidR="00486908" w:rsidRDefault="00486908" w:rsidP="002D5975">
            <w:pPr>
              <w:pStyle w:val="BodyText"/>
              <w:jc w:val="both"/>
              <w:rPr>
                <w:b w:val="0"/>
              </w:rPr>
            </w:pPr>
          </w:p>
          <w:p w:rsidR="00486908" w:rsidRDefault="00486908" w:rsidP="002D5975">
            <w:pPr>
              <w:pStyle w:val="Default"/>
              <w:jc w:val="both"/>
              <w:rPr>
                <w:rFonts w:cs="Times New Roman"/>
                <w:color w:val="auto"/>
                <w:sz w:val="22"/>
                <w:szCs w:val="20"/>
                <w:lang w:eastAsia="en-US"/>
              </w:rPr>
            </w:pPr>
            <w:r>
              <w:rPr>
                <w:rFonts w:cs="Times New Roman"/>
                <w:color w:val="auto"/>
                <w:sz w:val="22"/>
                <w:szCs w:val="20"/>
                <w:lang w:eastAsia="en-US"/>
              </w:rPr>
              <w:t>A</w:t>
            </w:r>
            <w:r w:rsidRPr="009C4F9F">
              <w:rPr>
                <w:rFonts w:cs="Times New Roman"/>
                <w:color w:val="auto"/>
                <w:sz w:val="22"/>
                <w:szCs w:val="20"/>
                <w:lang w:eastAsia="en-US"/>
              </w:rPr>
              <w:t xml:space="preserve">nnual development and review of </w:t>
            </w:r>
            <w:r>
              <w:rPr>
                <w:rFonts w:cs="Times New Roman"/>
                <w:color w:val="auto"/>
                <w:sz w:val="22"/>
                <w:szCs w:val="20"/>
                <w:lang w:eastAsia="en-US"/>
              </w:rPr>
              <w:t>statutory and non-statutory policies.</w:t>
            </w:r>
          </w:p>
          <w:p w:rsidR="00EB79DE" w:rsidRDefault="00EB79DE" w:rsidP="002D5975">
            <w:pPr>
              <w:pStyle w:val="Default"/>
              <w:jc w:val="both"/>
              <w:rPr>
                <w:rFonts w:cs="Times New Roman"/>
                <w:color w:val="auto"/>
                <w:sz w:val="22"/>
                <w:szCs w:val="20"/>
                <w:lang w:eastAsia="en-US"/>
              </w:rPr>
            </w:pPr>
          </w:p>
          <w:p w:rsidR="00A416E2" w:rsidRDefault="00486908" w:rsidP="002D5975">
            <w:pPr>
              <w:pStyle w:val="Default"/>
              <w:jc w:val="both"/>
              <w:rPr>
                <w:rFonts w:cs="Times New Roman"/>
                <w:color w:val="auto"/>
                <w:sz w:val="22"/>
                <w:szCs w:val="20"/>
                <w:lang w:eastAsia="en-US"/>
              </w:rPr>
            </w:pPr>
            <w:r>
              <w:rPr>
                <w:rFonts w:cs="Times New Roman"/>
                <w:color w:val="auto"/>
                <w:sz w:val="22"/>
                <w:szCs w:val="20"/>
                <w:lang w:eastAsia="en-US"/>
              </w:rPr>
              <w:t>To attend all Senior L</w:t>
            </w:r>
            <w:r w:rsidR="00A416E2" w:rsidRPr="009C4F9F">
              <w:rPr>
                <w:rFonts w:cs="Times New Roman"/>
                <w:color w:val="auto"/>
                <w:sz w:val="22"/>
                <w:szCs w:val="20"/>
                <w:lang w:eastAsia="en-US"/>
              </w:rPr>
              <w:t>eadership meetings, Full Governing Body meeting and committ</w:t>
            </w:r>
            <w:r w:rsidR="00EB79DE">
              <w:rPr>
                <w:rFonts w:cs="Times New Roman"/>
                <w:color w:val="auto"/>
                <w:sz w:val="22"/>
                <w:szCs w:val="20"/>
                <w:lang w:eastAsia="en-US"/>
              </w:rPr>
              <w:t>ee meetings as required.</w:t>
            </w:r>
          </w:p>
          <w:p w:rsidR="00EB79DE" w:rsidRPr="009C4F9F" w:rsidRDefault="00EB79DE" w:rsidP="002D5975">
            <w:pPr>
              <w:pStyle w:val="Default"/>
              <w:jc w:val="both"/>
              <w:rPr>
                <w:rFonts w:cs="Times New Roman"/>
                <w:color w:val="auto"/>
                <w:sz w:val="22"/>
                <w:szCs w:val="20"/>
                <w:lang w:eastAsia="en-US"/>
              </w:rPr>
            </w:pPr>
          </w:p>
          <w:p w:rsidR="00486908" w:rsidRDefault="002D5975" w:rsidP="002D5975">
            <w:pPr>
              <w:pStyle w:val="Default"/>
              <w:jc w:val="both"/>
              <w:rPr>
                <w:sz w:val="22"/>
                <w:szCs w:val="22"/>
              </w:rPr>
            </w:pPr>
            <w:r>
              <w:rPr>
                <w:sz w:val="22"/>
                <w:szCs w:val="22"/>
              </w:rPr>
              <w:t>To act as Data P</w:t>
            </w:r>
            <w:r w:rsidR="00486908">
              <w:rPr>
                <w:sz w:val="22"/>
                <w:szCs w:val="22"/>
              </w:rPr>
              <w:t xml:space="preserve">rotection </w:t>
            </w:r>
            <w:r>
              <w:rPr>
                <w:sz w:val="22"/>
                <w:szCs w:val="22"/>
              </w:rPr>
              <w:t>O</w:t>
            </w:r>
            <w:r w:rsidR="00486908">
              <w:rPr>
                <w:sz w:val="22"/>
                <w:szCs w:val="22"/>
              </w:rPr>
              <w:t xml:space="preserve">fficer and maintain the registration requirements. </w:t>
            </w:r>
          </w:p>
          <w:p w:rsidR="00FC265A" w:rsidRDefault="00FC265A"/>
        </w:tc>
      </w:tr>
    </w:tbl>
    <w:p w:rsidR="00FC265A" w:rsidRDefault="00FC265A"/>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FC265A">
        <w:tc>
          <w:tcPr>
            <w:tcW w:w="10440" w:type="dxa"/>
          </w:tcPr>
          <w:p w:rsidR="00FC265A" w:rsidRDefault="00FC265A">
            <w:pPr>
              <w:rPr>
                <w:b/>
              </w:rPr>
            </w:pPr>
            <w:r>
              <w:rPr>
                <w:b/>
              </w:rPr>
              <w:t>Standard Duties:</w:t>
            </w:r>
          </w:p>
          <w:p w:rsidR="00FC265A" w:rsidRDefault="00FC265A">
            <w:pPr>
              <w:rPr>
                <w:b/>
              </w:rPr>
            </w:pPr>
          </w:p>
          <w:p w:rsidR="00FC265A" w:rsidRDefault="00FC265A">
            <w:pPr>
              <w:numPr>
                <w:ilvl w:val="0"/>
                <w:numId w:val="3"/>
              </w:numPr>
            </w:pPr>
            <w:r>
              <w:t>To actively promote the equalities and diversity agenda in the workplace and in service delivery.</w:t>
            </w:r>
          </w:p>
          <w:p w:rsidR="00FC265A" w:rsidRDefault="00FC265A"/>
          <w:p w:rsidR="00FC265A" w:rsidRDefault="00FC265A">
            <w:pPr>
              <w:numPr>
                <w:ilvl w:val="0"/>
                <w:numId w:val="3"/>
              </w:numPr>
            </w:pPr>
            <w:r>
              <w:lastRenderedPageBreak/>
              <w:t>To uphold and implement policies and procedures of the council and directorate including customer care and health and safety policies.</w:t>
            </w:r>
          </w:p>
          <w:p w:rsidR="00FC265A" w:rsidRDefault="00FC265A"/>
          <w:p w:rsidR="00FC265A" w:rsidRDefault="00FC265A">
            <w:pPr>
              <w:numPr>
                <w:ilvl w:val="0"/>
                <w:numId w:val="3"/>
              </w:numPr>
            </w:pPr>
            <w:r>
              <w:t xml:space="preserve">To undertake continuous professional development (CPD) and to be aware of new developments, legislation, initiatives, guidelines, policies and procedures, and to ensure that members of the service are informed appropriately. </w:t>
            </w:r>
          </w:p>
          <w:p w:rsidR="00FC265A" w:rsidRDefault="00FC265A"/>
          <w:p w:rsidR="00FC265A" w:rsidRDefault="00FC265A">
            <w:pPr>
              <w:numPr>
                <w:ilvl w:val="0"/>
                <w:numId w:val="3"/>
              </w:numPr>
            </w:pPr>
            <w:r>
              <w:t>Undertake any additional duties commensurate with the level of the post.</w:t>
            </w:r>
          </w:p>
          <w:p w:rsidR="00FC265A" w:rsidRDefault="00FC265A">
            <w:pPr>
              <w:pStyle w:val="Header"/>
              <w:tabs>
                <w:tab w:val="clear" w:pos="4153"/>
                <w:tab w:val="clear" w:pos="8306"/>
              </w:tabs>
            </w:pPr>
          </w:p>
        </w:tc>
      </w:tr>
    </w:tbl>
    <w:p w:rsidR="00FC265A" w:rsidRDefault="00FC265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C265A">
        <w:tc>
          <w:tcPr>
            <w:tcW w:w="10440" w:type="dxa"/>
          </w:tcPr>
          <w:p w:rsidR="00FC265A" w:rsidRDefault="00FC265A">
            <w:pPr>
              <w:rPr>
                <w:b/>
              </w:rPr>
            </w:pPr>
            <w:r>
              <w:rPr>
                <w:b/>
              </w:rPr>
              <w:t>Contacts:</w:t>
            </w:r>
          </w:p>
          <w:p w:rsidR="00FC265A" w:rsidRDefault="00FC265A">
            <w:pPr>
              <w:rPr>
                <w:b/>
              </w:rPr>
            </w:pPr>
          </w:p>
          <w:p w:rsidR="00FC265A" w:rsidRDefault="00FC265A">
            <w:pPr>
              <w:rPr>
                <w:b/>
              </w:rPr>
            </w:pPr>
            <w:r>
              <w:t xml:space="preserve">Contacts are employees of the </w:t>
            </w:r>
            <w:r w:rsidR="001D37C1">
              <w:t>school</w:t>
            </w:r>
            <w:r>
              <w:t>, the council, partners, trade union</w:t>
            </w:r>
            <w:r w:rsidR="001D37C1">
              <w:t xml:space="preserve"> and professional association </w:t>
            </w:r>
            <w:r>
              <w:t xml:space="preserve"> representatives, elected members, inspectors, external organisations and the public</w:t>
            </w:r>
          </w:p>
          <w:p w:rsidR="00FC265A" w:rsidRDefault="00FC265A"/>
        </w:tc>
      </w:tr>
    </w:tbl>
    <w:p w:rsidR="00FC265A" w:rsidRDefault="00FC265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C265A">
        <w:tc>
          <w:tcPr>
            <w:tcW w:w="10440" w:type="dxa"/>
            <w:tcBorders>
              <w:bottom w:val="single" w:sz="4" w:space="0" w:color="auto"/>
            </w:tcBorders>
          </w:tcPr>
          <w:p w:rsidR="00FC265A" w:rsidRDefault="00FC265A">
            <w:pPr>
              <w:rPr>
                <w:b/>
              </w:rPr>
            </w:pPr>
            <w:r>
              <w:rPr>
                <w:b/>
              </w:rPr>
              <w:t>Relationship To Other Posts In The Department:</w:t>
            </w:r>
          </w:p>
          <w:p w:rsidR="00FC265A" w:rsidRDefault="00FC265A">
            <w:pPr>
              <w:rPr>
                <w:b/>
              </w:rPr>
            </w:pPr>
          </w:p>
          <w:p w:rsidR="00FC265A" w:rsidRDefault="00FC265A">
            <w:r>
              <w:rPr>
                <w:b/>
              </w:rPr>
              <w:t xml:space="preserve">Responsible to: </w:t>
            </w:r>
            <w:bookmarkStart w:id="0" w:name="Text17"/>
            <w:r w:rsidR="001D37C1">
              <w:rPr>
                <w:bCs/>
              </w:rPr>
              <w:t>Headteacher</w:t>
            </w:r>
          </w:p>
          <w:p w:rsidR="00FC265A" w:rsidRDefault="00FC265A"/>
          <w:bookmarkEnd w:id="0"/>
          <w:p w:rsidR="00FC265A" w:rsidRDefault="00FC265A">
            <w:r>
              <w:rPr>
                <w:b/>
              </w:rPr>
              <w:t xml:space="preserve">Responsible for: </w:t>
            </w:r>
            <w:r w:rsidR="001D37C1">
              <w:t>Operational line management within scope and remit and strategic line management</w:t>
            </w:r>
            <w:r w:rsidR="00AB10AA">
              <w:t xml:space="preserve"> oversight </w:t>
            </w:r>
            <w:r w:rsidR="001D37C1">
              <w:t>of wider support staff groups.</w:t>
            </w:r>
          </w:p>
          <w:p w:rsidR="00FC265A" w:rsidRDefault="00FC265A"/>
        </w:tc>
      </w:tr>
      <w:tr w:rsidR="001D37C1" w:rsidRPr="006D0764" w:rsidTr="001D37C1">
        <w:tc>
          <w:tcPr>
            <w:tcW w:w="10440" w:type="dxa"/>
            <w:tcBorders>
              <w:top w:val="single" w:sz="4" w:space="0" w:color="auto"/>
              <w:left w:val="single" w:sz="4" w:space="0" w:color="auto"/>
              <w:bottom w:val="single" w:sz="4" w:space="0" w:color="auto"/>
              <w:right w:val="single" w:sz="4" w:space="0" w:color="auto"/>
            </w:tcBorders>
          </w:tcPr>
          <w:p w:rsidR="001D37C1" w:rsidRPr="001D37C1" w:rsidRDefault="001D37C1" w:rsidP="001D37C1">
            <w:pPr>
              <w:rPr>
                <w:b/>
              </w:rPr>
            </w:pPr>
            <w:r w:rsidRPr="001D37C1">
              <w:rPr>
                <w:b/>
              </w:rPr>
              <w:t>EXPERIENCE, EDUCATION, SPECIAL</w:t>
            </w:r>
          </w:p>
          <w:p w:rsidR="001D37C1" w:rsidRPr="001D37C1" w:rsidRDefault="001D37C1" w:rsidP="001D37C1">
            <w:pPr>
              <w:rPr>
                <w:b/>
              </w:rPr>
            </w:pPr>
            <w:r w:rsidRPr="001D37C1">
              <w:rPr>
                <w:b/>
              </w:rPr>
              <w:t>QUALIFICATIONS AND TRAINING REQUIREMENTS</w:t>
            </w:r>
          </w:p>
          <w:p w:rsidR="001D37C1" w:rsidRPr="001D37C1" w:rsidRDefault="001D37C1" w:rsidP="001D37C1">
            <w:pPr>
              <w:numPr>
                <w:ilvl w:val="0"/>
                <w:numId w:val="21"/>
              </w:numPr>
              <w:overflowPunct w:val="0"/>
              <w:autoSpaceDE w:val="0"/>
              <w:autoSpaceDN w:val="0"/>
              <w:adjustRightInd w:val="0"/>
              <w:jc w:val="both"/>
              <w:textAlignment w:val="baseline"/>
            </w:pPr>
            <w:r w:rsidRPr="001D37C1">
              <w:t>See Person Specification</w:t>
            </w:r>
          </w:p>
          <w:p w:rsidR="001D37C1" w:rsidRPr="001D37C1" w:rsidRDefault="001D37C1" w:rsidP="001D37C1">
            <w:pPr>
              <w:rPr>
                <w:b/>
              </w:rPr>
            </w:pPr>
          </w:p>
        </w:tc>
      </w:tr>
      <w:tr w:rsidR="001D37C1" w:rsidRPr="006D0764" w:rsidTr="001D37C1">
        <w:tc>
          <w:tcPr>
            <w:tcW w:w="10440" w:type="dxa"/>
            <w:tcBorders>
              <w:top w:val="single" w:sz="4" w:space="0" w:color="auto"/>
              <w:left w:val="single" w:sz="4" w:space="0" w:color="auto"/>
              <w:bottom w:val="single" w:sz="4" w:space="0" w:color="auto"/>
              <w:right w:val="single" w:sz="4" w:space="0" w:color="auto"/>
            </w:tcBorders>
          </w:tcPr>
          <w:p w:rsidR="001D37C1" w:rsidRPr="001D37C1" w:rsidRDefault="001D37C1" w:rsidP="001D37C1">
            <w:pPr>
              <w:rPr>
                <w:b/>
              </w:rPr>
            </w:pPr>
            <w:r w:rsidRPr="001D37C1">
              <w:rPr>
                <w:b/>
              </w:rPr>
              <w:t xml:space="preserve">SPECIAL CONDITIONS </w:t>
            </w:r>
          </w:p>
          <w:p w:rsidR="001D37C1" w:rsidRPr="001D37C1" w:rsidRDefault="001D37C1" w:rsidP="001D37C1">
            <w:pPr>
              <w:pStyle w:val="ListParagraph"/>
              <w:numPr>
                <w:ilvl w:val="0"/>
                <w:numId w:val="21"/>
              </w:numPr>
              <w:overflowPunct w:val="0"/>
              <w:autoSpaceDE w:val="0"/>
              <w:autoSpaceDN w:val="0"/>
              <w:adjustRightInd w:val="0"/>
              <w:spacing w:after="0" w:line="240" w:lineRule="auto"/>
              <w:jc w:val="both"/>
              <w:textAlignment w:val="baseline"/>
              <w:rPr>
                <w:rFonts w:ascii="Arial" w:hAnsi="Arial"/>
                <w:b/>
                <w:szCs w:val="20"/>
              </w:rPr>
            </w:pPr>
            <w:r w:rsidRPr="001D37C1">
              <w:rPr>
                <w:rFonts w:ascii="Arial" w:eastAsia="Times New Roman" w:hAnsi="Arial"/>
                <w:szCs w:val="20"/>
              </w:rPr>
              <w:t xml:space="preserve">Enhanced DBS </w:t>
            </w:r>
          </w:p>
          <w:p w:rsidR="001D37C1" w:rsidRPr="001D37C1" w:rsidRDefault="001D37C1" w:rsidP="001D37C1">
            <w:pPr>
              <w:pStyle w:val="ListParagraph"/>
              <w:overflowPunct w:val="0"/>
              <w:autoSpaceDE w:val="0"/>
              <w:autoSpaceDN w:val="0"/>
              <w:adjustRightInd w:val="0"/>
              <w:spacing w:after="0" w:line="240" w:lineRule="auto"/>
              <w:jc w:val="both"/>
              <w:textAlignment w:val="baseline"/>
              <w:rPr>
                <w:rFonts w:ascii="Arial" w:hAnsi="Arial"/>
                <w:b/>
                <w:szCs w:val="20"/>
              </w:rPr>
            </w:pPr>
          </w:p>
        </w:tc>
      </w:tr>
      <w:tr w:rsidR="001D37C1" w:rsidRPr="006D0764" w:rsidTr="001D37C1">
        <w:tc>
          <w:tcPr>
            <w:tcW w:w="10440" w:type="dxa"/>
            <w:tcBorders>
              <w:top w:val="single" w:sz="4" w:space="0" w:color="auto"/>
              <w:left w:val="single" w:sz="4" w:space="0" w:color="auto"/>
              <w:bottom w:val="single" w:sz="4" w:space="0" w:color="auto"/>
              <w:right w:val="single" w:sz="4" w:space="0" w:color="auto"/>
            </w:tcBorders>
          </w:tcPr>
          <w:p w:rsidR="001D37C1" w:rsidRPr="001D37C1" w:rsidRDefault="001D37C1" w:rsidP="001D37C1">
            <w:pPr>
              <w:rPr>
                <w:b/>
              </w:rPr>
            </w:pPr>
            <w:r w:rsidRPr="001D37C1">
              <w:rPr>
                <w:b/>
              </w:rPr>
              <w:t>CONTROL OF RESOURCES (HUMAN, FINANCIAL, MATERIAL)</w:t>
            </w:r>
          </w:p>
          <w:p w:rsidR="001D37C1" w:rsidRPr="001D37C1" w:rsidRDefault="001D37C1" w:rsidP="001D37C1">
            <w:r w:rsidRPr="001D37C1">
              <w:lastRenderedPageBreak/>
              <w:t>All resources applicable/integral to the post.</w:t>
            </w:r>
          </w:p>
          <w:p w:rsidR="001D37C1" w:rsidRPr="001D37C1" w:rsidRDefault="001D37C1" w:rsidP="001D37C1">
            <w:pPr>
              <w:rPr>
                <w:b/>
              </w:rPr>
            </w:pPr>
          </w:p>
        </w:tc>
      </w:tr>
      <w:tr w:rsidR="001D37C1" w:rsidRPr="006D609A" w:rsidTr="001D37C1">
        <w:tc>
          <w:tcPr>
            <w:tcW w:w="10440" w:type="dxa"/>
            <w:tcBorders>
              <w:top w:val="single" w:sz="4" w:space="0" w:color="auto"/>
              <w:left w:val="single" w:sz="4" w:space="0" w:color="auto"/>
              <w:bottom w:val="single" w:sz="4" w:space="0" w:color="auto"/>
              <w:right w:val="single" w:sz="4" w:space="0" w:color="auto"/>
            </w:tcBorders>
          </w:tcPr>
          <w:p w:rsidR="001D37C1" w:rsidRPr="001D37C1" w:rsidRDefault="001D37C1" w:rsidP="001D37C1">
            <w:r w:rsidRPr="001D37C1">
              <w:lastRenderedPageBreak/>
              <w:t>This job description may be reviewed at the end of each academic year or earlier if necessary.  In addition, it may be amended at any time in consultation with the postholder.  The postholder will be expected to participate in the School’s appraisal programme for support staff and to participate in appropriate staff training and development activities.</w:t>
            </w:r>
          </w:p>
          <w:p w:rsidR="001D37C1" w:rsidRPr="001D37C1" w:rsidRDefault="001D37C1" w:rsidP="001D37C1">
            <w:pPr>
              <w:rPr>
                <w:b/>
              </w:rPr>
            </w:pPr>
          </w:p>
        </w:tc>
      </w:tr>
      <w:tr w:rsidR="001D37C1" w:rsidRPr="006D609A" w:rsidTr="001D37C1">
        <w:tc>
          <w:tcPr>
            <w:tcW w:w="10440" w:type="dxa"/>
            <w:tcBorders>
              <w:top w:val="single" w:sz="4" w:space="0" w:color="auto"/>
              <w:left w:val="single" w:sz="4" w:space="0" w:color="auto"/>
              <w:bottom w:val="single" w:sz="4" w:space="0" w:color="auto"/>
              <w:right w:val="single" w:sz="4" w:space="0" w:color="auto"/>
            </w:tcBorders>
          </w:tcPr>
          <w:p w:rsidR="001D37C1" w:rsidRPr="001D37C1" w:rsidRDefault="001D37C1" w:rsidP="001D37C1">
            <w:pPr>
              <w:rPr>
                <w:b/>
              </w:rPr>
            </w:pPr>
            <w:r w:rsidRPr="001D37C1">
              <w:rPr>
                <w:b/>
              </w:rPr>
              <w:t>HEALTH AND SAFETY</w:t>
            </w:r>
          </w:p>
          <w:p w:rsidR="001D37C1" w:rsidRPr="001D37C1" w:rsidRDefault="001D37C1" w:rsidP="001D37C1">
            <w:r w:rsidRPr="001D37C1">
              <w:t>The person appointed must at all times work within the requirement of the Health and Safety at Work Act 1974, current Health and Safety legislation and the School’s and LA’s policies and procedures.</w:t>
            </w:r>
          </w:p>
          <w:p w:rsidR="001D37C1" w:rsidRPr="001D37C1" w:rsidRDefault="001D37C1" w:rsidP="001D37C1">
            <w:pPr>
              <w:rPr>
                <w:b/>
              </w:rPr>
            </w:pPr>
          </w:p>
        </w:tc>
      </w:tr>
    </w:tbl>
    <w:p w:rsidR="00FC265A" w:rsidRDefault="001D37C1" w:rsidP="001D37C1">
      <w:pPr>
        <w:ind w:hanging="709"/>
        <w:rPr>
          <w:rFonts w:cs="Arial"/>
          <w:i/>
          <w:sz w:val="16"/>
          <w:szCs w:val="16"/>
        </w:rPr>
      </w:pPr>
      <w:r w:rsidRPr="001D37C1">
        <w:rPr>
          <w:rFonts w:cs="Arial"/>
          <w:i/>
          <w:sz w:val="16"/>
          <w:szCs w:val="16"/>
        </w:rPr>
        <w:t>2017/JD/DirectorofServices/SLT</w:t>
      </w:r>
    </w:p>
    <w:p w:rsidR="00D30545" w:rsidRDefault="00D30545" w:rsidP="001D37C1">
      <w:pPr>
        <w:ind w:hanging="709"/>
        <w:rPr>
          <w:rFonts w:cs="Arial"/>
          <w:i/>
          <w:sz w:val="16"/>
          <w:szCs w:val="16"/>
        </w:rPr>
      </w:pPr>
    </w:p>
    <w:p w:rsidR="00D30545" w:rsidRDefault="00D30545" w:rsidP="001D37C1">
      <w:pPr>
        <w:ind w:hanging="709"/>
        <w:rPr>
          <w:rFonts w:cs="Arial"/>
          <w:i/>
          <w:sz w:val="16"/>
          <w:szCs w:val="16"/>
        </w:rPr>
      </w:pPr>
    </w:p>
    <w:p w:rsidR="00D30545" w:rsidRDefault="00D30545" w:rsidP="001D37C1">
      <w:pPr>
        <w:ind w:hanging="709"/>
        <w:rPr>
          <w:rFonts w:cs="Arial"/>
          <w:i/>
          <w:sz w:val="16"/>
          <w:szCs w:val="16"/>
        </w:rPr>
      </w:pPr>
    </w:p>
    <w:p w:rsidR="00D30545" w:rsidRDefault="00D30545" w:rsidP="001D37C1">
      <w:pPr>
        <w:ind w:hanging="709"/>
        <w:rPr>
          <w:rFonts w:cs="Arial"/>
          <w:i/>
          <w:sz w:val="16"/>
          <w:szCs w:val="16"/>
        </w:rPr>
      </w:pPr>
    </w:p>
    <w:p w:rsidR="00D30545" w:rsidRDefault="00D30545" w:rsidP="00D30545">
      <w:pPr>
        <w:jc w:val="center"/>
        <w:rPr>
          <w:b/>
          <w:bCs/>
          <w:sz w:val="24"/>
          <w:szCs w:val="24"/>
          <w:u w:val="single"/>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p>
    <w:p w:rsidR="0050274C" w:rsidRDefault="0050274C" w:rsidP="00D30545">
      <w:pPr>
        <w:jc w:val="center"/>
        <w:rPr>
          <w:b/>
          <w:bCs/>
          <w:sz w:val="24"/>
          <w:szCs w:val="24"/>
        </w:rPr>
      </w:pPr>
      <w:bookmarkStart w:id="1" w:name="_GoBack"/>
      <w:bookmarkEnd w:id="1"/>
    </w:p>
    <w:sectPr w:rsidR="0050274C">
      <w:headerReference w:type="default" r:id="rId8"/>
      <w:footerReference w:type="default" r:id="rId9"/>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5A" w:rsidRDefault="00FC265A">
      <w:r>
        <w:separator/>
      </w:r>
    </w:p>
  </w:endnote>
  <w:endnote w:type="continuationSeparator" w:id="0">
    <w:p w:rsidR="00FC265A" w:rsidRDefault="00F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C1" w:rsidRDefault="001D37C1">
    <w:pPr>
      <w:pStyle w:val="Footer"/>
      <w:jc w:val="right"/>
    </w:pPr>
    <w:r>
      <w:fldChar w:fldCharType="begin"/>
    </w:r>
    <w:r>
      <w:instrText xml:space="preserve"> PAGE   \* MERGEFORMAT </w:instrText>
    </w:r>
    <w:r>
      <w:fldChar w:fldCharType="separate"/>
    </w:r>
    <w:r w:rsidR="00EF0EBE">
      <w:rPr>
        <w:noProof/>
      </w:rPr>
      <w:t>4</w:t>
    </w:r>
    <w:r>
      <w:rPr>
        <w:noProof/>
      </w:rPr>
      <w:fldChar w:fldCharType="end"/>
    </w:r>
  </w:p>
  <w:p w:rsidR="001D37C1" w:rsidRDefault="001D3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5A" w:rsidRDefault="00FC265A">
      <w:r>
        <w:separator/>
      </w:r>
    </w:p>
  </w:footnote>
  <w:footnote w:type="continuationSeparator" w:id="0">
    <w:p w:rsidR="00FC265A" w:rsidRDefault="00FC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5A" w:rsidRDefault="00FC265A">
    <w:pPr>
      <w:spacing w:line="264" w:lineRule="auto"/>
    </w:pPr>
  </w:p>
  <w:p w:rsidR="00FC265A" w:rsidRDefault="00FC265A">
    <w:pPr>
      <w:pStyle w:val="Header"/>
      <w:tabs>
        <w:tab w:val="clear" w:pos="4153"/>
        <w:tab w:val="clear" w:pos="8306"/>
        <w:tab w:val="left" w:pos="8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552"/>
    <w:multiLevelType w:val="hybridMultilevel"/>
    <w:tmpl w:val="756C2968"/>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753E1"/>
    <w:multiLevelType w:val="hybridMultilevel"/>
    <w:tmpl w:val="270E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394D3E"/>
    <w:multiLevelType w:val="hybridMultilevel"/>
    <w:tmpl w:val="6F3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4F6642"/>
    <w:multiLevelType w:val="hybridMultilevel"/>
    <w:tmpl w:val="6A8C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D5C2A"/>
    <w:multiLevelType w:val="hybridMultilevel"/>
    <w:tmpl w:val="04C2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6D27"/>
    <w:multiLevelType w:val="hybridMultilevel"/>
    <w:tmpl w:val="9C7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1602F9"/>
    <w:multiLevelType w:val="hybridMultilevel"/>
    <w:tmpl w:val="0CF6AAFE"/>
    <w:lvl w:ilvl="0" w:tplc="8A80B7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E4D56"/>
    <w:multiLevelType w:val="hybridMultilevel"/>
    <w:tmpl w:val="4E7E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687C49"/>
    <w:multiLevelType w:val="hybridMultilevel"/>
    <w:tmpl w:val="CEB6D136"/>
    <w:lvl w:ilvl="0" w:tplc="EEB67C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F21929"/>
    <w:multiLevelType w:val="hybridMultilevel"/>
    <w:tmpl w:val="EBBE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805BE2"/>
    <w:multiLevelType w:val="hybridMultilevel"/>
    <w:tmpl w:val="8F16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5"/>
  </w:num>
  <w:num w:numId="4">
    <w:abstractNumId w:val="8"/>
  </w:num>
  <w:num w:numId="5">
    <w:abstractNumId w:val="10"/>
  </w:num>
  <w:num w:numId="6">
    <w:abstractNumId w:val="18"/>
  </w:num>
  <w:num w:numId="7">
    <w:abstractNumId w:val="9"/>
  </w:num>
  <w:num w:numId="8">
    <w:abstractNumId w:val="17"/>
  </w:num>
  <w:num w:numId="9">
    <w:abstractNumId w:val="14"/>
  </w:num>
  <w:num w:numId="10">
    <w:abstractNumId w:val="12"/>
  </w:num>
  <w:num w:numId="11">
    <w:abstractNumId w:val="3"/>
  </w:num>
  <w:num w:numId="12">
    <w:abstractNumId w:val="1"/>
  </w:num>
  <w:num w:numId="13">
    <w:abstractNumId w:val="13"/>
  </w:num>
  <w:num w:numId="14">
    <w:abstractNumId w:val="21"/>
  </w:num>
  <w:num w:numId="15">
    <w:abstractNumId w:val="0"/>
  </w:num>
  <w:num w:numId="16">
    <w:abstractNumId w:val="6"/>
  </w:num>
  <w:num w:numId="17">
    <w:abstractNumId w:val="16"/>
  </w:num>
  <w:num w:numId="18">
    <w:abstractNumId w:val="19"/>
  </w:num>
  <w:num w:numId="19">
    <w:abstractNumId w:val="4"/>
  </w:num>
  <w:num w:numId="20">
    <w:abstractNumId w:val="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66"/>
    <w:rsid w:val="00107B5C"/>
    <w:rsid w:val="001D37C1"/>
    <w:rsid w:val="002D5975"/>
    <w:rsid w:val="004035D3"/>
    <w:rsid w:val="00486908"/>
    <w:rsid w:val="004B7B66"/>
    <w:rsid w:val="004E1322"/>
    <w:rsid w:val="0050274C"/>
    <w:rsid w:val="006F7639"/>
    <w:rsid w:val="00751D42"/>
    <w:rsid w:val="009A768F"/>
    <w:rsid w:val="009C4F9F"/>
    <w:rsid w:val="00A416E2"/>
    <w:rsid w:val="00AB10AA"/>
    <w:rsid w:val="00CE30D6"/>
    <w:rsid w:val="00D30545"/>
    <w:rsid w:val="00EB79DE"/>
    <w:rsid w:val="00EF0EBE"/>
    <w:rsid w:val="00FC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chartTrackingRefBased/>
  <w15:docId w15:val="{E2A597C3-C870-41E8-963D-97B66DB9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Indent">
    <w:name w:val="Body Text Indent"/>
    <w:basedOn w:val="Normal"/>
    <w:pPr>
      <w:ind w:left="252" w:hanging="252"/>
    </w:pPr>
  </w:style>
  <w:style w:type="paragraph" w:styleId="BodyText2">
    <w:name w:val="Body Text 2"/>
    <w:basedOn w:val="Normal"/>
    <w:rPr>
      <w:b/>
      <w:bCs/>
      <w:i/>
      <w:iCs/>
      <w:sz w:val="20"/>
      <w:szCs w:val="24"/>
    </w:rPr>
  </w:style>
  <w:style w:type="paragraph" w:styleId="BodyTextIndent2">
    <w:name w:val="Body Text Indent 2"/>
    <w:basedOn w:val="Normal"/>
    <w:pPr>
      <w:ind w:left="360"/>
    </w:pPr>
  </w:style>
  <w:style w:type="paragraph" w:customStyle="1" w:styleId="Default">
    <w:name w:val="Default"/>
    <w:rsid w:val="00A416E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4F9F"/>
    <w:pPr>
      <w:spacing w:after="160" w:line="259" w:lineRule="auto"/>
      <w:ind w:left="720"/>
      <w:contextualSpacing/>
    </w:pPr>
    <w:rPr>
      <w:rFonts w:ascii="Calibri" w:eastAsia="Calibri" w:hAnsi="Calibri"/>
      <w:szCs w:val="22"/>
    </w:rPr>
  </w:style>
  <w:style w:type="character" w:customStyle="1" w:styleId="FooterChar">
    <w:name w:val="Footer Char"/>
    <w:link w:val="Footer"/>
    <w:uiPriority w:val="99"/>
    <w:rsid w:val="001D37C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hmrts01</dc:creator>
  <cp:keywords/>
  <dc:description/>
  <cp:lastModifiedBy>Mr. Hogan</cp:lastModifiedBy>
  <cp:revision>2</cp:revision>
  <cp:lastPrinted>2008-10-17T14:10:00Z</cp:lastPrinted>
  <dcterms:created xsi:type="dcterms:W3CDTF">2017-06-09T08:31:00Z</dcterms:created>
  <dcterms:modified xsi:type="dcterms:W3CDTF">2017-06-09T08:31:00Z</dcterms:modified>
</cp:coreProperties>
</file>