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Job </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vertAlign w:val="baseline"/>
          <w:rtl w:val="0"/>
        </w:rPr>
        <w:t xml:space="preserve">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1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Post:</w:t>
        <w:tab/>
        <w:tab/>
        <w:tab/>
        <w:tab/>
      </w:r>
      <w:r w:rsidDel="00000000" w:rsidR="00000000" w:rsidRPr="00000000">
        <w:rPr>
          <w:rFonts w:ascii="Arial" w:cs="Arial" w:eastAsia="Arial" w:hAnsi="Arial"/>
          <w:sz w:val="22"/>
          <w:szCs w:val="22"/>
          <w:rtl w:val="0"/>
        </w:rPr>
        <w:t xml:space="preserve">Health and Social Teacher </w:t>
      </w:r>
      <w:r w:rsidDel="00000000" w:rsidR="00000000" w:rsidRPr="00000000">
        <w:rPr>
          <w:rFonts w:ascii="Arial" w:cs="Arial" w:eastAsia="Arial" w:hAnsi="Arial"/>
          <w:sz w:val="22"/>
          <w:szCs w:val="22"/>
          <w:rtl w:val="0"/>
        </w:rPr>
        <w:t xml:space="preserve">(maternity cover, fixed term for the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academic year 2017/18)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w:t>
        <w:tab/>
        <w:tab/>
      </w:r>
      <w:r w:rsidDel="00000000" w:rsidR="00000000" w:rsidRPr="00000000">
        <w:rPr>
          <w:rFonts w:ascii="Arial" w:cs="Arial" w:eastAsia="Arial" w:hAnsi="Arial"/>
          <w:sz w:val="22"/>
          <w:szCs w:val="22"/>
          <w:vertAlign w:val="baseline"/>
          <w:rtl w:val="0"/>
        </w:rPr>
        <w:t xml:space="preserve">Head of</w:t>
      </w:r>
      <w:r w:rsidDel="00000000" w:rsidR="00000000" w:rsidRPr="00000000">
        <w:rPr>
          <w:rFonts w:ascii="Arial" w:cs="Arial" w:eastAsia="Arial" w:hAnsi="Arial"/>
          <w:sz w:val="22"/>
          <w:szCs w:val="22"/>
          <w:rtl w:val="0"/>
        </w:rPr>
        <w:t xml:space="preserve"> Social Science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80" w:hanging="2880"/>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Co-ordinates with:</w:t>
        <w:tab/>
      </w:r>
      <w:r w:rsidDel="00000000" w:rsidR="00000000" w:rsidRPr="00000000">
        <w:rPr>
          <w:rFonts w:ascii="Arial" w:cs="Arial" w:eastAsia="Arial" w:hAnsi="Arial"/>
          <w:sz w:val="22"/>
          <w:szCs w:val="22"/>
          <w:vertAlign w:val="baseline"/>
          <w:rtl w:val="0"/>
        </w:rPr>
        <w:t xml:space="preserve">College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taff both within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epartment and across the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80" w:hanging="288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Principal duties of the post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Learning and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planning and preparing teaching and learning programmes for groups and individuals;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5"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teaching, according to their educational needs, the students assigned to you, including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and marking of work to be carried out by the student in college and elsewhere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developing and using a range of teaching and learning techniques;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managing the learning process and establishing an effective learning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 managing the integration of new technologies and key skills in taught sessions.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 providing or contributing to oral and written assessments, reports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references relating to individual students and groups of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preparing students for public examinations and 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assessing students for the purposes of such examinations; recording and reporting such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and participating in arrangements for students’ presentation for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supervision during such examinations;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 carrying out diagnostic and other formative assessments in order to determine student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needs and appropriate teaching styles.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Pastoral care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promoting the general progress and well-being of individual students and of any class 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group of students assigned to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providing guidance and advice to students on educational and social matters and 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their further education and future careers, including information about sources of more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expert advice on specific questions; making relevant records and reports;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making records of and reports on the personal and social needs of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 communicating and consulting with the parents of 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 communicating and co-operating with persons or organisations outside the college;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 participating in meetings arranged for any of the purposes described above;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Continuing Professional Review and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participating in arrangements made for the review of your performance;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reviewing from time to time your methods of teaching and programmes of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your further training and professional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development and quality improvement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advising and co-operating with the college management and other teachers on             </w:t>
        <w:tab/>
        <w:t xml:space="preserve">the preparation and development of course of study, teaching materials, teaching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642.6377952755911"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programmes, methods of teaching and assessment and pastoral arrangements;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assisting in securing quality improvement within the department;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to be flexible and responsible with preparation for and delivery of new curriculum.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Discipline, health and safety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maintaining good order and discipline among the students and safeguarding                               </w:t>
        <w:tab/>
        <w:t xml:space="preserve">their health and safety both when they are authorised to be on the college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premises and when they are engaged in authorised college activities elsewhere;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displaying high levels of customer care at all times;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promoting college policies and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Maintain high professional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b w:val="1"/>
          <w:sz w:val="22"/>
          <w:szCs w:val="22"/>
          <w:rtl w:val="0"/>
        </w:rPr>
        <w:t xml:space="preserve">     </w:t>
        <w:tab/>
      </w:r>
      <w:r w:rsidDel="00000000" w:rsidR="00000000" w:rsidRPr="00000000">
        <w:rPr>
          <w:rFonts w:ascii="Arial" w:cs="Arial" w:eastAsia="Arial" w:hAnsi="Arial"/>
          <w:sz w:val="22"/>
          <w:szCs w:val="22"/>
          <w:rtl w:val="0"/>
        </w:rPr>
        <w:t xml:space="preserve">a) smart dress and a professional image.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adhere to all elements of the college’s Safeguarding procedures and ensure that the                 best interests of young people are prioritised.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embrace the college equality policy and ensure parity of esteem to all colleagues and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 work in line with the Staff Code of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 display a positive and caring attitude.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642.63779527559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7.     </w:t>
        <w:tab/>
        <w:t xml:space="preserve">As far as it is practicable supervising and providing work for any student whose teacher is not available to teach them within the college guidelines;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642.6377952755911" w:hanging="72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642.6377952755911"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8.     </w:t>
        <w:tab/>
        <w:t xml:space="preserve">a) participating in administrative and organisational tasks related to such duties                              </w:t>
        <w:tab/>
        <w:t xml:space="preserve">as are described above;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 attending college corporate functions in support of colleagues, as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assisting with the recruitment of future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642.6377952755911"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 contribute to the development and activity of the Fylde Coast Teaching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Alliance, as may be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issue: September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Main Terms and Conditions </w:t>
      </w:r>
    </w:p>
    <w:tbl>
      <w:tblPr>
        <w:tblStyle w:val="Table1"/>
        <w:tblW w:w="100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00"/>
        <w:gridCol w:w="7920"/>
        <w:tblGridChange w:id="0">
          <w:tblGrid>
            <w:gridCol w:w="2100"/>
            <w:gridCol w:w="792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Salary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Points 1-9 of the Sixth Form Colleges Teaching staff salary scale, currently £18,349 to £30,691 for a 0.8 FTE post. (The full time equivalent is currently £22,397 to £38,364 per annum).</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Hours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post commences in August 2017. A teacher is required to work for 195 days in any year (pro rata), and be present in college during college hours (normally 8.30 am to 4.15 pm) You are expected to attend a weekly departmental meeting which will take place outside the core day.</w:t>
            </w:r>
          </w:p>
        </w:tc>
      </w:tr>
      <w:tr>
        <w:trPr>
          <w:trHeight w:val="18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Pension Scheme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 enrolled into the Teachers Pension Scheme.</w:t>
            </w:r>
          </w:p>
        </w:tc>
      </w:tr>
      <w:tr>
        <w:trPr>
          <w:trHeight w:val="4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rPr>
          <w:trHeight w:val="3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Payment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References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employee. Should we not receive these references when requested from the referee you may be asked to follow these up or provide an alternative referee.</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Probation period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sectPr>
      <w:headerReference r:id="rId5" w:type="default"/>
      <w:footerReference r:id="rId6" w:type="default"/>
      <w:pgSz w:h="16838" w:w="11906"/>
      <w:pgMar w:bottom="1133.8582677165355" w:top="1133.8582677165355" w:left="782.3622047244095" w:right="782.362204724409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Helvetica Neue" w:cs="Helvetica Neue" w:eastAsia="Helvetica Neue" w:hAnsi="Helvetica Neue"/>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Helvetica Neue" w:cs="Helvetica Neue" w:eastAsia="Helvetica Neue" w:hAnsi="Helvetica Neue"/>
        <w:b w:val="0"/>
        <w:sz w:val="18"/>
        <w:szCs w:val="18"/>
        <w:vertAlign w:val="baseline"/>
        <w:rtl w:val="0"/>
      </w:rPr>
      <w:t xml:space="preserve">Job Description – </w:t>
    </w:r>
    <w:r w:rsidDel="00000000" w:rsidR="00000000" w:rsidRPr="00000000">
      <w:rPr>
        <w:rFonts w:ascii="Helvetica Neue" w:cs="Helvetica Neue" w:eastAsia="Helvetica Neue" w:hAnsi="Helvetica Neue"/>
        <w:sz w:val="18"/>
        <w:szCs w:val="18"/>
        <w:rtl w:val="0"/>
      </w:rPr>
      <w:t xml:space="preserve">H&amp;SC</w:t>
    </w:r>
    <w:r w:rsidDel="00000000" w:rsidR="00000000" w:rsidRPr="00000000">
      <w:rPr>
        <w:rFonts w:ascii="Helvetica Neue" w:cs="Helvetica Neue" w:eastAsia="Helvetica Neue" w:hAnsi="Helvetica Neue"/>
        <w:b w:val="0"/>
        <w:sz w:val="18"/>
        <w:szCs w:val="18"/>
        <w:vertAlign w:val="baseline"/>
        <w:rtl w:val="0"/>
      </w:rPr>
      <w:t xml:space="preserve"> T</w:t>
    </w:r>
    <w:r w:rsidDel="00000000" w:rsidR="00000000" w:rsidRPr="00000000">
      <w:rPr>
        <w:rFonts w:ascii="Helvetica Neue" w:cs="Helvetica Neue" w:eastAsia="Helvetica Neue" w:hAnsi="Helvetica Neue"/>
        <w:sz w:val="18"/>
        <w:szCs w:val="18"/>
        <w:rtl w:val="0"/>
      </w:rPr>
      <w:t xml:space="preserve">eacher</w:t>
    </w:r>
    <w:r w:rsidDel="00000000" w:rsidR="00000000" w:rsidRPr="00000000">
      <w:rPr>
        <w:rFonts w:ascii="Helvetica Neue" w:cs="Helvetica Neue" w:eastAsia="Helvetica Neue" w:hAnsi="Helvetica Neue"/>
        <w:b w:val="0"/>
        <w:sz w:val="18"/>
        <w:szCs w:val="18"/>
        <w:vertAlign w:val="baseline"/>
        <w:rtl w:val="0"/>
      </w:rPr>
      <w:tab/>
      <w:t xml:space="preserve"> </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contextualSpacing w:val="0"/>
      <w:jc w:val="right"/>
      <w:rPr/>
    </w:pPr>
    <w:r w:rsidDel="00000000" w:rsidR="00000000" w:rsidRPr="00000000">
      <w:rPr>
        <w:rFonts w:ascii="Arial" w:cs="Arial" w:eastAsia="Arial" w:hAnsi="Arial"/>
      </w:rPr>
      <w:drawing>
        <wp:inline distB="0" distT="0" distL="114300" distR="114300">
          <wp:extent cx="670013" cy="518882"/>
          <wp:effectExtent b="0" l="0" r="0" t="0"/>
          <wp:docPr descr="BlackpoolSixthA4Logo" id="1" name="image2.jpg"/>
          <a:graphic>
            <a:graphicData uri="http://schemas.openxmlformats.org/drawingml/2006/picture">
              <pic:pic>
                <pic:nvPicPr>
                  <pic:cNvPr descr="BlackpoolSixthA4Logo" id="0" name="image2.jpg"/>
                  <pic:cNvPicPr preferRelativeResize="0"/>
                </pic:nvPicPr>
                <pic:blipFill>
                  <a:blip r:embed="rId1"/>
                  <a:srcRect b="0" l="0" r="0" t="0"/>
                  <a:stretch>
                    <a:fillRect/>
                  </a:stretch>
                </pic:blipFill>
                <pic:spPr>
                  <a:xfrm>
                    <a:off x="0" y="0"/>
                    <a:ext cx="670013" cy="5188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Helvetica Neue" w:cs="Helvetica Neue" w:eastAsia="Helvetica Neue" w:hAnsi="Helvetica Neue"/>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