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E17D4" w14:textId="7FD41CFC" w:rsidR="006A0CB7" w:rsidRDefault="00317686" w:rsidP="00215047">
      <w:pPr>
        <w:pStyle w:val="DTAPost"/>
      </w:pPr>
      <w:r>
        <w:t>Job Description</w:t>
      </w:r>
    </w:p>
    <w:p w14:paraId="0C2CFC41" w14:textId="4BF3E8AA" w:rsidR="005C3D23" w:rsidRPr="006D306E" w:rsidRDefault="006A0CB7" w:rsidP="00677869">
      <w:pPr>
        <w:pStyle w:val="DTAPost"/>
      </w:pPr>
      <w:r w:rsidRPr="006D306E">
        <w:t xml:space="preserve">Post: </w:t>
      </w:r>
      <w:sdt>
        <w:sdtPr>
          <w:rPr>
            <w:b w:val="0"/>
          </w:rPr>
          <w:tag w:val="Post"/>
          <w:id w:val="-827594965"/>
          <w:placeholder>
            <w:docPart w:val="D5C1FBF54E904A4B832910047EB76B7E"/>
          </w:placeholder>
        </w:sdtPr>
        <w:sdtEndPr/>
        <w:sdtContent>
          <w:r w:rsidR="00677869">
            <w:t>Principal</w:t>
          </w:r>
        </w:sdtContent>
      </w:sdt>
    </w:p>
    <w:p w14:paraId="7325CCC1" w14:textId="0D5AE8A6" w:rsidR="005C3D23" w:rsidRPr="00E232F8" w:rsidRDefault="005C3D23">
      <w:pPr>
        <w:pStyle w:val="DTAFooterText"/>
        <w:rPr>
          <w:lang w:val="en-US"/>
        </w:rPr>
      </w:pPr>
      <w:r>
        <w:rPr>
          <w:lang w:val="en-US"/>
        </w:rPr>
        <w:t xml:space="preserve">This role is line managed by the Executive Principal and is answerable to the </w:t>
      </w:r>
      <w:r w:rsidR="00BA4F97">
        <w:rPr>
          <w:lang w:val="en-US"/>
        </w:rPr>
        <w:t>Trust Board</w:t>
      </w:r>
      <w:bookmarkStart w:id="0" w:name="_GoBack"/>
      <w:bookmarkEnd w:id="0"/>
      <w:r>
        <w:rPr>
          <w:lang w:val="en-US"/>
        </w:rPr>
        <w:t xml:space="preserve"> via a Local Governing Body.</w:t>
      </w:r>
    </w:p>
    <w:p w14:paraId="223FA4C1" w14:textId="493DCF54" w:rsidR="004F1623" w:rsidRDefault="004F1623" w:rsidP="00C5052B">
      <w:pPr>
        <w:pStyle w:val="DTAPost"/>
        <w:spacing w:line="140" w:lineRule="exact"/>
      </w:pPr>
    </w:p>
    <w:p w14:paraId="0B2EC39F" w14:textId="196D9CA3" w:rsidR="00AB1198" w:rsidRDefault="00DC7D5E" w:rsidP="00A5106F">
      <w:pPr>
        <w:pStyle w:val="DTAPost"/>
      </w:pPr>
      <w:r>
        <w:t>Purpose</w:t>
      </w:r>
    </w:p>
    <w:sdt>
      <w:sdtPr>
        <w:tag w:val="Main1"/>
        <w:id w:val="-966818840"/>
        <w:placeholder>
          <w:docPart w:val="E1AB2A28F0AE49279606377BD93CBAAD"/>
        </w:placeholder>
      </w:sdtPr>
      <w:sdtEndPr/>
      <w:sdtContent>
        <w:p w14:paraId="15998C6A" w14:textId="77777777" w:rsidR="00677869" w:rsidRDefault="00677869">
          <w:pPr>
            <w:pStyle w:val="DTAText"/>
          </w:pPr>
          <w:r>
            <w:t>To provide highly effective professional leadership and management of Dixons City that will promote a secure foundation from which to achieve high standards in all areas of the academy’s work.</w:t>
          </w:r>
        </w:p>
        <w:p w14:paraId="3260575E" w14:textId="77777777" w:rsidR="00677869" w:rsidRDefault="00677869">
          <w:pPr>
            <w:pStyle w:val="DTAText"/>
          </w:pPr>
          <w:r>
            <w:t>To achieve success, the Principal will:</w:t>
          </w:r>
        </w:p>
        <w:p w14:paraId="2F6D1004" w14:textId="77777777" w:rsidR="00677869" w:rsidRDefault="00677869" w:rsidP="00C0792D">
          <w:pPr>
            <w:pStyle w:val="DTABullets"/>
          </w:pPr>
          <w:r>
            <w:t>Provide vision, leadership and direction</w:t>
          </w:r>
        </w:p>
        <w:p w14:paraId="09347E8A" w14:textId="77777777" w:rsidR="00677869" w:rsidRDefault="00677869" w:rsidP="00C0792D">
          <w:pPr>
            <w:pStyle w:val="DTABullets"/>
          </w:pPr>
          <w:r>
            <w:t>Communicate passion for learning and moral purpose</w:t>
          </w:r>
        </w:p>
        <w:p w14:paraId="68E451F6" w14:textId="77777777" w:rsidR="00677869" w:rsidRDefault="00677869" w:rsidP="00C0792D">
          <w:pPr>
            <w:pStyle w:val="DTABullets"/>
          </w:pPr>
          <w:r>
            <w:t>Create a safe and productive learning environment which is engaging and fulfilling for all students</w:t>
          </w:r>
        </w:p>
        <w:p w14:paraId="3A72737E" w14:textId="77777777" w:rsidR="00677869" w:rsidRDefault="00677869" w:rsidP="00C0792D">
          <w:pPr>
            <w:pStyle w:val="DTABullets"/>
          </w:pPr>
          <w:r>
            <w:t>Effectively lead teaching and learning</w:t>
          </w:r>
        </w:p>
        <w:p w14:paraId="58A13031" w14:textId="77777777" w:rsidR="00677869" w:rsidRDefault="00677869" w:rsidP="00C0792D">
          <w:pPr>
            <w:pStyle w:val="DTABullets"/>
          </w:pPr>
          <w:r>
            <w:t>Promote excellence, equality and high expectations of all students</w:t>
          </w:r>
        </w:p>
        <w:p w14:paraId="5A83026F" w14:textId="77777777" w:rsidR="00677869" w:rsidRDefault="00677869" w:rsidP="00C0792D">
          <w:pPr>
            <w:pStyle w:val="DTABullets"/>
          </w:pPr>
          <w:r>
            <w:t>Evaluate academy performance and identify priorities for continuous improvement</w:t>
          </w:r>
        </w:p>
        <w:p w14:paraId="4FC77631" w14:textId="1FC395B0" w:rsidR="00A5106F" w:rsidRPr="001D6FEA" w:rsidRDefault="00677869" w:rsidP="00C0792D">
          <w:pPr>
            <w:pStyle w:val="DTABullets"/>
          </w:pPr>
          <w:r>
            <w:t>Secure the support and commitment of parents and the wider community</w:t>
          </w:r>
        </w:p>
      </w:sdtContent>
    </w:sdt>
    <w:p w14:paraId="6D51A91B" w14:textId="6A60BADA" w:rsidR="00814BFE" w:rsidRDefault="00814BFE" w:rsidP="00814BFE">
      <w:pPr>
        <w:pStyle w:val="DTASubHeader"/>
      </w:pPr>
      <w:r>
        <w:t>Duties and Responsibilities</w:t>
      </w:r>
    </w:p>
    <w:sdt>
      <w:sdtPr>
        <w:rPr>
          <w:b w:val="0"/>
        </w:rPr>
        <w:tag w:val="Main2"/>
        <w:id w:val="-768237483"/>
        <w:placeholder>
          <w:docPart w:val="CF8FCA287B774A29B386F81C6DAE3CCB"/>
        </w:placeholder>
      </w:sdtPr>
      <w:sdtEndPr/>
      <w:sdtContent>
        <w:p w14:paraId="51FE8084" w14:textId="77777777" w:rsidR="00677869" w:rsidRDefault="00677869" w:rsidP="00C0792D">
          <w:pPr>
            <w:pStyle w:val="DTATableSubHeader"/>
          </w:pPr>
          <w:r>
            <w:t>Empowered to lead</w:t>
          </w:r>
        </w:p>
        <w:p w14:paraId="5EC5086B" w14:textId="77777777" w:rsidR="00807381" w:rsidRDefault="00677869">
          <w:pPr>
            <w:pStyle w:val="DTABullets"/>
          </w:pPr>
          <w:r>
            <w:t>Work with the CEO, Executive Principal, governors and other key stakeholders to ensure the academy vision</w:t>
          </w:r>
          <w:r w:rsidR="006A59EB">
            <w:t xml:space="preserve"> is clear</w:t>
          </w:r>
          <w:r w:rsidR="005A7D64">
            <w:t>ly</w:t>
          </w:r>
          <w:r w:rsidR="00911ACC">
            <w:t xml:space="preserve"> articulated, shared, understood and acted upon effectively by</w:t>
          </w:r>
          <w:r w:rsidR="00476D13">
            <w:t xml:space="preserve"> all</w:t>
          </w:r>
          <w:r w:rsidR="00807381">
            <w:t>.</w:t>
          </w:r>
        </w:p>
        <w:p w14:paraId="0F9D3EEC" w14:textId="77777777" w:rsidR="000D3C00" w:rsidRDefault="00052024">
          <w:pPr>
            <w:pStyle w:val="DTABullets"/>
          </w:pPr>
          <w:r>
            <w:t>Work within the academy community to translate the vision into agreed objectives and operational plans</w:t>
          </w:r>
          <w:r w:rsidR="001216BD">
            <w:t xml:space="preserve"> which will promote and sustain academy improvement</w:t>
          </w:r>
          <w:r w:rsidR="000D3C00">
            <w:t>.</w:t>
          </w:r>
        </w:p>
        <w:p w14:paraId="57474BD5" w14:textId="77777777" w:rsidR="00B52C58" w:rsidRDefault="00932863">
          <w:pPr>
            <w:pStyle w:val="DTABullets"/>
          </w:pPr>
          <w:r>
            <w:t xml:space="preserve">Demonstrate the vision and </w:t>
          </w:r>
          <w:r w:rsidR="00ED3896">
            <w:t xml:space="preserve">values in everyday work </w:t>
          </w:r>
          <w:r w:rsidR="00BE2E8B">
            <w:t>and practice</w:t>
          </w:r>
          <w:r w:rsidR="00B52C58">
            <w:t xml:space="preserve"> and inspire others to play a role in the leadership of them.</w:t>
          </w:r>
        </w:p>
        <w:p w14:paraId="7DF9B1CB" w14:textId="77777777" w:rsidR="00D3569C" w:rsidRDefault="00B52C58">
          <w:pPr>
            <w:pStyle w:val="DTABullets"/>
          </w:pPr>
          <w:r>
            <w:t xml:space="preserve">Produce and implement clear, evidence-based improvement </w:t>
          </w:r>
          <w:r w:rsidR="00062D3D">
            <w:t>plans and policies</w:t>
          </w:r>
          <w:r w:rsidR="00D3569C">
            <w:t xml:space="preserve"> for the development of the academy and its facilities.</w:t>
          </w:r>
        </w:p>
        <w:p w14:paraId="3FB96B23" w14:textId="06644052" w:rsidR="00D3569C" w:rsidRDefault="00D3569C">
          <w:pPr>
            <w:pStyle w:val="DTABullets"/>
          </w:pPr>
          <w:r>
            <w:t xml:space="preserve">Work with the CEO, Executive Principal and </w:t>
          </w:r>
          <w:r w:rsidR="005C3D23">
            <w:t>trustees (providing information</w:t>
          </w:r>
          <w:r>
            <w:t>, objective advice and support) to enable it to meet its responsibilities.</w:t>
          </w:r>
        </w:p>
        <w:p w14:paraId="1E81DC70" w14:textId="77777777" w:rsidR="00D3569C" w:rsidRDefault="00D3569C">
          <w:pPr>
            <w:pStyle w:val="DTABullets"/>
          </w:pPr>
          <w:r>
            <w:t>Develop and present a coherent, understandable and accurate account of the academy’s performance to a range of audiences including staff, governors and parents.</w:t>
          </w:r>
        </w:p>
        <w:p w14:paraId="1FF4F49A" w14:textId="77777777" w:rsidR="00D3569C" w:rsidRDefault="00D3569C">
          <w:pPr>
            <w:pStyle w:val="DTABullets"/>
          </w:pPr>
          <w:r>
            <w:t>Ensure that, within an autonomous culture, policies and practices take account of national and Trust circumstances, policies and initiatives.</w:t>
          </w:r>
        </w:p>
        <w:p w14:paraId="234F804B" w14:textId="77777777" w:rsidR="00D3569C" w:rsidRDefault="00D3569C">
          <w:pPr>
            <w:pStyle w:val="DTABullets"/>
          </w:pPr>
          <w:r>
            <w:t>Deploy the academy’s financial and human resources effectively and efficiently to achieve the academy’s educational goals and priorities.</w:t>
          </w:r>
        </w:p>
        <w:p w14:paraId="7AC7E137" w14:textId="77777777" w:rsidR="00D3569C" w:rsidRDefault="00D3569C">
          <w:pPr>
            <w:pStyle w:val="DTABullets"/>
          </w:pPr>
          <w:r>
            <w:t>Manage and organise the academy environment efficiently and effectively to ensure that it meets the needs of the curriculum and health and safety regulations.</w:t>
          </w:r>
        </w:p>
        <w:p w14:paraId="7D193344" w14:textId="77777777" w:rsidR="00D3569C" w:rsidRDefault="00D3569C" w:rsidP="00C0792D">
          <w:pPr>
            <w:pStyle w:val="DTATableSubHeader"/>
          </w:pPr>
          <w:r>
            <w:t>High expectations</w:t>
          </w:r>
        </w:p>
        <w:p w14:paraId="7AB5A0F3" w14:textId="77777777" w:rsidR="00D3569C" w:rsidRDefault="00D3569C">
          <w:pPr>
            <w:pStyle w:val="DTABullets"/>
          </w:pPr>
          <w:r>
            <w:t>Develop a positive climate and an academy ethos of high autonomy, high challenge and high accountability.</w:t>
          </w:r>
        </w:p>
        <w:p w14:paraId="70E04353" w14:textId="77777777" w:rsidR="00D3569C" w:rsidRDefault="00D3569C">
          <w:pPr>
            <w:pStyle w:val="DTABullets"/>
          </w:pPr>
          <w:r>
            <w:t>Develop a common culture which enables everyone to work collaboratively, share knowledge and understanding, celebrate success and accept responsibility for outcomes.</w:t>
          </w:r>
        </w:p>
        <w:p w14:paraId="658CE1F2" w14:textId="77777777" w:rsidR="00D3569C" w:rsidRDefault="00D3569C">
          <w:pPr>
            <w:pStyle w:val="DTABullets"/>
          </w:pPr>
          <w:r>
            <w:t>Demonstrate and articulate high expectations and set stretching targets for the whole academy community.</w:t>
          </w:r>
        </w:p>
        <w:p w14:paraId="73CA2AFD" w14:textId="77777777" w:rsidR="003C054E" w:rsidRDefault="00D3569C">
          <w:pPr>
            <w:pStyle w:val="DTABullets"/>
          </w:pPr>
          <w:r>
            <w:t xml:space="preserve">Ensure a consistent and continuous academy-wide focus on pupils’ achievement, where all teachers take responsibility for </w:t>
          </w:r>
          <w:r w:rsidR="003C054E">
            <w:t>using data and benchmarks to monitor progress in every child’s learning.</w:t>
          </w:r>
        </w:p>
        <w:p w14:paraId="48B3D515" w14:textId="77777777" w:rsidR="003C054E" w:rsidRDefault="003C054E">
          <w:pPr>
            <w:pStyle w:val="DTABullets"/>
          </w:pPr>
          <w:r>
            <w:t>Implement strategies that secure high standards of behaviour and attendance.</w:t>
          </w:r>
        </w:p>
        <w:p w14:paraId="07935289" w14:textId="77777777" w:rsidR="00B46C56" w:rsidRDefault="00B46C56" w:rsidP="00C0792D">
          <w:pPr>
            <w:pStyle w:val="DTATableSubHeader"/>
          </w:pPr>
        </w:p>
        <w:p w14:paraId="4863AB3B" w14:textId="77777777" w:rsidR="00B46C56" w:rsidRDefault="00B46C56" w:rsidP="00C0792D">
          <w:pPr>
            <w:pStyle w:val="DTATableSubHeader"/>
          </w:pPr>
        </w:p>
        <w:p w14:paraId="32ACD106" w14:textId="77777777" w:rsidR="00B46C56" w:rsidRDefault="00B46C56" w:rsidP="00C0792D">
          <w:pPr>
            <w:pStyle w:val="DTATableSubHeader"/>
          </w:pPr>
        </w:p>
        <w:p w14:paraId="4665382B" w14:textId="77777777" w:rsidR="003C054E" w:rsidRDefault="003C054E" w:rsidP="00C0792D">
          <w:pPr>
            <w:pStyle w:val="DTATableSubHeader"/>
          </w:pPr>
          <w:r>
            <w:t>Values driven</w:t>
          </w:r>
        </w:p>
        <w:p w14:paraId="5F6D55ED" w14:textId="77777777" w:rsidR="00B46C56" w:rsidRDefault="00B46C56">
          <w:pPr>
            <w:pStyle w:val="DTABullets"/>
          </w:pPr>
          <w:r>
            <w:t>Behave with integrity and treat people fairly, equitably and with dignity and respect to create and maintain a positive academy culture.</w:t>
          </w:r>
        </w:p>
        <w:p w14:paraId="5319C0A0" w14:textId="77777777" w:rsidR="00B46C56" w:rsidRDefault="00B46C56">
          <w:pPr>
            <w:pStyle w:val="DTABullets"/>
          </w:pPr>
          <w:r>
            <w:t>Build an organisation which reflects the academy’s values, and enables the systems and processes to work effectively in line with legal requirements.</w:t>
          </w:r>
        </w:p>
        <w:p w14:paraId="42D2369D" w14:textId="77777777" w:rsidR="00B46C56" w:rsidRDefault="00B46C56">
          <w:pPr>
            <w:pStyle w:val="DTABullets"/>
          </w:pPr>
          <w:r>
            <w:t>Build an academy culture and curriculum that values the richness and diversity of Dixons City’s communities.</w:t>
          </w:r>
        </w:p>
        <w:p w14:paraId="62E9B79A" w14:textId="639DA0D0" w:rsidR="00B46C56" w:rsidRDefault="00B46C56">
          <w:pPr>
            <w:pStyle w:val="DTABullets"/>
          </w:pPr>
          <w:r>
            <w:t>Ensure that strategic planning takes account of the diversity,</w:t>
          </w:r>
          <w:r w:rsidR="005C3D23">
            <w:t xml:space="preserve"> values and experience of the a</w:t>
          </w:r>
          <w:r>
            <w:t>cademy and the community.</w:t>
          </w:r>
        </w:p>
        <w:p w14:paraId="1A34E5BD" w14:textId="77777777" w:rsidR="00B46C56" w:rsidRDefault="00B46C56">
          <w:pPr>
            <w:pStyle w:val="DTABullets"/>
          </w:pPr>
          <w:r>
            <w:t>Work to safeguard and protect children, in collaboration with other agencies as appropriate.</w:t>
          </w:r>
        </w:p>
        <w:p w14:paraId="4D8C1BE3" w14:textId="77777777" w:rsidR="00B46C56" w:rsidRDefault="00B46C56" w:rsidP="00C0792D">
          <w:pPr>
            <w:pStyle w:val="DTATableSubHeader"/>
          </w:pPr>
          <w:r>
            <w:t>Choice and commitment</w:t>
          </w:r>
        </w:p>
        <w:p w14:paraId="5FDB17F7" w14:textId="77777777" w:rsidR="00B46C56" w:rsidRDefault="00B46C56">
          <w:pPr>
            <w:pStyle w:val="DTABullets"/>
          </w:pPr>
          <w:r>
            <w:t>Build a collaborative learning culture within the academy and actively engage with other Dixons Academies to build effective learning communities.</w:t>
          </w:r>
        </w:p>
        <w:p w14:paraId="06245DFE" w14:textId="77777777" w:rsidR="00B46C56" w:rsidRDefault="00B46C56">
          <w:pPr>
            <w:pStyle w:val="DTABullets"/>
          </w:pPr>
          <w:r>
            <w:t>Acknowledge the responsibilities and celebrate the achievements of individuals and teams.</w:t>
          </w:r>
        </w:p>
        <w:p w14:paraId="160CD90B" w14:textId="77777777" w:rsidR="00B46C56" w:rsidRDefault="00B46C56">
          <w:pPr>
            <w:pStyle w:val="DTABullets"/>
          </w:pPr>
          <w:r>
            <w:t>Manage own workload and that of others to allow an appropriate work/life balance.</w:t>
          </w:r>
        </w:p>
        <w:p w14:paraId="486F3BB6" w14:textId="77777777" w:rsidR="00B46C56" w:rsidRDefault="00B46C56">
          <w:pPr>
            <w:pStyle w:val="DTABullets"/>
          </w:pPr>
          <w:r>
            <w:t>Ensure a culture and ethos of challenge and support where all students can achieve success and become engaged in their own learning.</w:t>
          </w:r>
        </w:p>
        <w:p w14:paraId="5B1B7341" w14:textId="77777777" w:rsidR="00B46C56" w:rsidRDefault="00B46C56">
          <w:pPr>
            <w:pStyle w:val="DTABullets"/>
          </w:pPr>
          <w:r>
            <w:t>Create and maintain an effective three-way partnership with students, parents and carers to support and improve students’ achievement and personal development.</w:t>
          </w:r>
        </w:p>
        <w:p w14:paraId="2034EBF4" w14:textId="77777777" w:rsidR="00B46C56" w:rsidRDefault="00B46C56" w:rsidP="00C0792D">
          <w:pPr>
            <w:pStyle w:val="DTATableSubHeader"/>
          </w:pPr>
          <w:r>
            <w:t>Highly professionalised staff</w:t>
          </w:r>
        </w:p>
        <w:p w14:paraId="34D70E27" w14:textId="77777777" w:rsidR="00B46C56" w:rsidRDefault="00B46C56">
          <w:pPr>
            <w:pStyle w:val="DTABullets"/>
          </w:pPr>
          <w:r>
            <w:t>Recruit, retain and deploy staff appropriately to achieve the vision and goals of the academy.</w:t>
          </w:r>
        </w:p>
        <w:p w14:paraId="308788C1" w14:textId="77777777" w:rsidR="00B46C56" w:rsidRDefault="00B46C56">
          <w:pPr>
            <w:pStyle w:val="DTABullets"/>
          </w:pPr>
          <w:r>
            <w:t>Develop and maintain effective strategies and procedures for staff induction and continuous professional development.</w:t>
          </w:r>
        </w:p>
        <w:p w14:paraId="61E7F66A" w14:textId="77777777" w:rsidR="00B46C56" w:rsidRDefault="00B46C56">
          <w:pPr>
            <w:pStyle w:val="DTABullets"/>
          </w:pPr>
          <w:r>
            <w:t>Ensure individual staff accountabilities are clearly defined, understood and agreed and are subject to rigorous review and evaluation.</w:t>
          </w:r>
        </w:p>
        <w:p w14:paraId="3788BCE9" w14:textId="77777777" w:rsidR="005C3D23" w:rsidRDefault="00B46C56">
          <w:pPr>
            <w:pStyle w:val="DTABullets"/>
          </w:pPr>
          <w:r>
            <w:t>Ensure effective planning, allocation, support and evaluation of work undertaken by teams and individuals, ensuring clear delegation of ta</w:t>
          </w:r>
          <w:r w:rsidR="005C3D23">
            <w:t>sks and devolution of responsibilities.</w:t>
          </w:r>
        </w:p>
        <w:p w14:paraId="476A5EA8" w14:textId="77777777" w:rsidR="005C3D23" w:rsidRDefault="005C3D23">
          <w:pPr>
            <w:pStyle w:val="DTABullets"/>
          </w:pPr>
          <w:r>
            <w:t>Regularly review own practice and set personal targets, taking responsibility for own personal development.</w:t>
          </w:r>
        </w:p>
        <w:p w14:paraId="6D4CF01C" w14:textId="77777777" w:rsidR="005C3D23" w:rsidRDefault="005C3D23" w:rsidP="00C0792D">
          <w:pPr>
            <w:pStyle w:val="DTATableSubHeader"/>
          </w:pPr>
          <w:r>
            <w:t>Relentless focus on learning</w:t>
          </w:r>
        </w:p>
        <w:p w14:paraId="6A47F715" w14:textId="77777777" w:rsidR="005C3D23" w:rsidRDefault="005C3D23">
          <w:pPr>
            <w:pStyle w:val="DTABullets"/>
          </w:pPr>
          <w:r>
            <w:t>Ensure that a passion for learning is at the centre of strategic planning and resource management.</w:t>
          </w:r>
        </w:p>
        <w:p w14:paraId="50C099D1" w14:textId="77777777" w:rsidR="005C3D23" w:rsidRDefault="005C3D23">
          <w:pPr>
            <w:pStyle w:val="DTABullets"/>
          </w:pPr>
          <w:r>
            <w:t>Determine, organise and implement a diverse, flexible curriculum and implement an effective assessment framework.</w:t>
          </w:r>
        </w:p>
        <w:p w14:paraId="490F8201" w14:textId="77777777" w:rsidR="005C3D23" w:rsidRDefault="005C3D23">
          <w:pPr>
            <w:pStyle w:val="DTABullets"/>
          </w:pPr>
          <w:r>
            <w:t>Monitor, evaluate and review classroom practice and promote improvement strategies.</w:t>
          </w:r>
        </w:p>
        <w:p w14:paraId="3133F23F" w14:textId="77777777" w:rsidR="005C3D23" w:rsidRDefault="005C3D23">
          <w:pPr>
            <w:pStyle w:val="DTABullets"/>
          </w:pPr>
          <w:r>
            <w:t>Ensure that the range, quality and use of all available resources improve the quality of education for all students and provide value for money.</w:t>
          </w:r>
        </w:p>
        <w:p w14:paraId="40B4C35F" w14:textId="77777777" w:rsidR="005C3D23" w:rsidRDefault="005C3D23">
          <w:pPr>
            <w:pStyle w:val="DTABullets"/>
          </w:pPr>
          <w:r>
            <w:t>Ensure a range of real-world learning experiences.</w:t>
          </w:r>
        </w:p>
        <w:p w14:paraId="42559AA9" w14:textId="6E03AB11" w:rsidR="00814BFE" w:rsidRPr="00814BFE" w:rsidRDefault="005C3D23">
          <w:pPr>
            <w:pStyle w:val="DTABullets"/>
          </w:pPr>
          <w:r>
            <w:t>Take a strategic role in the development of new and emerging technologies to enhance and ext</w:t>
          </w:r>
          <w:r w:rsidR="00513623">
            <w:t xml:space="preserve">end the learning experience of </w:t>
          </w:r>
          <w:r>
            <w:t>students.</w:t>
          </w:r>
        </w:p>
      </w:sdtContent>
    </w:sdt>
    <w:p w14:paraId="76B52C0D" w14:textId="669B695C" w:rsidR="00677869" w:rsidRPr="00C0792D" w:rsidRDefault="00B46465">
      <w:pPr>
        <w:pStyle w:val="DTAFooterText"/>
        <w:rPr>
          <w:lang w:val="en-US"/>
        </w:rPr>
      </w:pPr>
      <w:r>
        <w:rPr>
          <w:lang w:val="en-US"/>
        </w:rPr>
        <w:t>This job description is not necessarily a comprehensive definition of the post. It will be reviewed annually.</w:t>
      </w:r>
      <w:r w:rsidR="00677869">
        <w:rPr>
          <w:lang w:val="en-US"/>
        </w:rPr>
        <w:br/>
      </w:r>
    </w:p>
    <w:sectPr w:rsidR="00677869" w:rsidRPr="00C0792D" w:rsidSect="00AB1198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720" w:right="794" w:bottom="0" w:left="794" w:header="15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42990" w14:textId="77777777" w:rsidR="0060493A" w:rsidRDefault="0060493A" w:rsidP="00120A78">
      <w:r>
        <w:separator/>
      </w:r>
    </w:p>
  </w:endnote>
  <w:endnote w:type="continuationSeparator" w:id="0">
    <w:p w14:paraId="70B78006" w14:textId="77777777" w:rsidR="0060493A" w:rsidRDefault="0060493A" w:rsidP="0012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E156" w14:textId="77777777" w:rsidR="00FE4B5B" w:rsidRDefault="00FE4B5B" w:rsidP="00DF50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58149" w14:textId="77777777" w:rsidR="00FE4B5B" w:rsidRDefault="00FE4B5B" w:rsidP="00FE4B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6A56" w14:textId="7314458D" w:rsidR="00FE4B5B" w:rsidRPr="0003208F" w:rsidRDefault="00FE4B5B" w:rsidP="00FE4B5B">
    <w:pPr>
      <w:pStyle w:val="Footer"/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7EC6C" w14:textId="77777777" w:rsidR="0060493A" w:rsidRDefault="0060493A" w:rsidP="00120A78">
      <w:r>
        <w:separator/>
      </w:r>
    </w:p>
  </w:footnote>
  <w:footnote w:type="continuationSeparator" w:id="0">
    <w:p w14:paraId="2C77CBD2" w14:textId="77777777" w:rsidR="0060493A" w:rsidRDefault="0060493A" w:rsidP="0012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DEE3" w14:textId="70FC04E2" w:rsidR="00394D21" w:rsidRDefault="001A099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7696" behindDoc="1" locked="0" layoutInCell="1" allowOverlap="1" wp14:anchorId="0F544711" wp14:editId="65219E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6240" cy="10664280"/>
          <wp:effectExtent l="0" t="0" r="762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City_Academy_Background_Im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6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396C5" w14:textId="3B098D55" w:rsidR="00E860E0" w:rsidRDefault="00AE03B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5648" behindDoc="1" locked="0" layoutInCell="1" allowOverlap="1" wp14:anchorId="787FCCB8" wp14:editId="12740523">
          <wp:simplePos x="0" y="0"/>
          <wp:positionH relativeFrom="page">
            <wp:posOffset>0</wp:posOffset>
          </wp:positionH>
          <wp:positionV relativeFrom="page">
            <wp:posOffset>362</wp:posOffset>
          </wp:positionV>
          <wp:extent cx="7558560" cy="106959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000463_AcademiesTrust_LH_McMillian_AW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10695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E72A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93D6D"/>
    <w:multiLevelType w:val="multilevel"/>
    <w:tmpl w:val="9EFEF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21774"/>
    <w:multiLevelType w:val="multilevel"/>
    <w:tmpl w:val="32DC93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B7F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A044CFA"/>
    <w:multiLevelType w:val="hybridMultilevel"/>
    <w:tmpl w:val="E7007C22"/>
    <w:lvl w:ilvl="0" w:tplc="D3447584">
      <w:start w:val="1"/>
      <w:numFmt w:val="bullet"/>
      <w:pStyle w:val="DTABullets"/>
      <w:lvlText w:val=""/>
      <w:lvlJc w:val="left"/>
      <w:pPr>
        <w:ind w:left="170" w:hanging="170"/>
      </w:pPr>
      <w:rPr>
        <w:rFonts w:ascii="Symbol" w:hAnsi="Symbol" w:hint="default"/>
        <w:color w:val="1744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trackedChange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78"/>
    <w:rsid w:val="000111B5"/>
    <w:rsid w:val="000233CD"/>
    <w:rsid w:val="0003208F"/>
    <w:rsid w:val="00037F19"/>
    <w:rsid w:val="00052024"/>
    <w:rsid w:val="00054FDE"/>
    <w:rsid w:val="00062D3D"/>
    <w:rsid w:val="0007343D"/>
    <w:rsid w:val="000972FE"/>
    <w:rsid w:val="000A0A51"/>
    <w:rsid w:val="000A0B5F"/>
    <w:rsid w:val="000C1C52"/>
    <w:rsid w:val="000C605D"/>
    <w:rsid w:val="000C7D05"/>
    <w:rsid w:val="000D3C00"/>
    <w:rsid w:val="00104740"/>
    <w:rsid w:val="00110ACA"/>
    <w:rsid w:val="00111E00"/>
    <w:rsid w:val="00120A78"/>
    <w:rsid w:val="001216BD"/>
    <w:rsid w:val="00122EF7"/>
    <w:rsid w:val="00131D64"/>
    <w:rsid w:val="00136419"/>
    <w:rsid w:val="00145A01"/>
    <w:rsid w:val="001A099A"/>
    <w:rsid w:val="001D6FEA"/>
    <w:rsid w:val="001F0529"/>
    <w:rsid w:val="00214450"/>
    <w:rsid w:val="00215047"/>
    <w:rsid w:val="0021615A"/>
    <w:rsid w:val="00226DC1"/>
    <w:rsid w:val="00265ECD"/>
    <w:rsid w:val="00275FB8"/>
    <w:rsid w:val="00290073"/>
    <w:rsid w:val="00291306"/>
    <w:rsid w:val="00291A19"/>
    <w:rsid w:val="00291A6A"/>
    <w:rsid w:val="00297372"/>
    <w:rsid w:val="002B27F1"/>
    <w:rsid w:val="002C21D1"/>
    <w:rsid w:val="002F4788"/>
    <w:rsid w:val="002F6880"/>
    <w:rsid w:val="00301C48"/>
    <w:rsid w:val="003138F6"/>
    <w:rsid w:val="00317686"/>
    <w:rsid w:val="00331957"/>
    <w:rsid w:val="00344CA6"/>
    <w:rsid w:val="003532DF"/>
    <w:rsid w:val="0035540A"/>
    <w:rsid w:val="00394D21"/>
    <w:rsid w:val="003B4B5A"/>
    <w:rsid w:val="003C054E"/>
    <w:rsid w:val="0040193D"/>
    <w:rsid w:val="00415C27"/>
    <w:rsid w:val="0043060D"/>
    <w:rsid w:val="00451A12"/>
    <w:rsid w:val="00455DC7"/>
    <w:rsid w:val="00465645"/>
    <w:rsid w:val="00471996"/>
    <w:rsid w:val="00476D13"/>
    <w:rsid w:val="004A47A3"/>
    <w:rsid w:val="004C1A63"/>
    <w:rsid w:val="004C274F"/>
    <w:rsid w:val="004D5C2D"/>
    <w:rsid w:val="004E0727"/>
    <w:rsid w:val="004E1EDC"/>
    <w:rsid w:val="004E3264"/>
    <w:rsid w:val="004F1623"/>
    <w:rsid w:val="005038C2"/>
    <w:rsid w:val="005134F0"/>
    <w:rsid w:val="00513623"/>
    <w:rsid w:val="005152A8"/>
    <w:rsid w:val="005364CD"/>
    <w:rsid w:val="005543D5"/>
    <w:rsid w:val="00561611"/>
    <w:rsid w:val="005821C4"/>
    <w:rsid w:val="005A1FFE"/>
    <w:rsid w:val="005A7D64"/>
    <w:rsid w:val="005B6A09"/>
    <w:rsid w:val="005C3D23"/>
    <w:rsid w:val="00600BBA"/>
    <w:rsid w:val="00603E6A"/>
    <w:rsid w:val="0060493A"/>
    <w:rsid w:val="00605F75"/>
    <w:rsid w:val="006223CC"/>
    <w:rsid w:val="006240D6"/>
    <w:rsid w:val="0064174F"/>
    <w:rsid w:val="00647784"/>
    <w:rsid w:val="00666F2E"/>
    <w:rsid w:val="0067134F"/>
    <w:rsid w:val="00677869"/>
    <w:rsid w:val="0069423F"/>
    <w:rsid w:val="006A0CB7"/>
    <w:rsid w:val="006A59EB"/>
    <w:rsid w:val="006C41EC"/>
    <w:rsid w:val="006D306E"/>
    <w:rsid w:val="006D50AB"/>
    <w:rsid w:val="00702DF5"/>
    <w:rsid w:val="00724D79"/>
    <w:rsid w:val="007337EE"/>
    <w:rsid w:val="0075496A"/>
    <w:rsid w:val="0075598F"/>
    <w:rsid w:val="007720A8"/>
    <w:rsid w:val="007C1908"/>
    <w:rsid w:val="007D2E81"/>
    <w:rsid w:val="007E0C0B"/>
    <w:rsid w:val="007E617F"/>
    <w:rsid w:val="007E6C2B"/>
    <w:rsid w:val="00807381"/>
    <w:rsid w:val="00814BFE"/>
    <w:rsid w:val="00832864"/>
    <w:rsid w:val="008360FF"/>
    <w:rsid w:val="00861CCC"/>
    <w:rsid w:val="0086551D"/>
    <w:rsid w:val="00870362"/>
    <w:rsid w:val="00877DA9"/>
    <w:rsid w:val="008963A7"/>
    <w:rsid w:val="00896DF1"/>
    <w:rsid w:val="008A5278"/>
    <w:rsid w:val="008B3771"/>
    <w:rsid w:val="008D5AC1"/>
    <w:rsid w:val="00905AD6"/>
    <w:rsid w:val="00911ACC"/>
    <w:rsid w:val="00921BE1"/>
    <w:rsid w:val="0092328A"/>
    <w:rsid w:val="00923FD1"/>
    <w:rsid w:val="009260AA"/>
    <w:rsid w:val="00932639"/>
    <w:rsid w:val="00932863"/>
    <w:rsid w:val="009404C6"/>
    <w:rsid w:val="00954CF3"/>
    <w:rsid w:val="009611B2"/>
    <w:rsid w:val="00962FD4"/>
    <w:rsid w:val="0096768E"/>
    <w:rsid w:val="00980AF7"/>
    <w:rsid w:val="00986193"/>
    <w:rsid w:val="00990610"/>
    <w:rsid w:val="00A22A51"/>
    <w:rsid w:val="00A31FAA"/>
    <w:rsid w:val="00A45B1C"/>
    <w:rsid w:val="00A5106F"/>
    <w:rsid w:val="00A529F4"/>
    <w:rsid w:val="00A93C71"/>
    <w:rsid w:val="00AB1198"/>
    <w:rsid w:val="00AD31F6"/>
    <w:rsid w:val="00AD360B"/>
    <w:rsid w:val="00AE03B5"/>
    <w:rsid w:val="00B12D31"/>
    <w:rsid w:val="00B15119"/>
    <w:rsid w:val="00B230AB"/>
    <w:rsid w:val="00B26384"/>
    <w:rsid w:val="00B33A43"/>
    <w:rsid w:val="00B42064"/>
    <w:rsid w:val="00B46465"/>
    <w:rsid w:val="00B46C56"/>
    <w:rsid w:val="00B47F58"/>
    <w:rsid w:val="00B52C58"/>
    <w:rsid w:val="00B56CCF"/>
    <w:rsid w:val="00BA4F97"/>
    <w:rsid w:val="00BB485D"/>
    <w:rsid w:val="00BE0150"/>
    <w:rsid w:val="00BE2E8B"/>
    <w:rsid w:val="00BE4C25"/>
    <w:rsid w:val="00C0792D"/>
    <w:rsid w:val="00C312C7"/>
    <w:rsid w:val="00C312D1"/>
    <w:rsid w:val="00C41565"/>
    <w:rsid w:val="00C5052B"/>
    <w:rsid w:val="00C5342E"/>
    <w:rsid w:val="00C54A48"/>
    <w:rsid w:val="00C62D59"/>
    <w:rsid w:val="00C76057"/>
    <w:rsid w:val="00C9211A"/>
    <w:rsid w:val="00C93C1D"/>
    <w:rsid w:val="00CB5721"/>
    <w:rsid w:val="00CD25CA"/>
    <w:rsid w:val="00CD2F29"/>
    <w:rsid w:val="00CE464E"/>
    <w:rsid w:val="00CF1E1A"/>
    <w:rsid w:val="00CF3030"/>
    <w:rsid w:val="00CF4EBC"/>
    <w:rsid w:val="00D26930"/>
    <w:rsid w:val="00D3569C"/>
    <w:rsid w:val="00D4396D"/>
    <w:rsid w:val="00D53E7F"/>
    <w:rsid w:val="00D720B8"/>
    <w:rsid w:val="00D75250"/>
    <w:rsid w:val="00DA2C39"/>
    <w:rsid w:val="00DC40D0"/>
    <w:rsid w:val="00DC7D5E"/>
    <w:rsid w:val="00DC7F64"/>
    <w:rsid w:val="00DD36EF"/>
    <w:rsid w:val="00DD4F22"/>
    <w:rsid w:val="00DE1C25"/>
    <w:rsid w:val="00E02FCC"/>
    <w:rsid w:val="00E03FB4"/>
    <w:rsid w:val="00E26C6E"/>
    <w:rsid w:val="00E47545"/>
    <w:rsid w:val="00E568AB"/>
    <w:rsid w:val="00E5726D"/>
    <w:rsid w:val="00E64199"/>
    <w:rsid w:val="00E64AA5"/>
    <w:rsid w:val="00E67185"/>
    <w:rsid w:val="00E743F6"/>
    <w:rsid w:val="00E752B2"/>
    <w:rsid w:val="00E8038C"/>
    <w:rsid w:val="00E860E0"/>
    <w:rsid w:val="00EA7955"/>
    <w:rsid w:val="00EB10B0"/>
    <w:rsid w:val="00EC4309"/>
    <w:rsid w:val="00ED0508"/>
    <w:rsid w:val="00ED1B28"/>
    <w:rsid w:val="00ED3896"/>
    <w:rsid w:val="00ED5A1D"/>
    <w:rsid w:val="00EE5C92"/>
    <w:rsid w:val="00EF4F03"/>
    <w:rsid w:val="00F233A0"/>
    <w:rsid w:val="00F27446"/>
    <w:rsid w:val="00F30346"/>
    <w:rsid w:val="00F3594E"/>
    <w:rsid w:val="00F3789B"/>
    <w:rsid w:val="00F47DB9"/>
    <w:rsid w:val="00F74FF7"/>
    <w:rsid w:val="00F83851"/>
    <w:rsid w:val="00F85A41"/>
    <w:rsid w:val="00FE1CF9"/>
    <w:rsid w:val="00FE4B5B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A864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2DF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0A78"/>
  </w:style>
  <w:style w:type="paragraph" w:styleId="Footer">
    <w:name w:val="footer"/>
    <w:basedOn w:val="Normal"/>
    <w:link w:val="Foot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0A78"/>
  </w:style>
  <w:style w:type="character" w:styleId="PageNumber">
    <w:name w:val="page number"/>
    <w:basedOn w:val="DefaultParagraphFont"/>
    <w:uiPriority w:val="99"/>
    <w:semiHidden/>
    <w:unhideWhenUsed/>
    <w:locked/>
    <w:rsid w:val="00FE4B5B"/>
  </w:style>
  <w:style w:type="table" w:styleId="TableGrid">
    <w:name w:val="Table Grid"/>
    <w:basedOn w:val="TableNormal"/>
    <w:uiPriority w:val="39"/>
    <w:locked/>
    <w:rsid w:val="004F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APost">
    <w:name w:val="DTA_Post"/>
    <w:basedOn w:val="Normal"/>
    <w:qFormat/>
    <w:rsid w:val="00CD2F29"/>
    <w:pPr>
      <w:spacing w:after="120" w:line="312" w:lineRule="exact"/>
    </w:pPr>
    <w:rPr>
      <w:b/>
      <w:color w:val="174489"/>
      <w:sz w:val="26"/>
      <w:szCs w:val="26"/>
    </w:rPr>
  </w:style>
  <w:style w:type="paragraph" w:customStyle="1" w:styleId="DTASubHeader">
    <w:name w:val="DTA_SubHeader"/>
    <w:basedOn w:val="Normal"/>
    <w:qFormat/>
    <w:rsid w:val="00CD2F29"/>
    <w:pPr>
      <w:spacing w:before="600"/>
    </w:pPr>
    <w:rPr>
      <w:b/>
      <w:color w:val="174489"/>
      <w:sz w:val="26"/>
      <w:szCs w:val="23"/>
    </w:rPr>
  </w:style>
  <w:style w:type="paragraph" w:customStyle="1" w:styleId="DTATableSubHeader">
    <w:name w:val="DTA_Table_SubHeader"/>
    <w:basedOn w:val="Normal"/>
    <w:qFormat/>
    <w:rsid w:val="008D5AC1"/>
    <w:pPr>
      <w:spacing w:before="40" w:after="120" w:line="228" w:lineRule="exact"/>
    </w:pPr>
    <w:rPr>
      <w:b/>
      <w:sz w:val="19"/>
      <w:szCs w:val="19"/>
    </w:rPr>
  </w:style>
  <w:style w:type="paragraph" w:styleId="ListParagraph">
    <w:name w:val="List Paragraph"/>
    <w:basedOn w:val="Normal"/>
    <w:uiPriority w:val="34"/>
    <w:qFormat/>
    <w:locked/>
    <w:rsid w:val="002F6880"/>
    <w:pPr>
      <w:ind w:left="720"/>
      <w:contextualSpacing/>
    </w:pPr>
  </w:style>
  <w:style w:type="paragraph" w:customStyle="1" w:styleId="DTABullets">
    <w:name w:val="DTA_Bullets"/>
    <w:basedOn w:val="ListParagraph"/>
    <w:autoRedefine/>
    <w:qFormat/>
    <w:rsid w:val="00CD2F29"/>
    <w:pPr>
      <w:numPr>
        <w:numId w:val="1"/>
      </w:numPr>
      <w:spacing w:before="40" w:after="120" w:line="228" w:lineRule="exact"/>
      <w:contextualSpacing w:val="0"/>
      <w:jc w:val="both"/>
    </w:pPr>
    <w:rPr>
      <w:sz w:val="19"/>
      <w:szCs w:val="19"/>
    </w:rPr>
  </w:style>
  <w:style w:type="paragraph" w:customStyle="1" w:styleId="DTAText">
    <w:name w:val="DTA_Text"/>
    <w:basedOn w:val="Normal"/>
    <w:qFormat/>
    <w:rsid w:val="00A5106F"/>
    <w:pPr>
      <w:spacing w:before="40" w:after="120" w:line="228" w:lineRule="exact"/>
      <w:jc w:val="both"/>
    </w:pPr>
    <w:rPr>
      <w:sz w:val="19"/>
      <w:szCs w:val="19"/>
    </w:rPr>
  </w:style>
  <w:style w:type="paragraph" w:customStyle="1" w:styleId="DTAFooterText">
    <w:name w:val="DTA_Footer_Text"/>
    <w:basedOn w:val="Normal"/>
    <w:qFormat/>
    <w:rsid w:val="001F0529"/>
    <w:pPr>
      <w:spacing w:before="600"/>
    </w:pPr>
    <w:rPr>
      <w:rFonts w:eastAsiaTheme="minorHAnsi"/>
      <w:b/>
      <w:i/>
      <w:color w:val="000000" w:themeColor="text1"/>
      <w:sz w:val="19"/>
      <w:szCs w:val="14"/>
    </w:rPr>
  </w:style>
  <w:style w:type="paragraph" w:customStyle="1" w:styleId="Space">
    <w:name w:val="Space"/>
    <w:basedOn w:val="DTAText"/>
    <w:qFormat/>
    <w:locked/>
    <w:rsid w:val="00C5052B"/>
    <w:pPr>
      <w:spacing w:line="380" w:lineRule="exact"/>
    </w:pPr>
  </w:style>
  <w:style w:type="paragraph" w:customStyle="1" w:styleId="DTAFooter">
    <w:name w:val="DTA_Footer"/>
    <w:qFormat/>
    <w:rsid w:val="002C21D1"/>
    <w:pPr>
      <w:framePr w:wrap="around" w:vAnchor="page" w:hAnchor="page" w:x="795" w:y="16203"/>
    </w:pPr>
    <w:rPr>
      <w:rFonts w:asciiTheme="majorHAnsi" w:eastAsiaTheme="minorEastAsia" w:hAnsiTheme="majorHAnsi"/>
      <w:color w:val="4D4D4C"/>
      <w:sz w:val="14"/>
      <w:szCs w:val="14"/>
      <w:lang w:val="en-GB"/>
    </w:rPr>
  </w:style>
  <w:style w:type="character" w:styleId="PlaceholderText">
    <w:name w:val="Placeholder Text"/>
    <w:basedOn w:val="DefaultParagraphFont"/>
    <w:uiPriority w:val="99"/>
    <w:semiHidden/>
    <w:locked/>
    <w:rsid w:val="00DD4F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07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2D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1FBF54E904A4B832910047EB7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CEAB4-389D-4E65-8D03-9D53F8D40121}"/>
      </w:docPartPr>
      <w:docPartBody>
        <w:p w:rsidR="00294BC2" w:rsidRDefault="006A28EB">
          <w:r w:rsidRPr="00DD4F22">
            <w:t>Click or tap here to enter text.</w:t>
          </w:r>
        </w:p>
      </w:docPartBody>
    </w:docPart>
    <w:docPart>
      <w:docPartPr>
        <w:name w:val="E1AB2A28F0AE49279606377BD93C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860B-C09A-4393-86E4-021628E4FA41}"/>
      </w:docPartPr>
      <w:docPartBody>
        <w:p w:rsidR="00294BC2" w:rsidRDefault="006A28EB" w:rsidP="006A28EB">
          <w:pPr>
            <w:pStyle w:val="E1AB2A28F0AE49279606377BD93CBAAD5"/>
          </w:pPr>
          <w:r w:rsidRPr="001D6F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FCA287B774A29B386F81C6DAE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8493-E8F5-4BF5-A4B2-9439D7DDCB33}"/>
      </w:docPartPr>
      <w:docPartBody>
        <w:p w:rsidR="00F41481" w:rsidRDefault="006A28EB" w:rsidP="006A28EB">
          <w:pPr>
            <w:pStyle w:val="CF8FCA287B774A29B386F81C6DAE3CCB3"/>
          </w:pPr>
          <w:r w:rsidRPr="001D6F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44CFA"/>
    <w:multiLevelType w:val="hybridMultilevel"/>
    <w:tmpl w:val="08E6C054"/>
    <w:lvl w:ilvl="0" w:tplc="D58A988A">
      <w:start w:val="1"/>
      <w:numFmt w:val="bullet"/>
      <w:pStyle w:val="DTABullets"/>
      <w:lvlText w:val=""/>
      <w:lvlJc w:val="left"/>
      <w:pPr>
        <w:ind w:left="170" w:hanging="170"/>
      </w:pPr>
      <w:rPr>
        <w:rFonts w:ascii="Symbol" w:hAnsi="Symbol" w:hint="default"/>
        <w:color w:val="812D4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FB"/>
    <w:rsid w:val="00003C7A"/>
    <w:rsid w:val="001106FA"/>
    <w:rsid w:val="00273BFB"/>
    <w:rsid w:val="00294BC2"/>
    <w:rsid w:val="006060F6"/>
    <w:rsid w:val="006A28EB"/>
    <w:rsid w:val="006B451D"/>
    <w:rsid w:val="006C0381"/>
    <w:rsid w:val="00822291"/>
    <w:rsid w:val="008419F6"/>
    <w:rsid w:val="008E3A2E"/>
    <w:rsid w:val="00954915"/>
    <w:rsid w:val="00973A0C"/>
    <w:rsid w:val="0099321D"/>
    <w:rsid w:val="009B3563"/>
    <w:rsid w:val="00B67901"/>
    <w:rsid w:val="00ED2447"/>
    <w:rsid w:val="00F4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8EB"/>
    <w:rPr>
      <w:color w:val="808080"/>
    </w:rPr>
  </w:style>
  <w:style w:type="paragraph" w:customStyle="1" w:styleId="0E29B7F4FEFD423BBB748C7C43CB4C60">
    <w:name w:val="0E29B7F4FEFD423BBB748C7C43CB4C60"/>
    <w:rsid w:val="00273BFB"/>
    <w:pPr>
      <w:framePr w:wrap="around" w:vAnchor="page" w:hAnchor="page" w:x="795" w:y="16203"/>
      <w:spacing w:after="0" w:line="240" w:lineRule="auto"/>
    </w:pPr>
    <w:rPr>
      <w:rFonts w:asciiTheme="majorHAnsi" w:hAnsiTheme="majorHAnsi"/>
      <w:color w:val="4D4D4C"/>
      <w:sz w:val="14"/>
      <w:szCs w:val="14"/>
      <w:lang w:eastAsia="en-US"/>
    </w:rPr>
  </w:style>
  <w:style w:type="paragraph" w:customStyle="1" w:styleId="DTASubHeader">
    <w:name w:val="DTA_SubHeader"/>
    <w:basedOn w:val="Normal"/>
    <w:qFormat/>
    <w:rsid w:val="006A28EB"/>
    <w:pPr>
      <w:spacing w:before="600" w:after="0" w:line="240" w:lineRule="auto"/>
    </w:pPr>
    <w:rPr>
      <w:b/>
      <w:color w:val="812D45"/>
      <w:sz w:val="26"/>
      <w:szCs w:val="23"/>
      <w:lang w:eastAsia="en-US"/>
    </w:rPr>
  </w:style>
  <w:style w:type="paragraph" w:customStyle="1" w:styleId="DTABullets">
    <w:name w:val="DTA_Bullets"/>
    <w:basedOn w:val="ListParagraph"/>
    <w:autoRedefine/>
    <w:qFormat/>
    <w:rsid w:val="00273BFB"/>
    <w:pPr>
      <w:numPr>
        <w:numId w:val="1"/>
      </w:numPr>
      <w:spacing w:before="40" w:after="120" w:line="228" w:lineRule="exact"/>
      <w:contextualSpacing w:val="0"/>
      <w:jc w:val="both"/>
    </w:pPr>
    <w:rPr>
      <w:sz w:val="19"/>
      <w:szCs w:val="19"/>
    </w:rPr>
  </w:style>
  <w:style w:type="paragraph" w:customStyle="1" w:styleId="DTAText">
    <w:name w:val="DTA_Text"/>
    <w:basedOn w:val="Normal"/>
    <w:qFormat/>
    <w:rsid w:val="006A28EB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822291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E1AB2A28F0AE49279606377BD93CBAAD">
    <w:name w:val="E1AB2A28F0AE49279606377BD93CBAAD"/>
    <w:rsid w:val="00273BFB"/>
    <w:pPr>
      <w:spacing w:before="40" w:after="120" w:line="228" w:lineRule="exact"/>
      <w:ind w:left="170" w:hanging="170"/>
      <w:jc w:val="both"/>
    </w:pPr>
    <w:rPr>
      <w:sz w:val="19"/>
      <w:szCs w:val="19"/>
      <w:lang w:eastAsia="en-US"/>
    </w:rPr>
  </w:style>
  <w:style w:type="paragraph" w:customStyle="1" w:styleId="D7A69CACD85D4B6B97414A4FE5A492E4">
    <w:name w:val="D7A69CACD85D4B6B97414A4FE5A492E4"/>
    <w:rsid w:val="00294BC2"/>
  </w:style>
  <w:style w:type="paragraph" w:customStyle="1" w:styleId="DTAPost">
    <w:name w:val="DTA_Post"/>
    <w:basedOn w:val="Normal"/>
    <w:qFormat/>
    <w:rsid w:val="006C0381"/>
    <w:pPr>
      <w:spacing w:after="120" w:line="312" w:lineRule="exact"/>
    </w:pPr>
    <w:rPr>
      <w:b/>
      <w:color w:val="812D45"/>
      <w:sz w:val="26"/>
      <w:szCs w:val="26"/>
      <w:lang w:eastAsia="en-US"/>
    </w:rPr>
  </w:style>
  <w:style w:type="paragraph" w:customStyle="1" w:styleId="E1AB2A28F0AE49279606377BD93CBAAD1">
    <w:name w:val="E1AB2A28F0AE49279606377BD93CBAAD1"/>
    <w:rsid w:val="006C0381"/>
    <w:pPr>
      <w:spacing w:before="40" w:after="120" w:line="228" w:lineRule="exact"/>
      <w:ind w:left="170" w:hanging="170"/>
      <w:jc w:val="both"/>
    </w:pPr>
    <w:rPr>
      <w:sz w:val="19"/>
      <w:szCs w:val="19"/>
      <w:lang w:eastAsia="en-US"/>
    </w:rPr>
  </w:style>
  <w:style w:type="paragraph" w:customStyle="1" w:styleId="E1AB2A28F0AE49279606377BD93CBAAD2">
    <w:name w:val="E1AB2A28F0AE49279606377BD93CBAAD2"/>
    <w:rsid w:val="00822291"/>
    <w:pPr>
      <w:spacing w:before="40" w:after="120" w:line="228" w:lineRule="exact"/>
      <w:ind w:left="170" w:hanging="170"/>
      <w:jc w:val="both"/>
    </w:pPr>
    <w:rPr>
      <w:sz w:val="19"/>
      <w:szCs w:val="19"/>
      <w:lang w:eastAsia="en-US"/>
    </w:rPr>
  </w:style>
  <w:style w:type="paragraph" w:customStyle="1" w:styleId="CF8FCA287B774A29B386F81C6DAE3CCB">
    <w:name w:val="CF8FCA287B774A29B386F81C6DAE3CCB"/>
    <w:rsid w:val="006A28EB"/>
  </w:style>
  <w:style w:type="paragraph" w:customStyle="1" w:styleId="E1AB2A28F0AE49279606377BD93CBAAD3">
    <w:name w:val="E1AB2A28F0AE49279606377BD93CBAAD3"/>
    <w:rsid w:val="006A28EB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CF8FCA287B774A29B386F81C6DAE3CCB1">
    <w:name w:val="CF8FCA287B774A29B386F81C6DAE3CCB1"/>
    <w:rsid w:val="006A28EB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E1AB2A28F0AE49279606377BD93CBAAD4">
    <w:name w:val="E1AB2A28F0AE49279606377BD93CBAAD4"/>
    <w:rsid w:val="006A28EB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CF8FCA287B774A29B386F81C6DAE3CCB2">
    <w:name w:val="CF8FCA287B774A29B386F81C6DAE3CCB2"/>
    <w:rsid w:val="006A28EB"/>
    <w:pPr>
      <w:spacing w:before="40" w:after="120" w:line="228" w:lineRule="exact"/>
      <w:ind w:left="170" w:hanging="170"/>
      <w:jc w:val="both"/>
    </w:pPr>
    <w:rPr>
      <w:sz w:val="19"/>
      <w:szCs w:val="19"/>
      <w:lang w:eastAsia="en-US"/>
    </w:rPr>
  </w:style>
  <w:style w:type="paragraph" w:customStyle="1" w:styleId="E1AB2A28F0AE49279606377BD93CBAAD5">
    <w:name w:val="E1AB2A28F0AE49279606377BD93CBAAD5"/>
    <w:rsid w:val="006A28EB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CF8FCA287B774A29B386F81C6DAE3CCB3">
    <w:name w:val="CF8FCA287B774A29B386F81C6DAE3CCB3"/>
    <w:rsid w:val="006A28EB"/>
    <w:pPr>
      <w:spacing w:before="40" w:after="120" w:line="228" w:lineRule="exact"/>
      <w:ind w:left="170" w:hanging="170"/>
      <w:jc w:val="both"/>
    </w:pPr>
    <w:rPr>
      <w:sz w:val="19"/>
      <w:szCs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Proctor</dc:creator>
  <cp:keywords/>
  <dc:description/>
  <cp:lastModifiedBy>Shirley Watson</cp:lastModifiedBy>
  <cp:revision>3</cp:revision>
  <cp:lastPrinted>2017-12-19T14:15:00Z</cp:lastPrinted>
  <dcterms:created xsi:type="dcterms:W3CDTF">2018-03-21T07:17:00Z</dcterms:created>
  <dcterms:modified xsi:type="dcterms:W3CDTF">2018-03-22T15:00:00Z</dcterms:modified>
</cp:coreProperties>
</file>