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6B243F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3E7E"/>
            <w:vAlign w:val="center"/>
          </w:tcPr>
          <w:p w:rsidR="00F27B7E" w:rsidRPr="006B243F" w:rsidRDefault="00322CE3" w:rsidP="00A5295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Second in </w:t>
            </w:r>
            <w:r w:rsidR="00A52956">
              <w:rPr>
                <w:b/>
                <w:color w:val="FFFFFF" w:themeColor="background1"/>
                <w:sz w:val="36"/>
              </w:rPr>
              <w:t>PH&amp;F</w:t>
            </w:r>
            <w:r w:rsidR="000C6711" w:rsidRPr="006B243F">
              <w:rPr>
                <w:b/>
                <w:color w:val="FFFFFF" w:themeColor="background1"/>
                <w:sz w:val="36"/>
              </w:rPr>
              <w:t xml:space="preserve"> Person Specification</w:t>
            </w:r>
          </w:p>
        </w:tc>
      </w:tr>
    </w:tbl>
    <w:p w:rsidR="00CC4E52" w:rsidRPr="006B243F" w:rsidRDefault="00CC4E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3307F2" w:rsidTr="003307F2">
        <w:trPr>
          <w:trHeight w:val="52"/>
        </w:trPr>
        <w:tc>
          <w:tcPr>
            <w:tcW w:w="748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0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307F2" w:rsidTr="003307F2">
        <w:trPr>
          <w:trHeight w:val="52"/>
        </w:trPr>
        <w:tc>
          <w:tcPr>
            <w:tcW w:w="748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Pr="00CC4E52" w:rsidRDefault="003307F2" w:rsidP="00F27B7E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Default="003307F2" w:rsidP="00F27B7E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95B3D7" w:themeColor="accent1" w:themeTint="99"/>
            </w:tcBorders>
          </w:tcPr>
          <w:p w:rsidR="003307F2" w:rsidRPr="003307F2" w:rsidRDefault="003307F2" w:rsidP="003307F2">
            <w:pPr>
              <w:jc w:val="center"/>
              <w:rPr>
                <w:b/>
                <w:color w:val="006E12"/>
              </w:rPr>
            </w:pPr>
            <w:r w:rsidRPr="003307F2">
              <w:rPr>
                <w:b/>
                <w:color w:val="006E12"/>
              </w:rPr>
              <w:t>A</w:t>
            </w:r>
          </w:p>
        </w:tc>
      </w:tr>
      <w:tr w:rsidR="003307F2" w:rsidTr="003307F2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Pr="00CC4E52" w:rsidRDefault="003307F2" w:rsidP="00F27B7E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Default="003307F2" w:rsidP="00F27B7E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307F2" w:rsidRPr="003307F2" w:rsidRDefault="003307F2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</w:t>
            </w:r>
          </w:p>
        </w:tc>
      </w:tr>
      <w:tr w:rsidR="00C47DE8" w:rsidTr="003307F2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CC4E52" w:rsidRDefault="00C47DE8" w:rsidP="00F27B7E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Masters</w:t>
            </w:r>
            <w:proofErr w:type="spellEnd"/>
            <w:r>
              <w:rPr>
                <w:rFonts w:ascii="Calibri" w:eastAsia="Calibri" w:hAnsi="Calibri"/>
              </w:rPr>
              <w:t xml:space="preserve"> degree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391171" w:rsidRDefault="00C47DE8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Default="00C47DE8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98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47DE8" w:rsidRDefault="00C47DE8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</w:t>
            </w:r>
          </w:p>
        </w:tc>
      </w:tr>
      <w:tr w:rsidR="00C47DE8" w:rsidTr="003307F2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Default="00C47DE8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Evidence of leadership development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391171" w:rsidRDefault="00C47DE8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391171" w:rsidRDefault="00C47DE8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47DE8" w:rsidRDefault="00C47DE8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</w:t>
            </w:r>
          </w:p>
        </w:tc>
      </w:tr>
      <w:tr w:rsidR="003307F2" w:rsidTr="003307F2">
        <w:trPr>
          <w:trHeight w:val="52"/>
        </w:trPr>
        <w:tc>
          <w:tcPr>
            <w:tcW w:w="7487" w:type="dxa"/>
            <w:tcBorders>
              <w:top w:val="single" w:sz="4" w:space="0" w:color="95B3D7" w:themeColor="accent1" w:themeTint="99"/>
            </w:tcBorders>
            <w:vAlign w:val="center"/>
          </w:tcPr>
          <w:p w:rsidR="003307F2" w:rsidRPr="00CC4E52" w:rsidRDefault="003307F2" w:rsidP="00F27B7E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</w:tcBorders>
            <w:vAlign w:val="center"/>
          </w:tcPr>
          <w:p w:rsidR="003307F2" w:rsidRDefault="00C47DE8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2" w:type="dxa"/>
            <w:tcBorders>
              <w:top w:val="single" w:sz="4" w:space="0" w:color="95B3D7" w:themeColor="accent1" w:themeTint="99"/>
            </w:tcBorders>
            <w:vAlign w:val="center"/>
          </w:tcPr>
          <w:p w:rsidR="003307F2" w:rsidRPr="00391171" w:rsidRDefault="003307F2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981" w:type="dxa"/>
            <w:tcBorders>
              <w:top w:val="single" w:sz="4" w:space="0" w:color="95B3D7" w:themeColor="accent1" w:themeTint="99"/>
            </w:tcBorders>
          </w:tcPr>
          <w:p w:rsidR="003307F2" w:rsidRPr="003307F2" w:rsidRDefault="003307F2" w:rsidP="00F27B7E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I</w:t>
            </w:r>
          </w:p>
        </w:tc>
      </w:tr>
    </w:tbl>
    <w:p w:rsidR="00CC4E52" w:rsidRPr="006B243F" w:rsidRDefault="00CC4E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4"/>
        <w:gridCol w:w="1097"/>
        <w:gridCol w:w="1109"/>
        <w:gridCol w:w="1296"/>
      </w:tblGrid>
      <w:tr w:rsidR="003307F2" w:rsidTr="0016081D">
        <w:trPr>
          <w:trHeight w:val="52"/>
        </w:trPr>
        <w:tc>
          <w:tcPr>
            <w:tcW w:w="717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307F2" w:rsidTr="0016081D">
        <w:trPr>
          <w:trHeight w:val="159"/>
        </w:trPr>
        <w:tc>
          <w:tcPr>
            <w:tcW w:w="71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Pr="00CC4E52" w:rsidRDefault="003307F2" w:rsidP="00A52956">
            <w:r w:rsidRPr="00CC4E52">
              <w:rPr>
                <w:rFonts w:ascii="Calibri" w:eastAsia="Calibri" w:hAnsi="Calibri"/>
              </w:rPr>
              <w:t xml:space="preserve">Experience of teaching </w:t>
            </w:r>
            <w:r w:rsidR="00A52956">
              <w:rPr>
                <w:rFonts w:ascii="Calibri" w:eastAsia="Calibri" w:hAnsi="Calibri"/>
              </w:rPr>
              <w:t>PH&amp;F</w:t>
            </w:r>
            <w:bookmarkStart w:id="0" w:name="_GoBack"/>
            <w:bookmarkEnd w:id="0"/>
            <w:r w:rsidR="00A24260">
              <w:rPr>
                <w:rFonts w:ascii="Calibri" w:eastAsia="Calibri" w:hAnsi="Calibri"/>
              </w:rPr>
              <w:t xml:space="preserve"> </w:t>
            </w:r>
            <w:r w:rsidR="00322CE3">
              <w:rPr>
                <w:rFonts w:ascii="Calibri" w:eastAsia="Calibri" w:hAnsi="Calibri"/>
              </w:rPr>
              <w:t>across all key stages</w:t>
            </w:r>
          </w:p>
        </w:tc>
        <w:tc>
          <w:tcPr>
            <w:tcW w:w="110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3307F2" w:rsidRPr="003307F2" w:rsidRDefault="003307F2" w:rsidP="00CC4E5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3307F2" w:rsidTr="0016081D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Pr="00CC4E52" w:rsidRDefault="0016081D" w:rsidP="00F27B7E"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07F2" w:rsidRPr="00391171" w:rsidRDefault="003307F2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307F2" w:rsidRPr="003307F2" w:rsidRDefault="003307F2" w:rsidP="00CC4E52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  <w:tr w:rsidR="0016081D" w:rsidTr="00C47DE8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leading teams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C47DE8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6E5F49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6E5F49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  <w:tr w:rsidR="00C47DE8" w:rsidTr="0016081D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</w:tcBorders>
            <w:vAlign w:val="center"/>
          </w:tcPr>
          <w:p w:rsidR="00C47DE8" w:rsidRDefault="00C47DE8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leading and enhancing the professional practice of others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</w:tcBorders>
            <w:vAlign w:val="center"/>
          </w:tcPr>
          <w:p w:rsidR="00C47DE8" w:rsidRPr="00391171" w:rsidRDefault="00C47DE8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C47DE8" w:rsidRPr="00391171" w:rsidRDefault="00C47DE8" w:rsidP="006E5F4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C47DE8" w:rsidRDefault="00C47DE8" w:rsidP="006E5F49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</w:tbl>
    <w:p w:rsidR="009F76BF" w:rsidRPr="006B243F" w:rsidRDefault="009F76BF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3307F2" w:rsidTr="0016081D">
        <w:trPr>
          <w:trHeight w:val="5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6081D" w:rsidTr="0016081D">
        <w:trPr>
          <w:trHeight w:val="8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Secure knowledge and understanding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of the concepts and skills in specialist</w:t>
            </w:r>
            <w:r w:rsidRPr="00CC4E52">
              <w:t xml:space="preserve"> </w:t>
            </w:r>
            <w:r w:rsidRPr="00CC4E52">
              <w:rPr>
                <w:rFonts w:ascii="Calibri" w:eastAsia="Calibri" w:hAnsi="Calibri"/>
              </w:rPr>
              <w:t>subject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Clear understanding of the secondary curriculum and its assessment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employ a range of effective teaching, learning styles and assessment methods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use assessment data to inform planning and set targets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6E5F49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Strong command of subject area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6E5F49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  <w:tr w:rsidR="0016081D" w:rsidTr="0016081D">
        <w:trPr>
          <w:trHeight w:val="537"/>
        </w:trPr>
        <w:tc>
          <w:tcPr>
            <w:tcW w:w="7177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access</w:t>
            </w:r>
            <w:r>
              <w:rPr>
                <w:rFonts w:ascii="Calibri" w:eastAsia="Calibri" w:hAnsi="Calibri"/>
              </w:rPr>
              <w:t xml:space="preserve"> and</w:t>
            </w:r>
            <w:r w:rsidRPr="00CC4E52">
              <w:rPr>
                <w:rFonts w:ascii="Calibri" w:eastAsia="Calibri" w:hAnsi="Calibri"/>
              </w:rPr>
              <w:t xml:space="preserve"> use classroom relevant research and inspection evidence to improve teaching and learning</w:t>
            </w:r>
            <w:r>
              <w:rPr>
                <w:rFonts w:ascii="Calibri" w:eastAsia="Calibri" w:hAnsi="Calibri"/>
              </w:rPr>
              <w:t xml:space="preserve"> in subject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6E5F49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I</w:t>
            </w:r>
          </w:p>
        </w:tc>
      </w:tr>
    </w:tbl>
    <w:p w:rsidR="00F27B7E" w:rsidRPr="006B243F" w:rsidRDefault="00F27B7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3307F2" w:rsidTr="0016081D">
        <w:trPr>
          <w:trHeight w:val="155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CC4E52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6081D" w:rsidTr="0016081D">
        <w:trPr>
          <w:trHeight w:val="276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</w:tcPr>
          <w:p w:rsidR="0016081D" w:rsidRPr="00CC4E52" w:rsidRDefault="0016081D" w:rsidP="006E5F49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243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22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CC4E52" w:rsidRDefault="0016081D" w:rsidP="006E5F49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C47DE8" w:rsidTr="0016081D">
        <w:trPr>
          <w:trHeight w:val="22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47DE8" w:rsidRDefault="00C47DE8" w:rsidP="006E5F4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Proven track record of ability to secure outstanding progress for all groups of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391171" w:rsidRDefault="00C47DE8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Pr="00391171" w:rsidRDefault="00C47DE8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47DE8" w:rsidRDefault="00C47DE8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330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307F2" w:rsidRDefault="0016081D" w:rsidP="003307F2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</w:tbl>
    <w:p w:rsidR="00F27B7E" w:rsidRPr="006B243F" w:rsidRDefault="00F27B7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3307F2" w:rsidTr="0016081D">
        <w:trPr>
          <w:trHeight w:val="19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307F2" w:rsidRPr="00CC4E5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6081D" w:rsidTr="0016081D">
        <w:trPr>
          <w:trHeight w:val="22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49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Good communication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16081D" w:rsidTr="0016081D">
        <w:trPr>
          <w:trHeight w:val="225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Innovatory approaches to curriculum delivery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I</w:t>
            </w:r>
          </w:p>
        </w:tc>
      </w:tr>
    </w:tbl>
    <w:p w:rsidR="00391171" w:rsidRDefault="00391171">
      <w:r>
        <w:br w:type="page"/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3307F2" w:rsidTr="0016081D">
        <w:trPr>
          <w:trHeight w:val="5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CC4E52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</w:tcPr>
          <w:p w:rsidR="003307F2" w:rsidRPr="00CC4E5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3307F2" w:rsidRDefault="003307F2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6081D" w:rsidTr="0016081D">
        <w:trPr>
          <w:trHeight w:val="146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A/I</w:t>
            </w:r>
          </w:p>
        </w:tc>
      </w:tr>
      <w:tr w:rsidR="0016081D" w:rsidTr="0016081D">
        <w:trPr>
          <w:trHeight w:val="223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11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86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234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55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216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F27B7E" w:rsidRDefault="0016081D" w:rsidP="006E5F49">
            <w:r w:rsidRPr="00F27B7E">
              <w:t>Display calmness under pressure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36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  <w:tr w:rsidR="0016081D" w:rsidTr="0016081D">
        <w:trPr>
          <w:trHeight w:val="213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color w:val="006E12"/>
              </w:rPr>
            </w:pPr>
            <w:r>
              <w:rPr>
                <w:b/>
                <w:color w:val="006E12"/>
              </w:rPr>
              <w:t>I</w:t>
            </w:r>
          </w:p>
        </w:tc>
      </w:tr>
      <w:tr w:rsidR="0016081D" w:rsidTr="0016081D">
        <w:trPr>
          <w:trHeight w:val="118"/>
        </w:trPr>
        <w:tc>
          <w:tcPr>
            <w:tcW w:w="7177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CC4E52" w:rsidRDefault="0016081D" w:rsidP="006E5F49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16081D" w:rsidRPr="00391171" w:rsidRDefault="0016081D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16081D" w:rsidRPr="003307F2" w:rsidRDefault="0016081D" w:rsidP="00F27B7E">
            <w:pPr>
              <w:jc w:val="center"/>
              <w:rPr>
                <w:b/>
                <w:noProof/>
                <w:color w:val="006E12"/>
                <w:lang w:eastAsia="en-GB"/>
              </w:rPr>
            </w:pPr>
            <w:r>
              <w:rPr>
                <w:b/>
                <w:noProof/>
                <w:color w:val="006E12"/>
                <w:lang w:eastAsia="en-GB"/>
              </w:rPr>
              <w:t>A/I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4859"/>
        <w:gridCol w:w="5216"/>
      </w:tblGrid>
      <w:tr w:rsidR="003307F2" w:rsidTr="005A5073">
        <w:trPr>
          <w:trHeight w:val="342"/>
        </w:trPr>
        <w:tc>
          <w:tcPr>
            <w:tcW w:w="5341" w:type="dxa"/>
            <w:gridSpan w:val="2"/>
            <w:vAlign w:val="center"/>
          </w:tcPr>
          <w:p w:rsidR="003307F2" w:rsidRDefault="003307F2" w:rsidP="005A5073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  <w:tc>
          <w:tcPr>
            <w:tcW w:w="5341" w:type="dxa"/>
          </w:tcPr>
          <w:p w:rsidR="003307F2" w:rsidRDefault="003307F2" w:rsidP="005A5073">
            <w:pPr>
              <w:rPr>
                <w:b/>
              </w:rPr>
            </w:pPr>
          </w:p>
        </w:tc>
      </w:tr>
      <w:tr w:rsidR="003307F2" w:rsidTr="005A5073">
        <w:trPr>
          <w:trHeight w:val="418"/>
        </w:trPr>
        <w:tc>
          <w:tcPr>
            <w:tcW w:w="392" w:type="dxa"/>
            <w:vAlign w:val="center"/>
          </w:tcPr>
          <w:p w:rsidR="003307F2" w:rsidRPr="0000600F" w:rsidRDefault="003307F2" w:rsidP="005A5073">
            <w:pPr>
              <w:rPr>
                <w:b/>
                <w:color w:val="76923C"/>
              </w:rPr>
            </w:pPr>
            <w:r w:rsidRPr="0000600F">
              <w:rPr>
                <w:b/>
                <w:color w:val="76923C"/>
              </w:rPr>
              <w:t>A</w:t>
            </w:r>
          </w:p>
        </w:tc>
        <w:tc>
          <w:tcPr>
            <w:tcW w:w="4949" w:type="dxa"/>
            <w:vAlign w:val="center"/>
          </w:tcPr>
          <w:p w:rsidR="003307F2" w:rsidRPr="0000600F" w:rsidRDefault="003307F2" w:rsidP="005A5073">
            <w:r w:rsidRPr="0000600F">
              <w:t>Application Form</w:t>
            </w:r>
          </w:p>
        </w:tc>
        <w:tc>
          <w:tcPr>
            <w:tcW w:w="5341" w:type="dxa"/>
          </w:tcPr>
          <w:p w:rsidR="003307F2" w:rsidRDefault="003307F2" w:rsidP="005A5073">
            <w:pPr>
              <w:rPr>
                <w:b/>
              </w:rPr>
            </w:pPr>
          </w:p>
        </w:tc>
      </w:tr>
      <w:tr w:rsidR="003307F2" w:rsidTr="005A5073">
        <w:trPr>
          <w:trHeight w:val="283"/>
        </w:trPr>
        <w:tc>
          <w:tcPr>
            <w:tcW w:w="392" w:type="dxa"/>
            <w:vAlign w:val="center"/>
          </w:tcPr>
          <w:p w:rsidR="003307F2" w:rsidRPr="0000600F" w:rsidRDefault="003307F2" w:rsidP="005A5073">
            <w:pPr>
              <w:rPr>
                <w:b/>
                <w:color w:val="76923C"/>
              </w:rPr>
            </w:pPr>
            <w:r w:rsidRPr="0000600F">
              <w:rPr>
                <w:b/>
                <w:color w:val="76923C"/>
              </w:rPr>
              <w:t>I</w:t>
            </w:r>
          </w:p>
        </w:tc>
        <w:tc>
          <w:tcPr>
            <w:tcW w:w="4949" w:type="dxa"/>
            <w:vAlign w:val="center"/>
          </w:tcPr>
          <w:p w:rsidR="003307F2" w:rsidRPr="0000600F" w:rsidRDefault="003307F2" w:rsidP="005A5073">
            <w:r w:rsidRPr="0000600F">
              <w:t>Interview</w:t>
            </w:r>
          </w:p>
        </w:tc>
        <w:tc>
          <w:tcPr>
            <w:tcW w:w="5341" w:type="dxa"/>
          </w:tcPr>
          <w:p w:rsidR="003307F2" w:rsidRDefault="003307F2" w:rsidP="005A5073">
            <w:pPr>
              <w:rPr>
                <w:b/>
              </w:rPr>
            </w:pPr>
          </w:p>
        </w:tc>
      </w:tr>
    </w:tbl>
    <w:p w:rsidR="003307F2" w:rsidRPr="00CC4E52" w:rsidRDefault="003307F2" w:rsidP="00252EB5">
      <w:pPr>
        <w:rPr>
          <w:b/>
        </w:rPr>
      </w:pPr>
    </w:p>
    <w:sectPr w:rsidR="003307F2" w:rsidRPr="00CC4E52" w:rsidSect="00473E29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37" w:rsidRDefault="00966337" w:rsidP="00252EB5">
      <w:r>
        <w:separator/>
      </w:r>
    </w:p>
  </w:endnote>
  <w:endnote w:type="continuationSeparator" w:id="0">
    <w:p w:rsidR="00966337" w:rsidRDefault="00966337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3"/>
      <w:gridCol w:w="3496"/>
      <w:gridCol w:w="3467"/>
    </w:tblGrid>
    <w:tr w:rsidR="00473E29" w:rsidRPr="00DE7307" w:rsidTr="000A19C7">
      <w:tc>
        <w:tcPr>
          <w:tcW w:w="3560" w:type="dxa"/>
        </w:tcPr>
        <w:p w:rsidR="00473E29" w:rsidRPr="00DE7307" w:rsidRDefault="00473E29" w:rsidP="000A19C7">
          <w:pPr>
            <w:tabs>
              <w:tab w:val="center" w:pos="4513"/>
              <w:tab w:val="right" w:pos="9026"/>
            </w:tabs>
            <w:rPr>
              <w:b/>
              <w:color w:val="3D5C96"/>
              <w:sz w:val="18"/>
              <w:szCs w:val="18"/>
            </w:rPr>
          </w:pPr>
          <w:r w:rsidRPr="00DE7307">
            <w:rPr>
              <w:b/>
              <w:color w:val="3D5C96"/>
              <w:sz w:val="18"/>
              <w:szCs w:val="18"/>
            </w:rPr>
            <w:t>www.brookeweston.org</w:t>
          </w:r>
        </w:p>
      </w:tc>
      <w:tc>
        <w:tcPr>
          <w:tcW w:w="3561" w:type="dxa"/>
        </w:tcPr>
        <w:p w:rsidR="00473E29" w:rsidRPr="00DE7307" w:rsidRDefault="00A52956" w:rsidP="000A19C7">
          <w:pPr>
            <w:tabs>
              <w:tab w:val="center" w:pos="1672"/>
              <w:tab w:val="left" w:pos="2565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2010211165"/>
              <w:docPartObj>
                <w:docPartGallery w:val="Page Numbers (Top of Page)"/>
                <w:docPartUnique/>
              </w:docPartObj>
            </w:sdtPr>
            <w:sdtEndPr/>
            <w:sdtContent>
              <w:r w:rsidR="00473E29" w:rsidRPr="00DE7307">
                <w:rPr>
                  <w:sz w:val="18"/>
                  <w:szCs w:val="18"/>
                </w:rPr>
                <w:tab/>
                <w:t xml:space="preserve">Page </w:t>
              </w:r>
              <w:r w:rsidR="00473E29" w:rsidRPr="00DE7307">
                <w:rPr>
                  <w:sz w:val="18"/>
                  <w:szCs w:val="18"/>
                </w:rPr>
                <w:fldChar w:fldCharType="begin"/>
              </w:r>
              <w:r w:rsidR="00473E29" w:rsidRPr="00DE7307">
                <w:rPr>
                  <w:sz w:val="18"/>
                  <w:szCs w:val="18"/>
                </w:rPr>
                <w:instrText xml:space="preserve"> PAGE </w:instrText>
              </w:r>
              <w:r w:rsidR="00473E29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473E29" w:rsidRPr="00DE7307">
                <w:rPr>
                  <w:noProof/>
                  <w:sz w:val="18"/>
                  <w:szCs w:val="18"/>
                </w:rPr>
                <w:fldChar w:fldCharType="end"/>
              </w:r>
              <w:r w:rsidR="00473E29" w:rsidRPr="00DE7307">
                <w:rPr>
                  <w:sz w:val="18"/>
                  <w:szCs w:val="18"/>
                </w:rPr>
                <w:t xml:space="preserve"> of </w:t>
              </w:r>
              <w:r w:rsidR="00473E29" w:rsidRPr="00DE7307">
                <w:rPr>
                  <w:sz w:val="18"/>
                  <w:szCs w:val="18"/>
                </w:rPr>
                <w:fldChar w:fldCharType="begin"/>
              </w:r>
              <w:r w:rsidR="00473E29" w:rsidRPr="00DE7307">
                <w:rPr>
                  <w:sz w:val="18"/>
                  <w:szCs w:val="18"/>
                </w:rPr>
                <w:instrText xml:space="preserve"> NUMPAGES  </w:instrText>
              </w:r>
              <w:r w:rsidR="00473E29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473E29" w:rsidRPr="00DE7307">
                <w:rPr>
                  <w:noProof/>
                  <w:sz w:val="18"/>
                  <w:szCs w:val="18"/>
                </w:rPr>
                <w:fldChar w:fldCharType="end"/>
              </w:r>
            </w:sdtContent>
          </w:sdt>
          <w:r w:rsidR="00473E29" w:rsidRPr="00DE7307">
            <w:rPr>
              <w:sz w:val="18"/>
              <w:szCs w:val="18"/>
            </w:rPr>
            <w:tab/>
          </w:r>
        </w:p>
      </w:tc>
      <w:tc>
        <w:tcPr>
          <w:tcW w:w="3561" w:type="dxa"/>
        </w:tcPr>
        <w:p w:rsidR="00473E29" w:rsidRPr="00DE7307" w:rsidRDefault="00473E29" w:rsidP="004C0316">
          <w:pPr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Issue 1  </w:t>
          </w:r>
          <w:r w:rsidR="004C0316">
            <w:rPr>
              <w:sz w:val="18"/>
              <w:szCs w:val="18"/>
            </w:rPr>
            <w:t>29/08/2017 CAL</w:t>
          </w:r>
        </w:p>
      </w:tc>
    </w:tr>
  </w:tbl>
  <w:p w:rsidR="00473E29" w:rsidRDefault="00473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3"/>
      <w:gridCol w:w="3496"/>
      <w:gridCol w:w="3467"/>
    </w:tblGrid>
    <w:tr w:rsidR="00473E29" w:rsidRPr="00821B20" w:rsidTr="000A19C7">
      <w:tc>
        <w:tcPr>
          <w:tcW w:w="3560" w:type="dxa"/>
        </w:tcPr>
        <w:p w:rsidR="00473E29" w:rsidRPr="00DE7307" w:rsidRDefault="00473E29" w:rsidP="000A19C7">
          <w:pPr>
            <w:tabs>
              <w:tab w:val="center" w:pos="4513"/>
              <w:tab w:val="right" w:pos="9026"/>
            </w:tabs>
            <w:rPr>
              <w:b/>
              <w:color w:val="3D5C96"/>
              <w:sz w:val="18"/>
              <w:szCs w:val="18"/>
            </w:rPr>
          </w:pPr>
          <w:r w:rsidRPr="00DE7307">
            <w:rPr>
              <w:b/>
              <w:color w:val="3D5C96"/>
              <w:sz w:val="18"/>
              <w:szCs w:val="18"/>
            </w:rPr>
            <w:t>www.brookeweston.org</w:t>
          </w:r>
        </w:p>
      </w:tc>
      <w:tc>
        <w:tcPr>
          <w:tcW w:w="3561" w:type="dxa"/>
        </w:tcPr>
        <w:p w:rsidR="00473E29" w:rsidRPr="00DE7307" w:rsidRDefault="00A52956" w:rsidP="000A19C7">
          <w:pPr>
            <w:tabs>
              <w:tab w:val="center" w:pos="1672"/>
              <w:tab w:val="left" w:pos="2565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73E29" w:rsidRPr="00DE7307">
                <w:rPr>
                  <w:sz w:val="18"/>
                  <w:szCs w:val="18"/>
                </w:rPr>
                <w:tab/>
                <w:t xml:space="preserve">Page </w:t>
              </w:r>
              <w:r w:rsidR="00473E29" w:rsidRPr="00DE7307">
                <w:rPr>
                  <w:sz w:val="18"/>
                  <w:szCs w:val="18"/>
                </w:rPr>
                <w:fldChar w:fldCharType="begin"/>
              </w:r>
              <w:r w:rsidR="00473E29" w:rsidRPr="00DE7307">
                <w:rPr>
                  <w:sz w:val="18"/>
                  <w:szCs w:val="18"/>
                </w:rPr>
                <w:instrText xml:space="preserve"> PAGE </w:instrText>
              </w:r>
              <w:r w:rsidR="00473E29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</w:t>
              </w:r>
              <w:r w:rsidR="00473E29" w:rsidRPr="00DE7307">
                <w:rPr>
                  <w:noProof/>
                  <w:sz w:val="18"/>
                  <w:szCs w:val="18"/>
                </w:rPr>
                <w:fldChar w:fldCharType="end"/>
              </w:r>
              <w:r w:rsidR="00473E29" w:rsidRPr="00DE7307">
                <w:rPr>
                  <w:sz w:val="18"/>
                  <w:szCs w:val="18"/>
                </w:rPr>
                <w:t xml:space="preserve"> of </w:t>
              </w:r>
              <w:r w:rsidR="00473E29" w:rsidRPr="00DE7307">
                <w:rPr>
                  <w:sz w:val="18"/>
                  <w:szCs w:val="18"/>
                </w:rPr>
                <w:fldChar w:fldCharType="begin"/>
              </w:r>
              <w:r w:rsidR="00473E29" w:rsidRPr="00DE7307">
                <w:rPr>
                  <w:sz w:val="18"/>
                  <w:szCs w:val="18"/>
                </w:rPr>
                <w:instrText xml:space="preserve"> NUMPAGES  </w:instrText>
              </w:r>
              <w:r w:rsidR="00473E29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473E29" w:rsidRPr="00DE7307">
                <w:rPr>
                  <w:noProof/>
                  <w:sz w:val="18"/>
                  <w:szCs w:val="18"/>
                </w:rPr>
                <w:fldChar w:fldCharType="end"/>
              </w:r>
            </w:sdtContent>
          </w:sdt>
          <w:r w:rsidR="00473E29" w:rsidRPr="00DE7307">
            <w:rPr>
              <w:sz w:val="18"/>
              <w:szCs w:val="18"/>
            </w:rPr>
            <w:tab/>
          </w:r>
        </w:p>
      </w:tc>
      <w:tc>
        <w:tcPr>
          <w:tcW w:w="3561" w:type="dxa"/>
        </w:tcPr>
        <w:p w:rsidR="00473E29" w:rsidRPr="00DE7307" w:rsidRDefault="00473E29" w:rsidP="004C0316">
          <w:pPr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Issue 1  </w:t>
          </w:r>
          <w:r w:rsidR="004C0316">
            <w:rPr>
              <w:sz w:val="18"/>
              <w:szCs w:val="18"/>
            </w:rPr>
            <w:t>29/08/2017 CAL</w:t>
          </w:r>
        </w:p>
      </w:tc>
    </w:tr>
  </w:tbl>
  <w:p w:rsidR="00473E29" w:rsidRDefault="00473E29" w:rsidP="00473E29">
    <w:pPr>
      <w:pStyle w:val="Footer"/>
    </w:pPr>
  </w:p>
  <w:p w:rsidR="00473E29" w:rsidRDefault="0047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37" w:rsidRDefault="00966337" w:rsidP="00252EB5">
      <w:r>
        <w:separator/>
      </w:r>
    </w:p>
  </w:footnote>
  <w:footnote w:type="continuationSeparator" w:id="0">
    <w:p w:rsidR="00966337" w:rsidRDefault="00966337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16081D" w:rsidTr="006E5F49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16081D" w:rsidRPr="00935C1D" w:rsidRDefault="0016081D" w:rsidP="006E5F49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16081D" w:rsidRPr="00CE60B7" w:rsidRDefault="0016081D" w:rsidP="006E5F49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D817F0">
            <w:rPr>
              <w:b/>
              <w:color w:val="808080" w:themeColor="background1" w:themeShade="80"/>
            </w:rPr>
            <w:t>Peter Kirkbride</w:t>
          </w:r>
        </w:p>
        <w:p w:rsidR="0016081D" w:rsidRPr="00CE60B7" w:rsidRDefault="0016081D" w:rsidP="006E5F49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16081D" w:rsidRDefault="0016081D" w:rsidP="006E5F4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DB70152" wp14:editId="40BA6C79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081D" w:rsidTr="006E5F49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16081D" w:rsidRPr="00252EB5" w:rsidRDefault="0016081D" w:rsidP="006E5F49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16081D" w:rsidRDefault="0016081D" w:rsidP="006E5F49">
          <w:pPr>
            <w:pStyle w:val="Header"/>
          </w:pPr>
        </w:p>
      </w:tc>
    </w:tr>
  </w:tbl>
  <w:p w:rsidR="00F27B7E" w:rsidRPr="0016081D" w:rsidRDefault="00F27B7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C6711"/>
    <w:rsid w:val="0016081D"/>
    <w:rsid w:val="001C6CBE"/>
    <w:rsid w:val="001E603E"/>
    <w:rsid w:val="001F0B62"/>
    <w:rsid w:val="002519F5"/>
    <w:rsid w:val="00252EB5"/>
    <w:rsid w:val="002F4E37"/>
    <w:rsid w:val="00322CE3"/>
    <w:rsid w:val="003307F2"/>
    <w:rsid w:val="00384CCA"/>
    <w:rsid w:val="00391171"/>
    <w:rsid w:val="003E46F7"/>
    <w:rsid w:val="003F6364"/>
    <w:rsid w:val="00407726"/>
    <w:rsid w:val="00473E29"/>
    <w:rsid w:val="00496A28"/>
    <w:rsid w:val="004A41FF"/>
    <w:rsid w:val="004C0316"/>
    <w:rsid w:val="004E0F59"/>
    <w:rsid w:val="004E48DA"/>
    <w:rsid w:val="00511E5D"/>
    <w:rsid w:val="006B243F"/>
    <w:rsid w:val="00717FBE"/>
    <w:rsid w:val="007474F0"/>
    <w:rsid w:val="00812195"/>
    <w:rsid w:val="00966337"/>
    <w:rsid w:val="009B2697"/>
    <w:rsid w:val="009F76BF"/>
    <w:rsid w:val="00A24260"/>
    <w:rsid w:val="00A30FBD"/>
    <w:rsid w:val="00A52956"/>
    <w:rsid w:val="00A84955"/>
    <w:rsid w:val="00AA31FC"/>
    <w:rsid w:val="00B23C35"/>
    <w:rsid w:val="00B36304"/>
    <w:rsid w:val="00B40FDB"/>
    <w:rsid w:val="00B63CE1"/>
    <w:rsid w:val="00C47DE8"/>
    <w:rsid w:val="00CA1D3F"/>
    <w:rsid w:val="00CB2423"/>
    <w:rsid w:val="00CC4E52"/>
    <w:rsid w:val="00CE365A"/>
    <w:rsid w:val="00D15C3E"/>
    <w:rsid w:val="00D75D36"/>
    <w:rsid w:val="00D817F0"/>
    <w:rsid w:val="00D94017"/>
    <w:rsid w:val="00DE1146"/>
    <w:rsid w:val="00E25D4D"/>
    <w:rsid w:val="00EB3353"/>
    <w:rsid w:val="00EF46B7"/>
    <w:rsid w:val="00F06A45"/>
    <w:rsid w:val="00F20A00"/>
    <w:rsid w:val="00F27B7E"/>
    <w:rsid w:val="00FA6798"/>
    <w:rsid w:val="00FB56C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1D23"/>
  <w15:docId w15:val="{D7DA42AE-5548-4A5E-BBB5-5ACD296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Department Person Specification</vt:lpstr>
    </vt:vector>
  </TitlesOfParts>
  <Company>Brooke Weston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Department Person Specification</dc:title>
  <dc:creator>Stuart W. McGown</dc:creator>
  <cp:keywords>Vacancy;Person Specification;Science;Head of Department</cp:keywords>
  <cp:lastModifiedBy>Claire Allsopp</cp:lastModifiedBy>
  <cp:revision>2</cp:revision>
  <cp:lastPrinted>2017-08-29T11:22:00Z</cp:lastPrinted>
  <dcterms:created xsi:type="dcterms:W3CDTF">2017-10-04T11:37:00Z</dcterms:created>
  <dcterms:modified xsi:type="dcterms:W3CDTF">2017-10-04T11:37:00Z</dcterms:modified>
</cp:coreProperties>
</file>