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90" w:rsidRPr="00A9333D" w:rsidRDefault="00FC7890" w:rsidP="00FC7890">
      <w:pPr>
        <w:pBdr>
          <w:top w:val="single" w:sz="18" w:space="0" w:color="000000"/>
          <w:bottom w:val="single" w:sz="18" w:space="1" w:color="000000"/>
        </w:pBdr>
        <w:tabs>
          <w:tab w:val="left" w:pos="709"/>
          <w:tab w:val="left" w:pos="2835"/>
        </w:tabs>
        <w:jc w:val="both"/>
        <w:rPr>
          <w:rFonts w:cs="Tahoma"/>
          <w:b/>
          <w:color w:val="0033CC"/>
          <w:sz w:val="16"/>
          <w:szCs w:val="16"/>
        </w:rPr>
      </w:pPr>
      <w:r>
        <w:rPr>
          <w:rFonts w:cs="Tahoma"/>
          <w:b/>
          <w:noProof/>
          <w:color w:val="0033CC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2A7F29D" wp14:editId="00133034">
            <wp:simplePos x="0" y="0"/>
            <wp:positionH relativeFrom="margin">
              <wp:posOffset>5640705</wp:posOffset>
            </wp:positionH>
            <wp:positionV relativeFrom="paragraph">
              <wp:posOffset>-9525</wp:posOffset>
            </wp:positionV>
            <wp:extent cx="666750" cy="940435"/>
            <wp:effectExtent l="0" t="0" r="0" b="0"/>
            <wp:wrapTight wrapText="bothSides">
              <wp:wrapPolygon edited="0">
                <wp:start x="0" y="0"/>
                <wp:lineTo x="0" y="21002"/>
                <wp:lineTo x="20983" y="21002"/>
                <wp:lineTo x="2098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M logo jpeg form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890" w:rsidRPr="00510BE3" w:rsidRDefault="00FC7890" w:rsidP="00FC7890">
      <w:pPr>
        <w:pBdr>
          <w:top w:val="single" w:sz="18" w:space="0" w:color="000000"/>
          <w:bottom w:val="single" w:sz="18" w:space="1" w:color="000000"/>
        </w:pBdr>
        <w:tabs>
          <w:tab w:val="left" w:pos="709"/>
          <w:tab w:val="left" w:pos="2835"/>
        </w:tabs>
        <w:rPr>
          <w:rFonts w:ascii="Calibri" w:hAnsi="Calibri" w:cs="Tahoma"/>
          <w:b/>
          <w:color w:val="0033CC"/>
          <w:sz w:val="40"/>
          <w:szCs w:val="40"/>
        </w:rPr>
      </w:pPr>
      <w:r w:rsidRPr="00510BE3">
        <w:rPr>
          <w:rFonts w:ascii="Calibri" w:hAnsi="Calibri" w:cs="Tahoma"/>
          <w:b/>
          <w:color w:val="0033CC"/>
          <w:sz w:val="40"/>
          <w:szCs w:val="40"/>
        </w:rPr>
        <w:t>MOUNT ST MARY’S CATHOLIC HIGH SCHOOL</w:t>
      </w:r>
    </w:p>
    <w:p w:rsidR="00FC7890" w:rsidRPr="00510BE3" w:rsidRDefault="00FC7890" w:rsidP="00FC7890">
      <w:pPr>
        <w:pBdr>
          <w:top w:val="single" w:sz="18" w:space="0" w:color="000000"/>
          <w:bottom w:val="single" w:sz="18" w:space="1" w:color="000000"/>
        </w:pBdr>
        <w:tabs>
          <w:tab w:val="left" w:pos="709"/>
          <w:tab w:val="left" w:pos="2835"/>
        </w:tabs>
        <w:rPr>
          <w:rFonts w:ascii="Calibri" w:hAnsi="Calibri" w:cs="Tahoma"/>
          <w:b/>
          <w:color w:val="0033CC"/>
          <w:sz w:val="40"/>
          <w:szCs w:val="40"/>
        </w:rPr>
      </w:pPr>
      <w:r>
        <w:rPr>
          <w:rFonts w:ascii="Calibri" w:hAnsi="Calibri" w:cs="Tahoma"/>
          <w:b/>
          <w:color w:val="0033CC"/>
          <w:sz w:val="40"/>
          <w:szCs w:val="40"/>
        </w:rPr>
        <w:t>MODERN FOREIGN LANGUAGES</w:t>
      </w:r>
      <w:r w:rsidRPr="00510BE3">
        <w:rPr>
          <w:rFonts w:ascii="Calibri" w:hAnsi="Calibri" w:cs="Tahoma"/>
          <w:b/>
          <w:color w:val="0033CC"/>
          <w:sz w:val="40"/>
          <w:szCs w:val="40"/>
        </w:rPr>
        <w:t xml:space="preserve"> DEPARTMENT</w:t>
      </w:r>
    </w:p>
    <w:p w:rsidR="00FC7890" w:rsidRPr="00A9333D" w:rsidRDefault="00FC7890" w:rsidP="00FC7890">
      <w:pPr>
        <w:pBdr>
          <w:top w:val="single" w:sz="18" w:space="0" w:color="000000"/>
          <w:bottom w:val="single" w:sz="18" w:space="1" w:color="000000"/>
        </w:pBdr>
        <w:tabs>
          <w:tab w:val="left" w:pos="709"/>
          <w:tab w:val="left" w:pos="2835"/>
        </w:tabs>
        <w:jc w:val="both"/>
        <w:rPr>
          <w:rFonts w:cs="Tahoma"/>
          <w:b/>
          <w:color w:val="0033CC"/>
          <w:sz w:val="16"/>
          <w:szCs w:val="16"/>
        </w:rPr>
      </w:pPr>
    </w:p>
    <w:p w:rsidR="00E34400" w:rsidRDefault="00E34400" w:rsidP="00DF1669">
      <w:pPr>
        <w:pStyle w:val="DefaultText"/>
        <w:jc w:val="both"/>
        <w:rPr>
          <w:rFonts w:ascii="Century Gothic" w:hAnsi="Century Gothic"/>
          <w:b/>
          <w:sz w:val="40"/>
        </w:rPr>
      </w:pPr>
    </w:p>
    <w:p w:rsidR="00FC7890" w:rsidRDefault="00FC7890" w:rsidP="00DF1669">
      <w:pPr>
        <w:pStyle w:val="DefaultText"/>
        <w:jc w:val="both"/>
        <w:rPr>
          <w:rFonts w:ascii="Century Gothic" w:hAnsi="Century Gothic"/>
        </w:rPr>
      </w:pPr>
    </w:p>
    <w:p w:rsidR="00375936" w:rsidRDefault="00433D27" w:rsidP="00375936">
      <w:pPr>
        <w:pStyle w:val="DefaultTex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We offer French and Spanish at KS3 and KS4. At GCSE level we follow the AQA specification in both French and Spanish. </w:t>
      </w:r>
      <w:r w:rsidR="00375936">
        <w:rPr>
          <w:rFonts w:ascii="Century Gothic" w:hAnsi="Century Gothic"/>
        </w:rPr>
        <w:t xml:space="preserve">Our GCSE </w:t>
      </w:r>
      <w:r w:rsidR="0042156F">
        <w:rPr>
          <w:rFonts w:ascii="Century Gothic" w:hAnsi="Century Gothic"/>
        </w:rPr>
        <w:t>results for the past few years have been</w:t>
      </w:r>
      <w:r w:rsidR="00375936">
        <w:rPr>
          <w:rFonts w:ascii="Century Gothic" w:hAnsi="Century Gothic"/>
        </w:rPr>
        <w:t xml:space="preserve"> high and we anticipate that our Y</w:t>
      </w:r>
      <w:r w:rsidR="0042156F">
        <w:rPr>
          <w:rFonts w:ascii="Century Gothic" w:hAnsi="Century Gothic"/>
        </w:rPr>
        <w:t xml:space="preserve">ear </w:t>
      </w:r>
      <w:r w:rsidR="00375936">
        <w:rPr>
          <w:rFonts w:ascii="Century Gothic" w:hAnsi="Century Gothic"/>
        </w:rPr>
        <w:t xml:space="preserve">11 </w:t>
      </w:r>
      <w:r w:rsidR="0042156F">
        <w:rPr>
          <w:rFonts w:ascii="Century Gothic" w:hAnsi="Century Gothic"/>
        </w:rPr>
        <w:t>French groups will be as successful in the new GCSEs.</w:t>
      </w:r>
    </w:p>
    <w:p w:rsidR="00204E1E" w:rsidRDefault="00204E1E" w:rsidP="00375936">
      <w:pPr>
        <w:pStyle w:val="DefaultText"/>
        <w:jc w:val="both"/>
        <w:rPr>
          <w:rFonts w:ascii="Century Gothic" w:hAnsi="Century Gothic"/>
        </w:rPr>
      </w:pPr>
      <w:bookmarkStart w:id="0" w:name="_GoBack"/>
      <w:bookmarkEnd w:id="0"/>
    </w:p>
    <w:p w:rsidR="00204E1E" w:rsidRDefault="00375936" w:rsidP="00375936">
      <w:pPr>
        <w:pStyle w:val="DefaultTex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We encourage students to take languages outside the classroom and we are keen to promote study visits abroad</w:t>
      </w:r>
      <w:r w:rsidR="00204E1E">
        <w:rPr>
          <w:rFonts w:ascii="Century Gothic" w:hAnsi="Century Gothic"/>
        </w:rPr>
        <w:t xml:space="preserve"> and use new technologies.</w:t>
      </w:r>
    </w:p>
    <w:p w:rsidR="00204E1E" w:rsidRDefault="00204E1E" w:rsidP="00375936">
      <w:pPr>
        <w:pStyle w:val="DefaultText"/>
        <w:jc w:val="both"/>
        <w:rPr>
          <w:rFonts w:ascii="Century Gothic" w:hAnsi="Century Gothic"/>
        </w:rPr>
      </w:pPr>
    </w:p>
    <w:p w:rsidR="00375936" w:rsidRDefault="00375936" w:rsidP="00375936">
      <w:pPr>
        <w:pStyle w:val="DefaultTex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We have a large number of EAL students who are fluent in their mother tongue and we encou</w:t>
      </w:r>
      <w:r w:rsidR="00204E1E">
        <w:rPr>
          <w:rFonts w:ascii="Century Gothic" w:hAnsi="Century Gothic"/>
        </w:rPr>
        <w:t>rage them to take their GCSE in</w:t>
      </w:r>
      <w:r>
        <w:rPr>
          <w:rFonts w:ascii="Century Gothic" w:hAnsi="Century Gothic"/>
        </w:rPr>
        <w:t xml:space="preserve"> their community language in Y9, 10 and 11. In the past our GCSE results for Portuguese, Polish</w:t>
      </w:r>
      <w:r w:rsidR="0042156F">
        <w:rPr>
          <w:rFonts w:ascii="Century Gothic" w:hAnsi="Century Gothic"/>
        </w:rPr>
        <w:t>, Italian</w:t>
      </w:r>
      <w:r>
        <w:rPr>
          <w:rFonts w:ascii="Century Gothic" w:hAnsi="Century Gothic"/>
        </w:rPr>
        <w:t xml:space="preserve"> and other heritage languages have been outstanding.</w:t>
      </w:r>
      <w:r w:rsidR="00204E1E">
        <w:rPr>
          <w:rFonts w:ascii="Century Gothic" w:hAnsi="Century Gothic"/>
        </w:rPr>
        <w:t xml:space="preserve"> This is a real strength at Mount St Mary’s.</w:t>
      </w:r>
    </w:p>
    <w:p w:rsidR="00375936" w:rsidRDefault="00375936" w:rsidP="00DF1669">
      <w:pPr>
        <w:pStyle w:val="DefaultText"/>
        <w:jc w:val="both"/>
        <w:rPr>
          <w:rFonts w:ascii="Century Gothic" w:hAnsi="Century Gothic"/>
        </w:rPr>
      </w:pPr>
    </w:p>
    <w:p w:rsidR="00E34400" w:rsidRDefault="00433D27" w:rsidP="00DF1669">
      <w:pPr>
        <w:pStyle w:val="DefaultTex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There are currently 3 members of staff in the MFL department</w:t>
      </w:r>
      <w:r w:rsidR="00375936">
        <w:rPr>
          <w:rFonts w:ascii="Century Gothic" w:hAnsi="Century Gothic"/>
        </w:rPr>
        <w:t xml:space="preserve"> and we regularly work with Universities to host PGCE students. We believe our department supports them well and we also benefit from their fresh ideas and enthusiasm</w:t>
      </w:r>
      <w:r>
        <w:rPr>
          <w:rFonts w:ascii="Century Gothic" w:hAnsi="Century Gothic"/>
        </w:rPr>
        <w:t xml:space="preserve">. There is a range of experience within the department and standards of teaching, along with expectations within the department, are very good. </w:t>
      </w:r>
      <w:r w:rsidR="003C6D34">
        <w:rPr>
          <w:rFonts w:ascii="Century Gothic" w:hAnsi="Century Gothic"/>
        </w:rPr>
        <w:t xml:space="preserve">The </w:t>
      </w:r>
      <w:r w:rsidR="00E34400">
        <w:rPr>
          <w:rFonts w:ascii="Century Gothic" w:hAnsi="Century Gothic"/>
        </w:rPr>
        <w:t>team at Mount St Mary’s are experienced,</w:t>
      </w:r>
      <w:r w:rsidR="003C6D34">
        <w:rPr>
          <w:rFonts w:ascii="Century Gothic" w:hAnsi="Century Gothic"/>
        </w:rPr>
        <w:t xml:space="preserve"> extremely knowledgeable and strive</w:t>
      </w:r>
      <w:r w:rsidR="00E34400">
        <w:rPr>
          <w:rFonts w:ascii="Century Gothic" w:hAnsi="Century Gothic"/>
        </w:rPr>
        <w:t xml:space="preserve"> to deliver the best possible education to the </w:t>
      </w:r>
      <w:r w:rsidR="00434CCF">
        <w:rPr>
          <w:rFonts w:ascii="Century Gothic" w:hAnsi="Century Gothic"/>
        </w:rPr>
        <w:t>student</w:t>
      </w:r>
      <w:r w:rsidR="00E34400">
        <w:rPr>
          <w:rFonts w:ascii="Century Gothic" w:hAnsi="Century Gothic"/>
        </w:rPr>
        <w:t>s within their care.</w:t>
      </w:r>
    </w:p>
    <w:p w:rsidR="00DF1669" w:rsidRDefault="00DF1669" w:rsidP="00DF1669">
      <w:pPr>
        <w:pStyle w:val="DefaultText"/>
        <w:jc w:val="both"/>
        <w:rPr>
          <w:rFonts w:ascii="Century Gothic" w:hAnsi="Century Gothic"/>
        </w:rPr>
      </w:pPr>
    </w:p>
    <w:p w:rsidR="00DF1669" w:rsidRDefault="00D66D47" w:rsidP="00DF1669">
      <w:pPr>
        <w:pStyle w:val="DefaultTex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departmental facilities </w:t>
      </w:r>
      <w:r w:rsidR="00E34400">
        <w:rPr>
          <w:rFonts w:ascii="Century Gothic" w:hAnsi="Century Gothic"/>
        </w:rPr>
        <w:t>ha</w:t>
      </w:r>
      <w:r>
        <w:rPr>
          <w:rFonts w:ascii="Century Gothic" w:hAnsi="Century Gothic"/>
        </w:rPr>
        <w:t>ve</w:t>
      </w:r>
      <w:r w:rsidR="00E34400">
        <w:rPr>
          <w:rFonts w:ascii="Century Gothic" w:hAnsi="Century Gothic"/>
        </w:rPr>
        <w:t xml:space="preserve"> been </w:t>
      </w:r>
      <w:r w:rsidR="003C6D34">
        <w:rPr>
          <w:rFonts w:ascii="Century Gothic" w:hAnsi="Century Gothic"/>
        </w:rPr>
        <w:t>refurbished</w:t>
      </w:r>
      <w:r w:rsidR="00E34400">
        <w:rPr>
          <w:rFonts w:ascii="Century Gothic" w:hAnsi="Century Gothic"/>
        </w:rPr>
        <w:t xml:space="preserve"> </w:t>
      </w:r>
      <w:r w:rsidR="00DF1669">
        <w:rPr>
          <w:rFonts w:ascii="Century Gothic" w:hAnsi="Century Gothic"/>
        </w:rPr>
        <w:t>under</w:t>
      </w:r>
      <w:r w:rsidR="00E34400">
        <w:rPr>
          <w:rFonts w:ascii="Century Gothic" w:hAnsi="Century Gothic"/>
        </w:rPr>
        <w:t xml:space="preserve"> the </w:t>
      </w:r>
      <w:r w:rsidR="00C400DC">
        <w:rPr>
          <w:rFonts w:ascii="Century Gothic" w:hAnsi="Century Gothic"/>
        </w:rPr>
        <w:t>school</w:t>
      </w:r>
      <w:r>
        <w:rPr>
          <w:rFonts w:ascii="Century Gothic" w:hAnsi="Century Gothic"/>
        </w:rPr>
        <w:t>’</w:t>
      </w:r>
      <w:r w:rsidR="00C400DC">
        <w:rPr>
          <w:rFonts w:ascii="Century Gothic" w:hAnsi="Century Gothic"/>
        </w:rPr>
        <w:t>s BSF programme,</w:t>
      </w:r>
      <w:r w:rsidR="00DF1669">
        <w:rPr>
          <w:rFonts w:ascii="Century Gothic" w:hAnsi="Century Gothic"/>
        </w:rPr>
        <w:t xml:space="preserve"> result</w:t>
      </w:r>
      <w:r w:rsidR="00C400DC">
        <w:rPr>
          <w:rFonts w:ascii="Century Gothic" w:hAnsi="Century Gothic"/>
        </w:rPr>
        <w:t>ing</w:t>
      </w:r>
      <w:r w:rsidR="00E34400">
        <w:rPr>
          <w:rFonts w:ascii="Century Gothic" w:hAnsi="Century Gothic"/>
        </w:rPr>
        <w:t xml:space="preserve"> in</w:t>
      </w:r>
      <w:r w:rsidR="00DF1669">
        <w:rPr>
          <w:rFonts w:ascii="Century Gothic" w:hAnsi="Century Gothic"/>
        </w:rPr>
        <w:t xml:space="preserve"> a suite of teaching areas </w:t>
      </w:r>
      <w:r w:rsidR="00E34400">
        <w:rPr>
          <w:rFonts w:ascii="Century Gothic" w:hAnsi="Century Gothic"/>
        </w:rPr>
        <w:t>comprising of</w:t>
      </w:r>
      <w:r w:rsidR="00DF1669">
        <w:rPr>
          <w:rFonts w:ascii="Century Gothic" w:hAnsi="Century Gothic"/>
        </w:rPr>
        <w:t xml:space="preserve"> a mixture of </w:t>
      </w:r>
      <w:r w:rsidR="00433D27">
        <w:rPr>
          <w:rFonts w:ascii="Century Gothic" w:hAnsi="Century Gothic"/>
        </w:rPr>
        <w:t>2</w:t>
      </w:r>
      <w:r w:rsidR="00DF1669">
        <w:rPr>
          <w:rFonts w:ascii="Century Gothic" w:hAnsi="Century Gothic"/>
        </w:rPr>
        <w:t xml:space="preserve"> teaching rooms</w:t>
      </w:r>
      <w:r w:rsidR="00433D27">
        <w:rPr>
          <w:rFonts w:ascii="Century Gothic" w:hAnsi="Century Gothic"/>
        </w:rPr>
        <w:t xml:space="preserve"> </w:t>
      </w:r>
      <w:r w:rsidR="00DF1669">
        <w:rPr>
          <w:rFonts w:ascii="Century Gothic" w:hAnsi="Century Gothic"/>
        </w:rPr>
        <w:t>and a</w:t>
      </w:r>
      <w:r w:rsidR="00433D27">
        <w:rPr>
          <w:rFonts w:ascii="Century Gothic" w:hAnsi="Century Gothic"/>
        </w:rPr>
        <w:t>n MFL</w:t>
      </w:r>
      <w:r w:rsidR="00DF1669">
        <w:rPr>
          <w:rFonts w:ascii="Century Gothic" w:hAnsi="Century Gothic"/>
        </w:rPr>
        <w:t xml:space="preserve"> </w:t>
      </w:r>
      <w:r w:rsidR="003C6D34">
        <w:rPr>
          <w:rFonts w:ascii="Century Gothic" w:hAnsi="Century Gothic"/>
        </w:rPr>
        <w:t>work</w:t>
      </w:r>
      <w:r w:rsidR="00DF1669">
        <w:rPr>
          <w:rFonts w:ascii="Century Gothic" w:hAnsi="Century Gothic"/>
        </w:rPr>
        <w:t>room.</w:t>
      </w:r>
      <w:r w:rsidR="00433D27">
        <w:rPr>
          <w:rFonts w:ascii="Century Gothic" w:hAnsi="Century Gothic"/>
        </w:rPr>
        <w:t xml:space="preserve"> </w:t>
      </w:r>
      <w:r w:rsidR="00DF1669" w:rsidRPr="0088002B">
        <w:rPr>
          <w:rFonts w:ascii="Century Gothic" w:hAnsi="Century Gothic"/>
        </w:rPr>
        <w:t xml:space="preserve">All staff </w:t>
      </w:r>
      <w:r w:rsidR="00DF1669">
        <w:rPr>
          <w:rFonts w:ascii="Century Gothic" w:hAnsi="Century Gothic"/>
        </w:rPr>
        <w:t xml:space="preserve">have access to interactive whiteboards and most lessons are delivered </w:t>
      </w:r>
      <w:r w:rsidR="00C400DC">
        <w:rPr>
          <w:rFonts w:ascii="Century Gothic" w:hAnsi="Century Gothic"/>
        </w:rPr>
        <w:t>using some form of IT</w:t>
      </w:r>
      <w:r w:rsidR="00DF1669">
        <w:rPr>
          <w:rFonts w:ascii="Century Gothic" w:hAnsi="Century Gothic"/>
        </w:rPr>
        <w:t>.  The department uses a wide range of new technologies to support learning and</w:t>
      </w:r>
      <w:r w:rsidR="00D8184A">
        <w:rPr>
          <w:rFonts w:ascii="Century Gothic" w:hAnsi="Century Gothic"/>
        </w:rPr>
        <w:t xml:space="preserve"> is</w:t>
      </w:r>
      <w:r w:rsidR="00433D27">
        <w:rPr>
          <w:rFonts w:ascii="Century Gothic" w:hAnsi="Century Gothic"/>
        </w:rPr>
        <w:t xml:space="preserve"> well equipped with </w:t>
      </w:r>
      <w:proofErr w:type="spellStart"/>
      <w:r w:rsidR="00DF1669">
        <w:rPr>
          <w:rFonts w:ascii="Century Gothic" w:hAnsi="Century Gothic"/>
        </w:rPr>
        <w:t>visualiser</w:t>
      </w:r>
      <w:r w:rsidR="00D8184A">
        <w:rPr>
          <w:rFonts w:ascii="Century Gothic" w:hAnsi="Century Gothic"/>
        </w:rPr>
        <w:t>s</w:t>
      </w:r>
      <w:proofErr w:type="spellEnd"/>
      <w:r w:rsidR="00D8184A">
        <w:rPr>
          <w:rFonts w:ascii="Century Gothic" w:hAnsi="Century Gothic"/>
        </w:rPr>
        <w:t>.</w:t>
      </w:r>
      <w:r w:rsidR="00DF1669">
        <w:rPr>
          <w:rFonts w:ascii="Century Gothic" w:hAnsi="Century Gothic"/>
        </w:rPr>
        <w:t xml:space="preserve"> </w:t>
      </w:r>
    </w:p>
    <w:p w:rsidR="00433D27" w:rsidRDefault="00433D27" w:rsidP="00DF1669">
      <w:pPr>
        <w:pStyle w:val="DefaultText"/>
        <w:jc w:val="both"/>
        <w:rPr>
          <w:rFonts w:ascii="Century Gothic" w:hAnsi="Century Gothic"/>
        </w:rPr>
      </w:pPr>
    </w:p>
    <w:p w:rsidR="00375936" w:rsidRDefault="00375936" w:rsidP="00DF1669">
      <w:pPr>
        <w:pStyle w:val="DefaultText"/>
        <w:jc w:val="both"/>
        <w:rPr>
          <w:rFonts w:ascii="Century Gothic" w:hAnsi="Century Gothic"/>
        </w:rPr>
      </w:pPr>
    </w:p>
    <w:sectPr w:rsidR="00375936" w:rsidSect="003C6D3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L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69"/>
    <w:rsid w:val="000857A7"/>
    <w:rsid w:val="00204E1E"/>
    <w:rsid w:val="00375936"/>
    <w:rsid w:val="003C6D34"/>
    <w:rsid w:val="003D57FC"/>
    <w:rsid w:val="0042156F"/>
    <w:rsid w:val="00433D27"/>
    <w:rsid w:val="00434CCF"/>
    <w:rsid w:val="00592523"/>
    <w:rsid w:val="005F4169"/>
    <w:rsid w:val="007E47AF"/>
    <w:rsid w:val="00992485"/>
    <w:rsid w:val="00B0160A"/>
    <w:rsid w:val="00B31E86"/>
    <w:rsid w:val="00BE2F68"/>
    <w:rsid w:val="00C400DC"/>
    <w:rsid w:val="00C569FD"/>
    <w:rsid w:val="00D31B6E"/>
    <w:rsid w:val="00D66D47"/>
    <w:rsid w:val="00D8184A"/>
    <w:rsid w:val="00DF1669"/>
    <w:rsid w:val="00E34400"/>
    <w:rsid w:val="00E34838"/>
    <w:rsid w:val="00E713BA"/>
    <w:rsid w:val="00F26BF8"/>
    <w:rsid w:val="00F37E7A"/>
    <w:rsid w:val="00F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8B4F"/>
  <w15:docId w15:val="{8660F278-6945-4F72-9B11-AFB7B3CE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69"/>
    <w:pPr>
      <w:spacing w:after="0" w:line="240" w:lineRule="auto"/>
    </w:pPr>
    <w:rPr>
      <w:rFonts w:ascii="Rockwell Light" w:eastAsia="Times New Roman" w:hAnsi="Rockwell Light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DF166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B1923D4C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St Mary's Catholic High School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Stubbs</dc:creator>
  <cp:lastModifiedBy>A Stubbs</cp:lastModifiedBy>
  <cp:revision>5</cp:revision>
  <dcterms:created xsi:type="dcterms:W3CDTF">2016-04-27T11:55:00Z</dcterms:created>
  <dcterms:modified xsi:type="dcterms:W3CDTF">2018-05-15T07:05:00Z</dcterms:modified>
</cp:coreProperties>
</file>