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48" w:rsidRPr="00045C4D" w:rsidRDefault="00466F48" w:rsidP="00301AEB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720" w:right="720"/>
        <w:rPr>
          <w:rFonts w:asciiTheme="minorHAnsi" w:hAnsiTheme="minorHAnsi"/>
          <w:b/>
          <w:smallCaps/>
          <w:sz w:val="16"/>
        </w:rPr>
      </w:pPr>
    </w:p>
    <w:p w:rsidR="00466F48" w:rsidRPr="00045C4D" w:rsidRDefault="00466F48" w:rsidP="00466F4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720" w:right="720"/>
        <w:jc w:val="center"/>
        <w:rPr>
          <w:rFonts w:asciiTheme="minorHAnsi" w:hAnsiTheme="minorHAnsi"/>
          <w:b/>
          <w:smallCaps/>
          <w:sz w:val="32"/>
          <w:szCs w:val="32"/>
        </w:rPr>
      </w:pPr>
      <w:r w:rsidRPr="00045C4D">
        <w:rPr>
          <w:rFonts w:asciiTheme="minorHAnsi" w:hAnsiTheme="minorHAnsi"/>
          <w:b/>
          <w:smallCaps/>
          <w:sz w:val="32"/>
          <w:szCs w:val="32"/>
        </w:rPr>
        <w:t>The Modern Languages Department</w:t>
      </w:r>
    </w:p>
    <w:p w:rsidR="00466F48" w:rsidRPr="00045C4D" w:rsidRDefault="00466F48" w:rsidP="00466F4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720" w:right="720"/>
        <w:jc w:val="center"/>
        <w:rPr>
          <w:rFonts w:asciiTheme="minorHAnsi" w:hAnsiTheme="minorHAnsi"/>
          <w:b/>
          <w:smallCaps/>
          <w:sz w:val="32"/>
          <w:szCs w:val="32"/>
        </w:rPr>
      </w:pPr>
      <w:r w:rsidRPr="00045C4D">
        <w:rPr>
          <w:rFonts w:asciiTheme="minorHAnsi" w:hAnsiTheme="minorHAnsi"/>
          <w:b/>
          <w:smallCaps/>
          <w:sz w:val="32"/>
          <w:szCs w:val="32"/>
        </w:rPr>
        <w:t xml:space="preserve">at </w:t>
      </w:r>
      <w:smartTag w:uri="urn:schemas-microsoft-com:office:smarttags" w:element="place">
        <w:smartTag w:uri="urn:schemas-microsoft-com:office:smarttags" w:element="PlaceName">
          <w:r w:rsidRPr="00045C4D">
            <w:rPr>
              <w:rFonts w:asciiTheme="minorHAnsi" w:hAnsiTheme="minorHAnsi"/>
              <w:b/>
              <w:smallCaps/>
              <w:sz w:val="32"/>
              <w:szCs w:val="32"/>
            </w:rPr>
            <w:t>Langley</w:t>
          </w:r>
        </w:smartTag>
        <w:r w:rsidRPr="00045C4D">
          <w:rPr>
            <w:rFonts w:asciiTheme="minorHAnsi" w:hAnsiTheme="minorHAnsi"/>
            <w:b/>
            <w:smallCaps/>
            <w:sz w:val="32"/>
            <w:szCs w:val="32"/>
          </w:rPr>
          <w:t xml:space="preserve"> </w:t>
        </w:r>
        <w:smartTag w:uri="urn:schemas-microsoft-com:office:smarttags" w:element="PlaceName">
          <w:r w:rsidRPr="00045C4D">
            <w:rPr>
              <w:rFonts w:asciiTheme="minorHAnsi" w:hAnsiTheme="minorHAnsi"/>
              <w:b/>
              <w:smallCaps/>
              <w:sz w:val="32"/>
              <w:szCs w:val="32"/>
            </w:rPr>
            <w:t>Park</w:t>
          </w:r>
        </w:smartTag>
        <w:r w:rsidR="00745E7A" w:rsidRPr="00045C4D">
          <w:rPr>
            <w:rFonts w:asciiTheme="minorHAnsi" w:hAnsiTheme="minorHAnsi"/>
            <w:b/>
            <w:smallCaps/>
            <w:sz w:val="32"/>
            <w:szCs w:val="32"/>
          </w:rPr>
          <w:t xml:space="preserve"> </w:t>
        </w:r>
        <w:smartTag w:uri="urn:schemas-microsoft-com:office:smarttags" w:element="PlaceType">
          <w:r w:rsidR="00745E7A" w:rsidRPr="00045C4D">
            <w:rPr>
              <w:rFonts w:asciiTheme="minorHAnsi" w:hAnsiTheme="minorHAnsi"/>
              <w:b/>
              <w:smallCaps/>
              <w:sz w:val="32"/>
              <w:szCs w:val="32"/>
            </w:rPr>
            <w:t>School</w:t>
          </w:r>
        </w:smartTag>
      </w:smartTag>
      <w:r w:rsidR="00745E7A" w:rsidRPr="00045C4D">
        <w:rPr>
          <w:rFonts w:asciiTheme="minorHAnsi" w:hAnsiTheme="minorHAnsi"/>
          <w:b/>
          <w:smallCaps/>
          <w:sz w:val="32"/>
          <w:szCs w:val="32"/>
        </w:rPr>
        <w:t xml:space="preserve"> for Boys</w:t>
      </w:r>
    </w:p>
    <w:p w:rsidR="00466F48" w:rsidRPr="00045C4D" w:rsidRDefault="00466F48" w:rsidP="00466F48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ind w:left="720" w:right="720"/>
        <w:jc w:val="center"/>
        <w:rPr>
          <w:rFonts w:asciiTheme="minorHAnsi" w:hAnsiTheme="minorHAnsi"/>
          <w:b/>
          <w:smallCaps/>
          <w:sz w:val="16"/>
        </w:rPr>
      </w:pPr>
    </w:p>
    <w:p w:rsidR="001B1429" w:rsidRPr="00045C4D" w:rsidRDefault="001B1429" w:rsidP="00CE254C">
      <w:pPr>
        <w:jc w:val="both"/>
        <w:rPr>
          <w:rFonts w:asciiTheme="minorHAnsi" w:hAnsiTheme="minorHAnsi"/>
          <w:sz w:val="25"/>
          <w:szCs w:val="25"/>
        </w:rPr>
      </w:pPr>
    </w:p>
    <w:p w:rsidR="00723927" w:rsidRDefault="00723927" w:rsidP="00CE254C">
      <w:pPr>
        <w:jc w:val="both"/>
        <w:rPr>
          <w:rFonts w:asciiTheme="minorHAnsi" w:hAnsiTheme="minorHAnsi"/>
          <w:sz w:val="25"/>
          <w:szCs w:val="25"/>
        </w:rPr>
      </w:pPr>
    </w:p>
    <w:p w:rsidR="00CE254C" w:rsidRPr="00045C4D" w:rsidRDefault="009D6CC1" w:rsidP="00CE254C">
      <w:pPr>
        <w:jc w:val="both"/>
        <w:rPr>
          <w:rFonts w:asciiTheme="minorHAnsi" w:hAnsiTheme="minorHAnsi"/>
          <w:sz w:val="25"/>
          <w:szCs w:val="25"/>
        </w:rPr>
      </w:pPr>
      <w:r w:rsidRPr="00045C4D">
        <w:rPr>
          <w:rFonts w:asciiTheme="minorHAnsi" w:hAnsiTheme="minorHAnsi"/>
          <w:sz w:val="25"/>
          <w:szCs w:val="25"/>
        </w:rPr>
        <w:t xml:space="preserve">The </w:t>
      </w:r>
      <w:r w:rsidR="00CE254C" w:rsidRPr="00045C4D">
        <w:rPr>
          <w:rFonts w:asciiTheme="minorHAnsi" w:hAnsiTheme="minorHAnsi"/>
          <w:sz w:val="25"/>
          <w:szCs w:val="25"/>
        </w:rPr>
        <w:t>Modern Languages</w:t>
      </w:r>
      <w:r w:rsidRPr="00045C4D">
        <w:rPr>
          <w:rFonts w:asciiTheme="minorHAnsi" w:hAnsiTheme="minorHAnsi"/>
          <w:sz w:val="25"/>
          <w:szCs w:val="25"/>
        </w:rPr>
        <w:t xml:space="preserve"> department is dynamic and highly successful and</w:t>
      </w:r>
      <w:r w:rsidR="00CE254C" w:rsidRPr="00045C4D">
        <w:rPr>
          <w:rFonts w:asciiTheme="minorHAnsi" w:hAnsiTheme="minorHAnsi"/>
          <w:sz w:val="25"/>
          <w:szCs w:val="25"/>
        </w:rPr>
        <w:t xml:space="preserve"> play</w:t>
      </w:r>
      <w:r w:rsidRPr="00045C4D">
        <w:rPr>
          <w:rFonts w:asciiTheme="minorHAnsi" w:hAnsiTheme="minorHAnsi"/>
          <w:sz w:val="25"/>
          <w:szCs w:val="25"/>
        </w:rPr>
        <w:t>s</w:t>
      </w:r>
      <w:r w:rsidR="00CE254C" w:rsidRPr="00045C4D">
        <w:rPr>
          <w:rFonts w:asciiTheme="minorHAnsi" w:hAnsiTheme="minorHAnsi"/>
          <w:sz w:val="25"/>
          <w:szCs w:val="25"/>
        </w:rPr>
        <w:t xml:space="preserve"> a central role in the school.  All Key Stage 3 groups study either French or German in Year 7 with the more able boys </w:t>
      </w:r>
      <w:r w:rsidR="00B31406" w:rsidRPr="00045C4D">
        <w:rPr>
          <w:rFonts w:asciiTheme="minorHAnsi" w:hAnsiTheme="minorHAnsi"/>
          <w:sz w:val="25"/>
          <w:szCs w:val="25"/>
        </w:rPr>
        <w:t xml:space="preserve">starting a second language, Spanish, </w:t>
      </w:r>
      <w:r w:rsidR="00CE254C" w:rsidRPr="00045C4D">
        <w:rPr>
          <w:rFonts w:asciiTheme="minorHAnsi" w:hAnsiTheme="minorHAnsi"/>
          <w:sz w:val="25"/>
          <w:szCs w:val="25"/>
        </w:rPr>
        <w:t xml:space="preserve">in Year 8.  Language classes are </w:t>
      </w:r>
      <w:proofErr w:type="spellStart"/>
      <w:r w:rsidR="00CE254C" w:rsidRPr="00045C4D">
        <w:rPr>
          <w:rFonts w:asciiTheme="minorHAnsi" w:hAnsiTheme="minorHAnsi"/>
          <w:sz w:val="25"/>
          <w:szCs w:val="25"/>
        </w:rPr>
        <w:t>setted</w:t>
      </w:r>
      <w:proofErr w:type="spellEnd"/>
      <w:r w:rsidR="00CE254C" w:rsidRPr="00045C4D">
        <w:rPr>
          <w:rFonts w:asciiTheme="minorHAnsi" w:hAnsiTheme="minorHAnsi"/>
          <w:sz w:val="25"/>
          <w:szCs w:val="25"/>
        </w:rPr>
        <w:t xml:space="preserve"> from Year 8 and boys can be moved by the department into new sets at regular intervals after that.</w:t>
      </w:r>
      <w:r w:rsidRPr="00045C4D">
        <w:rPr>
          <w:rFonts w:asciiTheme="minorHAnsi" w:hAnsiTheme="minorHAnsi"/>
          <w:sz w:val="25"/>
          <w:szCs w:val="25"/>
        </w:rPr>
        <w:t xml:space="preserve"> </w:t>
      </w:r>
      <w:r w:rsidR="001B1429" w:rsidRPr="00045C4D">
        <w:rPr>
          <w:rFonts w:asciiTheme="minorHAnsi" w:hAnsiTheme="minorHAnsi"/>
          <w:sz w:val="25"/>
          <w:szCs w:val="25"/>
        </w:rPr>
        <w:t xml:space="preserve"> </w:t>
      </w:r>
      <w:r w:rsidRPr="00045C4D">
        <w:rPr>
          <w:rFonts w:asciiTheme="minorHAnsi" w:hAnsiTheme="minorHAnsi"/>
          <w:sz w:val="25"/>
          <w:szCs w:val="25"/>
        </w:rPr>
        <w:t>Languages are not compulsory at GCSE</w:t>
      </w:r>
      <w:r w:rsidR="001B1429" w:rsidRPr="00045C4D">
        <w:rPr>
          <w:rFonts w:asciiTheme="minorHAnsi" w:hAnsiTheme="minorHAnsi"/>
          <w:sz w:val="25"/>
          <w:szCs w:val="25"/>
        </w:rPr>
        <w:t>;</w:t>
      </w:r>
      <w:r w:rsidRPr="00045C4D">
        <w:rPr>
          <w:rFonts w:asciiTheme="minorHAnsi" w:hAnsiTheme="minorHAnsi"/>
          <w:sz w:val="25"/>
          <w:szCs w:val="25"/>
        </w:rPr>
        <w:t xml:space="preserve"> however the current up-take at KS4 is </w:t>
      </w:r>
      <w:r w:rsidR="001B1429" w:rsidRPr="00045C4D">
        <w:rPr>
          <w:rFonts w:asciiTheme="minorHAnsi" w:hAnsiTheme="minorHAnsi"/>
          <w:sz w:val="25"/>
          <w:szCs w:val="25"/>
        </w:rPr>
        <w:t>8</w:t>
      </w:r>
      <w:r w:rsidR="004D7BFA" w:rsidRPr="00045C4D">
        <w:rPr>
          <w:rFonts w:asciiTheme="minorHAnsi" w:hAnsiTheme="minorHAnsi"/>
          <w:sz w:val="25"/>
          <w:szCs w:val="25"/>
        </w:rPr>
        <w:t>0</w:t>
      </w:r>
      <w:r w:rsidRPr="00045C4D">
        <w:rPr>
          <w:rFonts w:asciiTheme="minorHAnsi" w:hAnsiTheme="minorHAnsi"/>
          <w:sz w:val="25"/>
          <w:szCs w:val="25"/>
        </w:rPr>
        <w:t xml:space="preserve">% and there are close to </w:t>
      </w:r>
      <w:r w:rsidR="001B1429" w:rsidRPr="00045C4D">
        <w:rPr>
          <w:rFonts w:asciiTheme="minorHAnsi" w:hAnsiTheme="minorHAnsi"/>
          <w:sz w:val="25"/>
          <w:szCs w:val="25"/>
        </w:rPr>
        <w:t>60</w:t>
      </w:r>
      <w:r w:rsidRPr="00045C4D">
        <w:rPr>
          <w:rFonts w:asciiTheme="minorHAnsi" w:hAnsiTheme="minorHAnsi"/>
          <w:sz w:val="25"/>
          <w:szCs w:val="25"/>
        </w:rPr>
        <w:t xml:space="preserve"> students studying languages at KS5, many of whom go on to study languages at university. </w:t>
      </w:r>
    </w:p>
    <w:p w:rsidR="00CE254C" w:rsidRPr="00045C4D" w:rsidRDefault="00CE254C" w:rsidP="00CE254C">
      <w:pPr>
        <w:jc w:val="both"/>
        <w:rPr>
          <w:rFonts w:asciiTheme="minorHAnsi" w:hAnsiTheme="minorHAnsi"/>
          <w:sz w:val="25"/>
          <w:szCs w:val="25"/>
        </w:rPr>
      </w:pPr>
    </w:p>
    <w:p w:rsidR="00723927" w:rsidRDefault="00723927" w:rsidP="00CE254C">
      <w:pPr>
        <w:jc w:val="both"/>
        <w:rPr>
          <w:rFonts w:asciiTheme="minorHAnsi" w:hAnsiTheme="minorHAnsi"/>
          <w:sz w:val="25"/>
          <w:szCs w:val="25"/>
        </w:rPr>
      </w:pPr>
    </w:p>
    <w:p w:rsidR="00CE254C" w:rsidRPr="00045C4D" w:rsidRDefault="00CE254C" w:rsidP="00CE254C">
      <w:pPr>
        <w:jc w:val="both"/>
        <w:rPr>
          <w:rFonts w:asciiTheme="minorHAnsi" w:hAnsiTheme="minorHAnsi"/>
          <w:sz w:val="25"/>
          <w:szCs w:val="25"/>
        </w:rPr>
      </w:pPr>
      <w:r w:rsidRPr="00045C4D">
        <w:rPr>
          <w:rFonts w:asciiTheme="minorHAnsi" w:hAnsiTheme="minorHAnsi"/>
          <w:sz w:val="25"/>
          <w:szCs w:val="25"/>
        </w:rPr>
        <w:t>The department is fully resourced with interactive white</w:t>
      </w:r>
      <w:r w:rsidR="001C7E3C" w:rsidRPr="00045C4D">
        <w:rPr>
          <w:rFonts w:asciiTheme="minorHAnsi" w:hAnsiTheme="minorHAnsi"/>
          <w:sz w:val="25"/>
          <w:szCs w:val="25"/>
        </w:rPr>
        <w:t xml:space="preserve"> boards, visual aids, including</w:t>
      </w:r>
      <w:r w:rsidRPr="00045C4D">
        <w:rPr>
          <w:rFonts w:asciiTheme="minorHAnsi" w:hAnsiTheme="minorHAnsi"/>
          <w:sz w:val="25"/>
          <w:szCs w:val="25"/>
        </w:rPr>
        <w:t xml:space="preserve"> TV and DVD. </w:t>
      </w:r>
      <w:r w:rsidR="001B1429" w:rsidRPr="00045C4D">
        <w:rPr>
          <w:rFonts w:asciiTheme="minorHAnsi" w:hAnsiTheme="minorHAnsi"/>
          <w:sz w:val="25"/>
          <w:szCs w:val="25"/>
        </w:rPr>
        <w:t xml:space="preserve"> </w:t>
      </w:r>
      <w:r w:rsidR="0016788C" w:rsidRPr="00045C4D">
        <w:rPr>
          <w:rFonts w:asciiTheme="minorHAnsi" w:hAnsiTheme="minorHAnsi"/>
          <w:sz w:val="25"/>
          <w:szCs w:val="25"/>
        </w:rPr>
        <w:t>Extra-curricular activities</w:t>
      </w:r>
      <w:r w:rsidRPr="00045C4D">
        <w:rPr>
          <w:rFonts w:asciiTheme="minorHAnsi" w:hAnsiTheme="minorHAnsi"/>
          <w:sz w:val="25"/>
          <w:szCs w:val="25"/>
        </w:rPr>
        <w:t xml:space="preserve"> are very important to us and a new member of the department would be expected to play a part in this area.  We also have Foreign Language Assistants who work mainly with exam classes.</w:t>
      </w:r>
    </w:p>
    <w:p w:rsidR="00CE254C" w:rsidRPr="00045C4D" w:rsidRDefault="00CE254C" w:rsidP="00CE254C">
      <w:pPr>
        <w:jc w:val="both"/>
        <w:rPr>
          <w:rFonts w:asciiTheme="minorHAnsi" w:hAnsiTheme="minorHAnsi"/>
          <w:sz w:val="25"/>
          <w:szCs w:val="25"/>
        </w:rPr>
      </w:pPr>
    </w:p>
    <w:p w:rsidR="00723927" w:rsidRDefault="00723927" w:rsidP="00CE254C">
      <w:pPr>
        <w:jc w:val="both"/>
        <w:rPr>
          <w:rFonts w:asciiTheme="minorHAnsi" w:hAnsiTheme="minorHAnsi"/>
          <w:b/>
          <w:sz w:val="25"/>
          <w:szCs w:val="25"/>
        </w:rPr>
      </w:pPr>
    </w:p>
    <w:p w:rsidR="00CE254C" w:rsidRPr="00045C4D" w:rsidRDefault="00CE254C" w:rsidP="00CE254C">
      <w:pPr>
        <w:jc w:val="both"/>
        <w:rPr>
          <w:rFonts w:asciiTheme="minorHAnsi" w:hAnsiTheme="minorHAnsi"/>
          <w:b/>
          <w:sz w:val="25"/>
          <w:szCs w:val="25"/>
        </w:rPr>
      </w:pPr>
      <w:r w:rsidRPr="00045C4D">
        <w:rPr>
          <w:rFonts w:asciiTheme="minorHAnsi" w:hAnsiTheme="minorHAnsi"/>
          <w:b/>
          <w:sz w:val="25"/>
          <w:szCs w:val="25"/>
        </w:rPr>
        <w:t>French</w:t>
      </w:r>
    </w:p>
    <w:p w:rsidR="00CE254C" w:rsidRPr="00045C4D" w:rsidRDefault="003F2787" w:rsidP="00CE254C">
      <w:pPr>
        <w:jc w:val="both"/>
        <w:rPr>
          <w:rFonts w:asciiTheme="minorHAnsi" w:hAnsiTheme="minorHAnsi"/>
          <w:sz w:val="25"/>
          <w:szCs w:val="25"/>
        </w:rPr>
      </w:pPr>
      <w:r w:rsidRPr="00045C4D">
        <w:rPr>
          <w:rFonts w:asciiTheme="minorHAnsi" w:hAnsiTheme="minorHAnsi"/>
          <w:sz w:val="25"/>
          <w:szCs w:val="25"/>
        </w:rPr>
        <w:t xml:space="preserve">We use the </w:t>
      </w:r>
      <w:r w:rsidRPr="00045C4D">
        <w:rPr>
          <w:rFonts w:asciiTheme="minorHAnsi" w:hAnsiTheme="minorHAnsi"/>
          <w:i/>
          <w:sz w:val="25"/>
          <w:szCs w:val="25"/>
        </w:rPr>
        <w:t xml:space="preserve">Studio </w:t>
      </w:r>
      <w:r w:rsidRPr="00045C4D">
        <w:rPr>
          <w:rFonts w:asciiTheme="minorHAnsi" w:hAnsiTheme="minorHAnsi"/>
          <w:sz w:val="25"/>
          <w:szCs w:val="25"/>
        </w:rPr>
        <w:t>course</w:t>
      </w:r>
      <w:r w:rsidR="00B31406" w:rsidRPr="00045C4D">
        <w:rPr>
          <w:rFonts w:asciiTheme="minorHAnsi" w:hAnsiTheme="minorHAnsi"/>
          <w:sz w:val="25"/>
          <w:szCs w:val="25"/>
        </w:rPr>
        <w:t xml:space="preserve"> in </w:t>
      </w:r>
      <w:r w:rsidRPr="00045C4D">
        <w:rPr>
          <w:rFonts w:asciiTheme="minorHAnsi" w:hAnsiTheme="minorHAnsi"/>
          <w:sz w:val="25"/>
          <w:szCs w:val="25"/>
        </w:rPr>
        <w:t xml:space="preserve">key stages 3 and 4 in </w:t>
      </w:r>
      <w:r w:rsidR="00B31406" w:rsidRPr="00045C4D">
        <w:rPr>
          <w:rFonts w:asciiTheme="minorHAnsi" w:hAnsiTheme="minorHAnsi"/>
          <w:sz w:val="25"/>
          <w:szCs w:val="25"/>
        </w:rPr>
        <w:t>preparation</w:t>
      </w:r>
      <w:r w:rsidR="00CE254C" w:rsidRPr="00045C4D">
        <w:rPr>
          <w:rFonts w:asciiTheme="minorHAnsi" w:hAnsiTheme="minorHAnsi"/>
          <w:sz w:val="25"/>
          <w:szCs w:val="25"/>
        </w:rPr>
        <w:t xml:space="preserve"> for the AQA </w:t>
      </w:r>
      <w:r w:rsidRPr="00045C4D">
        <w:rPr>
          <w:rFonts w:asciiTheme="minorHAnsi" w:hAnsiTheme="minorHAnsi"/>
          <w:sz w:val="25"/>
          <w:szCs w:val="25"/>
        </w:rPr>
        <w:t xml:space="preserve">GCSE </w:t>
      </w:r>
      <w:r w:rsidR="00CE254C" w:rsidRPr="00045C4D">
        <w:rPr>
          <w:rFonts w:asciiTheme="minorHAnsi" w:hAnsiTheme="minorHAnsi"/>
          <w:sz w:val="25"/>
          <w:szCs w:val="25"/>
        </w:rPr>
        <w:t>examination.</w:t>
      </w:r>
      <w:r w:rsidR="001B1429" w:rsidRPr="00045C4D">
        <w:rPr>
          <w:rFonts w:asciiTheme="minorHAnsi" w:hAnsiTheme="minorHAnsi"/>
          <w:sz w:val="25"/>
          <w:szCs w:val="25"/>
        </w:rPr>
        <w:t xml:space="preserve"> </w:t>
      </w:r>
      <w:r w:rsidR="00CE254C" w:rsidRPr="00045C4D">
        <w:rPr>
          <w:rFonts w:asciiTheme="minorHAnsi" w:hAnsiTheme="minorHAnsi"/>
          <w:sz w:val="25"/>
          <w:szCs w:val="25"/>
        </w:rPr>
        <w:t xml:space="preserve"> At A Level students are enter</w:t>
      </w:r>
      <w:r w:rsidR="00B31406" w:rsidRPr="00045C4D">
        <w:rPr>
          <w:rFonts w:asciiTheme="minorHAnsi" w:hAnsiTheme="minorHAnsi"/>
          <w:sz w:val="25"/>
          <w:szCs w:val="25"/>
        </w:rPr>
        <w:t xml:space="preserve">ed for the Edexcel examination. </w:t>
      </w:r>
      <w:r w:rsidR="001B1429" w:rsidRPr="00045C4D">
        <w:rPr>
          <w:rFonts w:asciiTheme="minorHAnsi" w:hAnsiTheme="minorHAnsi"/>
          <w:sz w:val="25"/>
          <w:szCs w:val="25"/>
        </w:rPr>
        <w:t xml:space="preserve"> </w:t>
      </w:r>
      <w:r w:rsidR="004D7BFA" w:rsidRPr="00045C4D">
        <w:rPr>
          <w:rFonts w:asciiTheme="minorHAnsi" w:hAnsiTheme="minorHAnsi"/>
          <w:sz w:val="25"/>
          <w:szCs w:val="25"/>
        </w:rPr>
        <w:t xml:space="preserve">Various resources are used at A-level, including the Hodder Edexcel textbook and </w:t>
      </w:r>
      <w:r w:rsidR="004D7BFA" w:rsidRPr="00045C4D">
        <w:rPr>
          <w:rFonts w:asciiTheme="minorHAnsi" w:hAnsiTheme="minorHAnsi"/>
          <w:i/>
          <w:sz w:val="25"/>
          <w:szCs w:val="25"/>
        </w:rPr>
        <w:t>Élan</w:t>
      </w:r>
      <w:r w:rsidR="004D7BFA" w:rsidRPr="00045C4D">
        <w:rPr>
          <w:rFonts w:asciiTheme="minorHAnsi" w:hAnsiTheme="minorHAnsi"/>
          <w:sz w:val="25"/>
          <w:szCs w:val="25"/>
        </w:rPr>
        <w:t>, as well as up-to-date current affairs material.</w:t>
      </w:r>
    </w:p>
    <w:p w:rsidR="00301AEB" w:rsidRPr="00045C4D" w:rsidRDefault="00301AEB" w:rsidP="00CE254C">
      <w:pPr>
        <w:jc w:val="both"/>
        <w:rPr>
          <w:rFonts w:asciiTheme="minorHAnsi" w:hAnsiTheme="minorHAnsi"/>
          <w:b/>
          <w:sz w:val="25"/>
          <w:szCs w:val="25"/>
        </w:rPr>
      </w:pPr>
    </w:p>
    <w:p w:rsidR="00723927" w:rsidRDefault="00723927" w:rsidP="00CE254C">
      <w:pPr>
        <w:jc w:val="both"/>
        <w:rPr>
          <w:rFonts w:asciiTheme="minorHAnsi" w:hAnsiTheme="minorHAnsi"/>
          <w:b/>
          <w:sz w:val="25"/>
          <w:szCs w:val="25"/>
        </w:rPr>
      </w:pPr>
    </w:p>
    <w:p w:rsidR="00CE254C" w:rsidRPr="00045C4D" w:rsidRDefault="00CE254C" w:rsidP="00CE254C">
      <w:pPr>
        <w:jc w:val="both"/>
        <w:rPr>
          <w:rFonts w:asciiTheme="minorHAnsi" w:hAnsiTheme="minorHAnsi"/>
          <w:b/>
          <w:sz w:val="25"/>
          <w:szCs w:val="25"/>
        </w:rPr>
      </w:pPr>
      <w:r w:rsidRPr="00045C4D">
        <w:rPr>
          <w:rFonts w:asciiTheme="minorHAnsi" w:hAnsiTheme="minorHAnsi"/>
          <w:b/>
          <w:sz w:val="25"/>
          <w:szCs w:val="25"/>
        </w:rPr>
        <w:t>German</w:t>
      </w:r>
    </w:p>
    <w:p w:rsidR="00CE254C" w:rsidRPr="00045C4D" w:rsidRDefault="003F2787" w:rsidP="00CE254C">
      <w:pPr>
        <w:jc w:val="both"/>
        <w:rPr>
          <w:rFonts w:asciiTheme="minorHAnsi" w:hAnsiTheme="minorHAnsi"/>
          <w:iCs/>
          <w:sz w:val="25"/>
          <w:szCs w:val="25"/>
        </w:rPr>
      </w:pPr>
      <w:r w:rsidRPr="00045C4D">
        <w:rPr>
          <w:rFonts w:asciiTheme="minorHAnsi" w:hAnsiTheme="minorHAnsi"/>
          <w:sz w:val="25"/>
          <w:szCs w:val="25"/>
        </w:rPr>
        <w:t xml:space="preserve">We use the </w:t>
      </w:r>
      <w:proofErr w:type="spellStart"/>
      <w:r w:rsidRPr="00045C4D">
        <w:rPr>
          <w:rFonts w:asciiTheme="minorHAnsi" w:hAnsiTheme="minorHAnsi"/>
          <w:i/>
          <w:sz w:val="25"/>
          <w:szCs w:val="25"/>
        </w:rPr>
        <w:t>Stimmt</w:t>
      </w:r>
      <w:proofErr w:type="spellEnd"/>
      <w:r w:rsidRPr="00045C4D">
        <w:rPr>
          <w:rFonts w:asciiTheme="minorHAnsi" w:hAnsiTheme="minorHAnsi"/>
          <w:i/>
          <w:sz w:val="25"/>
          <w:szCs w:val="25"/>
        </w:rPr>
        <w:t xml:space="preserve"> </w:t>
      </w:r>
      <w:r w:rsidRPr="00045C4D">
        <w:rPr>
          <w:rFonts w:asciiTheme="minorHAnsi" w:hAnsiTheme="minorHAnsi"/>
          <w:sz w:val="25"/>
          <w:szCs w:val="25"/>
        </w:rPr>
        <w:t>course in key stages 3 and 4 in preparation for the AQA GCSE examination</w:t>
      </w:r>
      <w:r w:rsidR="00612986" w:rsidRPr="00045C4D">
        <w:rPr>
          <w:rFonts w:asciiTheme="minorHAnsi" w:hAnsiTheme="minorHAnsi"/>
          <w:i/>
          <w:iCs/>
          <w:sz w:val="25"/>
          <w:szCs w:val="25"/>
        </w:rPr>
        <w:t xml:space="preserve">.  </w:t>
      </w:r>
      <w:r w:rsidRPr="00045C4D">
        <w:rPr>
          <w:rFonts w:asciiTheme="minorHAnsi" w:hAnsiTheme="minorHAnsi"/>
          <w:iCs/>
          <w:sz w:val="25"/>
          <w:szCs w:val="25"/>
        </w:rPr>
        <w:t>At A</w:t>
      </w:r>
      <w:r w:rsidR="00612986" w:rsidRPr="00045C4D">
        <w:rPr>
          <w:rFonts w:asciiTheme="minorHAnsi" w:hAnsiTheme="minorHAnsi"/>
          <w:iCs/>
          <w:sz w:val="25"/>
          <w:szCs w:val="25"/>
        </w:rPr>
        <w:t xml:space="preserve"> Level students are entered for the Edexcel examination and </w:t>
      </w:r>
      <w:r w:rsidRPr="00045C4D">
        <w:rPr>
          <w:rFonts w:asciiTheme="minorHAnsi" w:hAnsiTheme="minorHAnsi"/>
          <w:iCs/>
          <w:sz w:val="25"/>
          <w:szCs w:val="25"/>
        </w:rPr>
        <w:t xml:space="preserve">primarily </w:t>
      </w:r>
      <w:r w:rsidR="00612986" w:rsidRPr="00045C4D">
        <w:rPr>
          <w:rFonts w:asciiTheme="minorHAnsi" w:hAnsiTheme="minorHAnsi"/>
          <w:iCs/>
          <w:sz w:val="25"/>
          <w:szCs w:val="25"/>
        </w:rPr>
        <w:t xml:space="preserve">use </w:t>
      </w:r>
      <w:r w:rsidR="004D7BFA" w:rsidRPr="00045C4D">
        <w:rPr>
          <w:rFonts w:asciiTheme="minorHAnsi" w:hAnsiTheme="minorHAnsi"/>
          <w:iCs/>
          <w:sz w:val="25"/>
          <w:szCs w:val="25"/>
        </w:rPr>
        <w:t xml:space="preserve">the Hodder Edexcel </w:t>
      </w:r>
      <w:proofErr w:type="spellStart"/>
      <w:r w:rsidR="004D7BFA" w:rsidRPr="00045C4D">
        <w:rPr>
          <w:rFonts w:asciiTheme="minorHAnsi" w:hAnsiTheme="minorHAnsi"/>
          <w:iCs/>
          <w:sz w:val="25"/>
          <w:szCs w:val="25"/>
        </w:rPr>
        <w:t>coursebook</w:t>
      </w:r>
      <w:proofErr w:type="spellEnd"/>
      <w:r w:rsidRPr="00045C4D">
        <w:rPr>
          <w:rFonts w:asciiTheme="minorHAnsi" w:hAnsiTheme="minorHAnsi"/>
          <w:iCs/>
          <w:sz w:val="25"/>
          <w:szCs w:val="25"/>
        </w:rPr>
        <w:t>. At all k</w:t>
      </w:r>
      <w:r w:rsidR="00612986" w:rsidRPr="00045C4D">
        <w:rPr>
          <w:rFonts w:asciiTheme="minorHAnsi" w:hAnsiTheme="minorHAnsi"/>
          <w:iCs/>
          <w:sz w:val="25"/>
          <w:szCs w:val="25"/>
        </w:rPr>
        <w:t xml:space="preserve">ey </w:t>
      </w:r>
      <w:r w:rsidRPr="00045C4D">
        <w:rPr>
          <w:rFonts w:asciiTheme="minorHAnsi" w:hAnsiTheme="minorHAnsi"/>
          <w:iCs/>
          <w:sz w:val="25"/>
          <w:szCs w:val="25"/>
        </w:rPr>
        <w:t>s</w:t>
      </w:r>
      <w:r w:rsidR="00612986" w:rsidRPr="00045C4D">
        <w:rPr>
          <w:rFonts w:asciiTheme="minorHAnsi" w:hAnsiTheme="minorHAnsi"/>
          <w:iCs/>
          <w:sz w:val="25"/>
          <w:szCs w:val="25"/>
        </w:rPr>
        <w:t>tages, textbooks are supplemented with a wide range of material, both through the interactive whiteboard and from printed sources.</w:t>
      </w:r>
    </w:p>
    <w:p w:rsidR="00301AEB" w:rsidRPr="00045C4D" w:rsidRDefault="00301AEB" w:rsidP="00CE254C">
      <w:pPr>
        <w:jc w:val="both"/>
        <w:rPr>
          <w:rFonts w:asciiTheme="minorHAnsi" w:hAnsiTheme="minorHAnsi"/>
          <w:b/>
          <w:iCs/>
          <w:sz w:val="25"/>
          <w:szCs w:val="25"/>
        </w:rPr>
      </w:pPr>
    </w:p>
    <w:p w:rsidR="00723927" w:rsidRDefault="00723927" w:rsidP="00CE254C">
      <w:pPr>
        <w:jc w:val="both"/>
        <w:rPr>
          <w:rFonts w:asciiTheme="minorHAnsi" w:hAnsiTheme="minorHAnsi"/>
          <w:b/>
          <w:iCs/>
          <w:sz w:val="25"/>
          <w:szCs w:val="25"/>
        </w:rPr>
      </w:pPr>
    </w:p>
    <w:p w:rsidR="00CE254C" w:rsidRPr="00045C4D" w:rsidRDefault="00CE254C" w:rsidP="00CE254C">
      <w:pPr>
        <w:jc w:val="both"/>
        <w:rPr>
          <w:rFonts w:asciiTheme="minorHAnsi" w:hAnsiTheme="minorHAnsi"/>
          <w:b/>
          <w:iCs/>
          <w:sz w:val="25"/>
          <w:szCs w:val="25"/>
        </w:rPr>
      </w:pPr>
      <w:r w:rsidRPr="00045C4D">
        <w:rPr>
          <w:rFonts w:asciiTheme="minorHAnsi" w:hAnsiTheme="minorHAnsi"/>
          <w:b/>
          <w:iCs/>
          <w:sz w:val="25"/>
          <w:szCs w:val="25"/>
        </w:rPr>
        <w:t>Spanish</w:t>
      </w:r>
    </w:p>
    <w:p w:rsidR="00702286" w:rsidRPr="00045C4D" w:rsidRDefault="0016788C" w:rsidP="00CE254C">
      <w:pPr>
        <w:jc w:val="both"/>
        <w:rPr>
          <w:rFonts w:asciiTheme="minorHAnsi" w:hAnsiTheme="minorHAnsi"/>
          <w:iCs/>
          <w:sz w:val="25"/>
          <w:szCs w:val="25"/>
        </w:rPr>
      </w:pPr>
      <w:r w:rsidRPr="00045C4D">
        <w:rPr>
          <w:rFonts w:asciiTheme="minorHAnsi" w:hAnsiTheme="minorHAnsi"/>
          <w:iCs/>
          <w:sz w:val="25"/>
          <w:szCs w:val="25"/>
        </w:rPr>
        <w:t>T</w:t>
      </w:r>
      <w:r w:rsidR="00CE254C" w:rsidRPr="00045C4D">
        <w:rPr>
          <w:rFonts w:asciiTheme="minorHAnsi" w:hAnsiTheme="minorHAnsi"/>
          <w:iCs/>
          <w:sz w:val="25"/>
          <w:szCs w:val="25"/>
        </w:rPr>
        <w:t xml:space="preserve">he </w:t>
      </w:r>
      <w:r w:rsidR="003F2787" w:rsidRPr="00045C4D">
        <w:rPr>
          <w:rFonts w:asciiTheme="minorHAnsi" w:hAnsiTheme="minorHAnsi"/>
          <w:iCs/>
          <w:sz w:val="25"/>
          <w:szCs w:val="25"/>
        </w:rPr>
        <w:t>k</w:t>
      </w:r>
      <w:r w:rsidR="00CE254C" w:rsidRPr="00045C4D">
        <w:rPr>
          <w:rFonts w:asciiTheme="minorHAnsi" w:hAnsiTheme="minorHAnsi"/>
          <w:iCs/>
          <w:sz w:val="25"/>
          <w:szCs w:val="25"/>
        </w:rPr>
        <w:t xml:space="preserve">ey </w:t>
      </w:r>
      <w:r w:rsidR="003F2787" w:rsidRPr="00045C4D">
        <w:rPr>
          <w:rFonts w:asciiTheme="minorHAnsi" w:hAnsiTheme="minorHAnsi"/>
          <w:iCs/>
          <w:sz w:val="25"/>
          <w:szCs w:val="25"/>
        </w:rPr>
        <w:t>s</w:t>
      </w:r>
      <w:r w:rsidR="00CE254C" w:rsidRPr="00045C4D">
        <w:rPr>
          <w:rFonts w:asciiTheme="minorHAnsi" w:hAnsiTheme="minorHAnsi"/>
          <w:iCs/>
          <w:sz w:val="25"/>
          <w:szCs w:val="25"/>
        </w:rPr>
        <w:t>tage 3 Spanish course</w:t>
      </w:r>
      <w:r w:rsidR="00820103" w:rsidRPr="00045C4D">
        <w:rPr>
          <w:rFonts w:asciiTheme="minorHAnsi" w:hAnsiTheme="minorHAnsi"/>
          <w:iCs/>
          <w:sz w:val="25"/>
          <w:szCs w:val="25"/>
        </w:rPr>
        <w:t xml:space="preserve"> book</w:t>
      </w:r>
      <w:r w:rsidR="00CE254C" w:rsidRPr="00045C4D">
        <w:rPr>
          <w:rFonts w:asciiTheme="minorHAnsi" w:hAnsiTheme="minorHAnsi"/>
          <w:iCs/>
          <w:sz w:val="25"/>
          <w:szCs w:val="25"/>
        </w:rPr>
        <w:t xml:space="preserve"> is </w:t>
      </w:r>
      <w:r w:rsidR="003F2787" w:rsidRPr="00045C4D">
        <w:rPr>
          <w:rFonts w:asciiTheme="minorHAnsi" w:hAnsiTheme="minorHAnsi"/>
          <w:i/>
          <w:iCs/>
          <w:sz w:val="25"/>
          <w:szCs w:val="25"/>
        </w:rPr>
        <w:t>Mira Express</w:t>
      </w:r>
      <w:r w:rsidR="00CE254C" w:rsidRPr="00045C4D">
        <w:rPr>
          <w:rFonts w:asciiTheme="minorHAnsi" w:hAnsiTheme="minorHAnsi"/>
          <w:i/>
          <w:iCs/>
          <w:sz w:val="25"/>
          <w:szCs w:val="25"/>
        </w:rPr>
        <w:t>.</w:t>
      </w:r>
      <w:r w:rsidR="00CE254C" w:rsidRPr="00045C4D">
        <w:rPr>
          <w:rFonts w:asciiTheme="minorHAnsi" w:hAnsiTheme="minorHAnsi"/>
          <w:iCs/>
          <w:sz w:val="25"/>
          <w:szCs w:val="25"/>
        </w:rPr>
        <w:t xml:space="preserve"> </w:t>
      </w:r>
      <w:r w:rsidR="00C75CD2" w:rsidRPr="00045C4D">
        <w:rPr>
          <w:rFonts w:asciiTheme="minorHAnsi" w:hAnsiTheme="minorHAnsi"/>
          <w:iCs/>
          <w:sz w:val="25"/>
          <w:szCs w:val="25"/>
        </w:rPr>
        <w:t>GCSE</w:t>
      </w:r>
      <w:r w:rsidR="00820103" w:rsidRPr="00045C4D">
        <w:rPr>
          <w:rFonts w:asciiTheme="minorHAnsi" w:hAnsiTheme="minorHAnsi"/>
          <w:iCs/>
          <w:sz w:val="25"/>
          <w:szCs w:val="25"/>
        </w:rPr>
        <w:t xml:space="preserve"> candidates</w:t>
      </w:r>
      <w:r w:rsidR="00C75CD2" w:rsidRPr="00045C4D">
        <w:rPr>
          <w:rFonts w:asciiTheme="minorHAnsi" w:hAnsiTheme="minorHAnsi"/>
          <w:iCs/>
          <w:sz w:val="25"/>
          <w:szCs w:val="25"/>
        </w:rPr>
        <w:t xml:space="preserve"> study for the </w:t>
      </w:r>
      <w:r w:rsidR="00820103" w:rsidRPr="00045C4D">
        <w:rPr>
          <w:rFonts w:asciiTheme="minorHAnsi" w:hAnsiTheme="minorHAnsi"/>
          <w:iCs/>
          <w:sz w:val="25"/>
          <w:szCs w:val="25"/>
        </w:rPr>
        <w:t xml:space="preserve">AQA </w:t>
      </w:r>
      <w:r w:rsidR="00C75CD2" w:rsidRPr="00045C4D">
        <w:rPr>
          <w:rFonts w:asciiTheme="minorHAnsi" w:hAnsiTheme="minorHAnsi"/>
          <w:iCs/>
          <w:sz w:val="25"/>
          <w:szCs w:val="25"/>
        </w:rPr>
        <w:t>examination</w:t>
      </w:r>
      <w:r w:rsidR="003F2787" w:rsidRPr="00045C4D">
        <w:rPr>
          <w:rFonts w:asciiTheme="minorHAnsi" w:hAnsiTheme="minorHAnsi"/>
          <w:iCs/>
          <w:sz w:val="25"/>
          <w:szCs w:val="25"/>
        </w:rPr>
        <w:t xml:space="preserve"> using the </w:t>
      </w:r>
      <w:r w:rsidR="003F2787" w:rsidRPr="00045C4D">
        <w:rPr>
          <w:rFonts w:asciiTheme="minorHAnsi" w:hAnsiTheme="minorHAnsi"/>
          <w:i/>
          <w:iCs/>
          <w:sz w:val="25"/>
          <w:szCs w:val="25"/>
        </w:rPr>
        <w:t>Viva</w:t>
      </w:r>
      <w:r w:rsidR="003F2787" w:rsidRPr="00045C4D">
        <w:rPr>
          <w:rFonts w:asciiTheme="minorHAnsi" w:hAnsiTheme="minorHAnsi"/>
          <w:iCs/>
          <w:sz w:val="25"/>
          <w:szCs w:val="25"/>
        </w:rPr>
        <w:t xml:space="preserve"> </w:t>
      </w:r>
      <w:proofErr w:type="spellStart"/>
      <w:r w:rsidR="003F2787" w:rsidRPr="00045C4D">
        <w:rPr>
          <w:rFonts w:asciiTheme="minorHAnsi" w:hAnsiTheme="minorHAnsi"/>
          <w:iCs/>
          <w:sz w:val="25"/>
          <w:szCs w:val="25"/>
        </w:rPr>
        <w:t>coursebook</w:t>
      </w:r>
      <w:proofErr w:type="spellEnd"/>
      <w:r w:rsidR="00C75CD2" w:rsidRPr="00045C4D">
        <w:rPr>
          <w:rFonts w:asciiTheme="minorHAnsi" w:hAnsiTheme="minorHAnsi"/>
          <w:iCs/>
          <w:sz w:val="25"/>
          <w:szCs w:val="25"/>
        </w:rPr>
        <w:t xml:space="preserve">.  </w:t>
      </w:r>
      <w:r w:rsidR="00CE254C" w:rsidRPr="00045C4D">
        <w:rPr>
          <w:rFonts w:asciiTheme="minorHAnsi" w:hAnsiTheme="minorHAnsi"/>
          <w:iCs/>
          <w:sz w:val="25"/>
          <w:szCs w:val="25"/>
        </w:rPr>
        <w:t xml:space="preserve">At A Level, the textbook used is </w:t>
      </w:r>
      <w:r w:rsidR="00696772" w:rsidRPr="00045C4D">
        <w:rPr>
          <w:rFonts w:asciiTheme="minorHAnsi" w:hAnsiTheme="minorHAnsi"/>
          <w:iCs/>
          <w:sz w:val="25"/>
          <w:szCs w:val="25"/>
        </w:rPr>
        <w:t>the</w:t>
      </w:r>
      <w:r w:rsidR="00696772" w:rsidRPr="00045C4D">
        <w:rPr>
          <w:rFonts w:asciiTheme="minorHAnsi" w:hAnsiTheme="minorHAnsi"/>
          <w:i/>
          <w:iCs/>
          <w:sz w:val="25"/>
          <w:szCs w:val="25"/>
        </w:rPr>
        <w:t xml:space="preserve"> </w:t>
      </w:r>
      <w:r w:rsidR="00696772" w:rsidRPr="00045C4D">
        <w:rPr>
          <w:rFonts w:asciiTheme="minorHAnsi" w:hAnsiTheme="minorHAnsi"/>
          <w:iCs/>
          <w:sz w:val="25"/>
          <w:szCs w:val="25"/>
        </w:rPr>
        <w:t xml:space="preserve">Hodder Edexcel </w:t>
      </w:r>
      <w:proofErr w:type="spellStart"/>
      <w:r w:rsidR="00696772" w:rsidRPr="00045C4D">
        <w:rPr>
          <w:rFonts w:asciiTheme="minorHAnsi" w:hAnsiTheme="minorHAnsi"/>
          <w:iCs/>
          <w:sz w:val="25"/>
          <w:szCs w:val="25"/>
        </w:rPr>
        <w:t>coursebook</w:t>
      </w:r>
      <w:proofErr w:type="spellEnd"/>
      <w:r w:rsidR="00B2311D" w:rsidRPr="00045C4D">
        <w:rPr>
          <w:rFonts w:asciiTheme="minorHAnsi" w:hAnsiTheme="minorHAnsi"/>
          <w:i/>
          <w:iCs/>
          <w:sz w:val="25"/>
          <w:szCs w:val="25"/>
        </w:rPr>
        <w:t xml:space="preserve">. </w:t>
      </w:r>
      <w:r w:rsidR="00CE254C" w:rsidRPr="00045C4D">
        <w:rPr>
          <w:rFonts w:asciiTheme="minorHAnsi" w:hAnsiTheme="minorHAnsi"/>
          <w:i/>
          <w:iCs/>
          <w:sz w:val="25"/>
          <w:szCs w:val="25"/>
        </w:rPr>
        <w:t xml:space="preserve"> </w:t>
      </w:r>
      <w:r w:rsidR="00CE254C" w:rsidRPr="00045C4D">
        <w:rPr>
          <w:rFonts w:asciiTheme="minorHAnsi" w:hAnsiTheme="minorHAnsi"/>
          <w:iCs/>
          <w:sz w:val="25"/>
          <w:szCs w:val="25"/>
        </w:rPr>
        <w:lastRenderedPageBreak/>
        <w:t xml:space="preserve">Students are entered for the Edexcel examination. </w:t>
      </w:r>
      <w:r w:rsidR="00696772" w:rsidRPr="00045C4D">
        <w:rPr>
          <w:rFonts w:asciiTheme="minorHAnsi" w:hAnsiTheme="minorHAnsi"/>
          <w:iCs/>
          <w:sz w:val="25"/>
          <w:szCs w:val="25"/>
        </w:rPr>
        <w:t xml:space="preserve"> </w:t>
      </w:r>
      <w:r w:rsidR="00CE254C" w:rsidRPr="00045C4D">
        <w:rPr>
          <w:rFonts w:asciiTheme="minorHAnsi" w:hAnsiTheme="minorHAnsi"/>
          <w:iCs/>
          <w:sz w:val="25"/>
          <w:szCs w:val="25"/>
        </w:rPr>
        <w:t>Again, teaching is supplemented by the use of magazines, internet and satellite TV programmes.</w:t>
      </w:r>
    </w:p>
    <w:p w:rsidR="00723927" w:rsidRDefault="00723927" w:rsidP="00CE254C">
      <w:pPr>
        <w:jc w:val="both"/>
        <w:rPr>
          <w:rFonts w:asciiTheme="minorHAnsi" w:hAnsiTheme="minorHAnsi"/>
          <w:iCs/>
          <w:sz w:val="25"/>
          <w:szCs w:val="25"/>
        </w:rPr>
      </w:pPr>
    </w:p>
    <w:p w:rsidR="00723927" w:rsidRPr="00723927" w:rsidRDefault="00723927" w:rsidP="00723927">
      <w:pPr>
        <w:rPr>
          <w:rFonts w:asciiTheme="minorHAnsi" w:hAnsiTheme="minorHAnsi"/>
          <w:sz w:val="25"/>
          <w:szCs w:val="25"/>
        </w:rPr>
      </w:pPr>
    </w:p>
    <w:p w:rsidR="00723927" w:rsidRPr="00723927" w:rsidRDefault="00723927" w:rsidP="00723927">
      <w:pPr>
        <w:rPr>
          <w:rFonts w:asciiTheme="minorHAnsi" w:hAnsiTheme="minorHAnsi"/>
          <w:sz w:val="25"/>
          <w:szCs w:val="25"/>
        </w:rPr>
      </w:pPr>
    </w:p>
    <w:p w:rsidR="00723927" w:rsidRPr="00723927" w:rsidRDefault="00723927" w:rsidP="00723927">
      <w:pPr>
        <w:rPr>
          <w:rFonts w:asciiTheme="minorHAnsi" w:hAnsiTheme="minorHAnsi"/>
          <w:sz w:val="25"/>
          <w:szCs w:val="25"/>
        </w:rPr>
      </w:pPr>
    </w:p>
    <w:p w:rsidR="00723927" w:rsidRPr="00723927" w:rsidRDefault="00723927" w:rsidP="00723927">
      <w:pPr>
        <w:rPr>
          <w:rFonts w:asciiTheme="minorHAnsi" w:hAnsiTheme="minorHAnsi"/>
          <w:sz w:val="25"/>
          <w:szCs w:val="25"/>
        </w:rPr>
      </w:pPr>
    </w:p>
    <w:p w:rsidR="00723927" w:rsidRPr="00723927" w:rsidRDefault="00723927" w:rsidP="00723927">
      <w:pPr>
        <w:rPr>
          <w:rFonts w:asciiTheme="minorHAnsi" w:hAnsiTheme="minorHAnsi"/>
          <w:sz w:val="25"/>
          <w:szCs w:val="25"/>
        </w:rPr>
      </w:pPr>
      <w:r>
        <w:rPr>
          <w:rFonts w:ascii="Calibri" w:hAnsi="Calibri"/>
          <w:noProof/>
          <w:color w:val="C00000"/>
        </w:rPr>
        <w:drawing>
          <wp:anchor distT="0" distB="0" distL="114300" distR="114300" simplePos="0" relativeHeight="251659264" behindDoc="0" locked="0" layoutInCell="1" allowOverlap="1" wp14:anchorId="3D7AD451" wp14:editId="2C2FFC3F">
            <wp:simplePos x="0" y="0"/>
            <wp:positionH relativeFrom="column">
              <wp:posOffset>5229225</wp:posOffset>
            </wp:positionH>
            <wp:positionV relativeFrom="paragraph">
              <wp:posOffset>6985</wp:posOffset>
            </wp:positionV>
            <wp:extent cx="859790" cy="795655"/>
            <wp:effectExtent l="0" t="0" r="0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ial Ofsted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790" cy="795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927" w:rsidRDefault="00723927" w:rsidP="00723927">
      <w:pPr>
        <w:rPr>
          <w:rFonts w:asciiTheme="minorHAnsi" w:hAnsiTheme="minorHAnsi"/>
          <w:sz w:val="25"/>
          <w:szCs w:val="25"/>
        </w:rPr>
      </w:pPr>
    </w:p>
    <w:p w:rsidR="00301AEB" w:rsidRPr="00723927" w:rsidRDefault="00301AEB" w:rsidP="00723927">
      <w:pPr>
        <w:jc w:val="right"/>
        <w:rPr>
          <w:rFonts w:asciiTheme="minorHAnsi" w:hAnsiTheme="minorHAnsi"/>
          <w:sz w:val="25"/>
          <w:szCs w:val="25"/>
        </w:rPr>
      </w:pPr>
      <w:bookmarkStart w:id="0" w:name="_GoBack"/>
      <w:bookmarkEnd w:id="0"/>
    </w:p>
    <w:sectPr w:rsidR="00301AEB" w:rsidRPr="00723927" w:rsidSect="00045C4D">
      <w:pgSz w:w="11906" w:h="16838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057" w:rsidRDefault="00C31057">
      <w:r>
        <w:separator/>
      </w:r>
    </w:p>
  </w:endnote>
  <w:endnote w:type="continuationSeparator" w:id="0">
    <w:p w:rsidR="00C31057" w:rsidRDefault="00C31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057" w:rsidRDefault="00C31057">
      <w:r>
        <w:separator/>
      </w:r>
    </w:p>
  </w:footnote>
  <w:footnote w:type="continuationSeparator" w:id="0">
    <w:p w:rsidR="00C31057" w:rsidRDefault="00C310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D96"/>
    <w:rsid w:val="00007834"/>
    <w:rsid w:val="000115DD"/>
    <w:rsid w:val="000405EB"/>
    <w:rsid w:val="00045C4D"/>
    <w:rsid w:val="000709AF"/>
    <w:rsid w:val="000A6A43"/>
    <w:rsid w:val="000D4D93"/>
    <w:rsid w:val="000F23B6"/>
    <w:rsid w:val="000F6358"/>
    <w:rsid w:val="00151BD7"/>
    <w:rsid w:val="0016788C"/>
    <w:rsid w:val="00173AD1"/>
    <w:rsid w:val="001926E3"/>
    <w:rsid w:val="001A1FEA"/>
    <w:rsid w:val="001B1429"/>
    <w:rsid w:val="001C7E3C"/>
    <w:rsid w:val="001E0409"/>
    <w:rsid w:val="001F0639"/>
    <w:rsid w:val="002168C6"/>
    <w:rsid w:val="00234F13"/>
    <w:rsid w:val="00260F15"/>
    <w:rsid w:val="002753AE"/>
    <w:rsid w:val="00277EE4"/>
    <w:rsid w:val="002A0944"/>
    <w:rsid w:val="002B37E0"/>
    <w:rsid w:val="002B3D96"/>
    <w:rsid w:val="002B5449"/>
    <w:rsid w:val="002B75CB"/>
    <w:rsid w:val="002C42FB"/>
    <w:rsid w:val="00301AEB"/>
    <w:rsid w:val="003162EA"/>
    <w:rsid w:val="00321935"/>
    <w:rsid w:val="00361179"/>
    <w:rsid w:val="00380F1F"/>
    <w:rsid w:val="00396D62"/>
    <w:rsid w:val="003B2357"/>
    <w:rsid w:val="003F2787"/>
    <w:rsid w:val="00426AD9"/>
    <w:rsid w:val="00466F48"/>
    <w:rsid w:val="004774FC"/>
    <w:rsid w:val="004A0735"/>
    <w:rsid w:val="004D7BFA"/>
    <w:rsid w:val="004F4A9F"/>
    <w:rsid w:val="004F6B95"/>
    <w:rsid w:val="00534F5B"/>
    <w:rsid w:val="0053627C"/>
    <w:rsid w:val="005362E9"/>
    <w:rsid w:val="005640D5"/>
    <w:rsid w:val="0057093E"/>
    <w:rsid w:val="00575F7E"/>
    <w:rsid w:val="00593D21"/>
    <w:rsid w:val="005A0B7B"/>
    <w:rsid w:val="005D3E54"/>
    <w:rsid w:val="005E1372"/>
    <w:rsid w:val="005E5651"/>
    <w:rsid w:val="006069F9"/>
    <w:rsid w:val="0061086C"/>
    <w:rsid w:val="00612986"/>
    <w:rsid w:val="00664A6D"/>
    <w:rsid w:val="006908E1"/>
    <w:rsid w:val="00696772"/>
    <w:rsid w:val="006A0D3C"/>
    <w:rsid w:val="006F2E1C"/>
    <w:rsid w:val="00702286"/>
    <w:rsid w:val="00723927"/>
    <w:rsid w:val="0073035F"/>
    <w:rsid w:val="00745E7A"/>
    <w:rsid w:val="00773B86"/>
    <w:rsid w:val="00775988"/>
    <w:rsid w:val="00777165"/>
    <w:rsid w:val="00777915"/>
    <w:rsid w:val="00787BCE"/>
    <w:rsid w:val="007961A6"/>
    <w:rsid w:val="007B6AAB"/>
    <w:rsid w:val="008104C2"/>
    <w:rsid w:val="00820103"/>
    <w:rsid w:val="00836C07"/>
    <w:rsid w:val="00860581"/>
    <w:rsid w:val="00885AA6"/>
    <w:rsid w:val="008A74F8"/>
    <w:rsid w:val="0091067A"/>
    <w:rsid w:val="009A75C2"/>
    <w:rsid w:val="009D6CC1"/>
    <w:rsid w:val="00A46EAC"/>
    <w:rsid w:val="00A91A65"/>
    <w:rsid w:val="00AD1B84"/>
    <w:rsid w:val="00AD74D3"/>
    <w:rsid w:val="00AF580F"/>
    <w:rsid w:val="00B13811"/>
    <w:rsid w:val="00B205FF"/>
    <w:rsid w:val="00B22031"/>
    <w:rsid w:val="00B2311D"/>
    <w:rsid w:val="00B31406"/>
    <w:rsid w:val="00B33EF1"/>
    <w:rsid w:val="00B645D4"/>
    <w:rsid w:val="00B8794E"/>
    <w:rsid w:val="00BF0CA4"/>
    <w:rsid w:val="00C00FF6"/>
    <w:rsid w:val="00C31057"/>
    <w:rsid w:val="00C51AFD"/>
    <w:rsid w:val="00C529A8"/>
    <w:rsid w:val="00C67B39"/>
    <w:rsid w:val="00C75CD2"/>
    <w:rsid w:val="00C90AA2"/>
    <w:rsid w:val="00CA0FA0"/>
    <w:rsid w:val="00CA4A13"/>
    <w:rsid w:val="00CC25E9"/>
    <w:rsid w:val="00CE254C"/>
    <w:rsid w:val="00CE2967"/>
    <w:rsid w:val="00D04332"/>
    <w:rsid w:val="00D15047"/>
    <w:rsid w:val="00D44D6C"/>
    <w:rsid w:val="00D555B5"/>
    <w:rsid w:val="00D85AEB"/>
    <w:rsid w:val="00D94F82"/>
    <w:rsid w:val="00E14B43"/>
    <w:rsid w:val="00E54E67"/>
    <w:rsid w:val="00E6719C"/>
    <w:rsid w:val="00EB7043"/>
    <w:rsid w:val="00F31A27"/>
    <w:rsid w:val="00F406D7"/>
    <w:rsid w:val="00F57C17"/>
    <w:rsid w:val="00F66AB6"/>
    <w:rsid w:val="00F74A4C"/>
    <w:rsid w:val="00FA5FF2"/>
    <w:rsid w:val="00FD6CDF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F9B281E"/>
  <w15:chartTrackingRefBased/>
  <w15:docId w15:val="{4D908052-132A-4B94-AA51-735C63ED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5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4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2B75CB"/>
    <w:rPr>
      <w:color w:val="0000FF"/>
      <w:u w:val="single"/>
    </w:rPr>
  </w:style>
  <w:style w:type="paragraph" w:styleId="BalloonText">
    <w:name w:val="Balloon Text"/>
    <w:basedOn w:val="Normal"/>
    <w:semiHidden/>
    <w:rsid w:val="007B6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57093E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 ADVERTISING</vt:lpstr>
    </vt:vector>
  </TitlesOfParts>
  <Company>Langley Park School for Boys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 ADVERTISING</dc:title>
  <dc:subject/>
  <dc:creator>LPBS</dc:creator>
  <cp:keywords/>
  <cp:lastModifiedBy>C Harrison</cp:lastModifiedBy>
  <cp:revision>2</cp:revision>
  <cp:lastPrinted>2013-03-12T15:53:00Z</cp:lastPrinted>
  <dcterms:created xsi:type="dcterms:W3CDTF">2017-10-06T06:08:00Z</dcterms:created>
  <dcterms:modified xsi:type="dcterms:W3CDTF">2017-10-06T06:08:00Z</dcterms:modified>
</cp:coreProperties>
</file>