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FRANCES BARDSLEY ACADEMY FOR GIRLS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5712"/>
      </w:tblGrid>
      <w:tr>
        <w:trPr>
          <w:trHeight w:val="1544"/>
        </w:trPr>
        <w:tc>
          <w:tcPr>
            <w:tcW w:w="3369" w:type="dxa"/>
          </w:tcPr>
          <w:p>
            <w:pPr>
              <w:rPr>
                <w:rFonts w:cstheme="minorHAnsi"/>
              </w:rPr>
            </w:pP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JOB TITLE</w:t>
            </w:r>
            <w:r>
              <w:rPr>
                <w:rFonts w:cstheme="minorHAnsi"/>
                <w:b/>
              </w:rPr>
              <w:t>:</w:t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ab/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STATUS: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GRADE: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>RESPONSIBLE TO:</w:t>
            </w:r>
          </w:p>
        </w:tc>
        <w:tc>
          <w:tcPr>
            <w:tcW w:w="5873" w:type="dxa"/>
          </w:tcPr>
          <w:p>
            <w:pPr>
              <w:rPr>
                <w:rFonts w:cstheme="minorHAnsi"/>
                <w:b/>
              </w:rPr>
            </w:pPr>
          </w:p>
          <w:p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TEACHER OFSOCIOLOGY</w:t>
            </w:r>
            <w:bookmarkStart w:id="0" w:name="_GoBack"/>
            <w:bookmarkEnd w:id="0"/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Permanent, Full Time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MAIN SCALE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HEADTEACHER, HEAD OF DEPARTMENT</w:t>
            </w:r>
          </w:p>
          <w:p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</w:t>
            </w:r>
          </w:p>
        </w:tc>
      </w:tr>
    </w:tbl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</w:tcPr>
          <w:p>
            <w:pPr>
              <w:pStyle w:val="Heading1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Heading1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JOB PARTICULARS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teach SUBJECT across the 11 – 18 age range as required by the Head of Department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participate in the development of appropriate syllabuses, materials and schemes of work.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mark and assess students’ work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carry out the duties of a form tutor</w:t>
            </w:r>
          </w:p>
          <w:p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support the ethos of the school</w:t>
            </w:r>
          </w:p>
          <w:p>
            <w:pPr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rPr>
          <w:trHeight w:val="2308"/>
        </w:trPr>
        <w:tc>
          <w:tcPr>
            <w:tcW w:w="9242" w:type="dxa"/>
          </w:tcPr>
          <w:p>
            <w:pPr>
              <w:pStyle w:val="Heading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</w:p>
          <w:p>
            <w:pPr>
              <w:pStyle w:val="Heading1"/>
              <w:jc w:val="both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DUTIES AND RESPONSIBILITIES</w:t>
            </w:r>
          </w:p>
          <w:p/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use a variety of teaching and learning styles in order to ensure differentiation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that all students have access to the curriculum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ensure the academic progression and development of all students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keep up to date records showing plans, schemes of work and progress of classes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set homework regularly in accordance with the timetable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attend departmental meetings to discuss curriculum and school issues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prepare stimulating materials for teaching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keep a record of student attendance at lessons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collect in work completed by students and to mark in accordance with departmental policy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record marks in a way agreed by the department and in accordance with school policy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return books to pupils properly marked with constructive criticism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assess work as required by the National Curriculum orders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recommend placement in ability groups to recommend to HOD movement between groups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ensure the effective implementation of whole school ARR policies, prepare individual student and group reports and analyse and report on summative data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ensure that statutory requirements, e.g. in relation to health and safety with regard to students’ work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demonstrate and encourage high standards of professionalism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demonstrate high levels of professionalism in the accurate completion of the administration needs of the role, meeting all deadlines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take responsibility for the fabric and furnishing of your teaching area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To use resources effectively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assist with the delivery of extra-curricular activities</w:t>
            </w:r>
          </w:p>
          <w:p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consistently support and implement the whole school behaviour policy</w:t>
            </w:r>
          </w:p>
          <w:p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p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>
        <w:tc>
          <w:tcPr>
            <w:tcW w:w="9242" w:type="dxa"/>
          </w:tcPr>
          <w:p>
            <w:pPr>
              <w:rPr>
                <w:rFonts w:ascii="Arial" w:hAnsi="Arial" w:cs="Arial"/>
              </w:rPr>
            </w:pPr>
          </w:p>
          <w:p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General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 undertake such other duties and responsibilities of an equivalent nature, as defined by line management from time-to-time, subject to the proviso that normally any changes of a permanent nature shall be incorporated into the job description in specific terms</w:t>
            </w:r>
          </w:p>
          <w:p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 Perform any other task deemed reasonable by the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Headteacher</w:t>
            </w:r>
            <w:proofErr w:type="spellEnd"/>
          </w:p>
          <w:p>
            <w:pPr>
              <w:ind w:left="360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This job description is current at the date shown, </w:t>
      </w:r>
      <w:proofErr w:type="gramStart"/>
      <w:r>
        <w:rPr>
          <w:rFonts w:ascii="Arial" w:hAnsi="Arial" w:cs="Arial"/>
        </w:rPr>
        <w:t>but,</w:t>
      </w:r>
      <w:proofErr w:type="gramEnd"/>
      <w:r>
        <w:rPr>
          <w:rFonts w:ascii="Arial" w:hAnsi="Arial" w:cs="Arial"/>
        </w:rPr>
        <w:t xml:space="preserve"> in consultation with you, may be changed by the 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 xml:space="preserve"> to reflect or anticipate changes in the job commensurate with the grade and job title.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</w:t>
      </w:r>
      <w:r>
        <w:rPr>
          <w:rFonts w:ascii="Arial" w:hAnsi="Arial" w:cs="Arial"/>
        </w:rPr>
        <w:tab/>
        <w:t>_______________________ (</w:t>
      </w:r>
      <w:proofErr w:type="spellStart"/>
      <w:r>
        <w:rPr>
          <w:rFonts w:ascii="Arial" w:hAnsi="Arial" w:cs="Arial"/>
        </w:rPr>
        <w:t>Headteacher</w:t>
      </w:r>
      <w:proofErr w:type="spell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 xml:space="preserve">              Date:   __/__/__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 acknowledge that I have seen and received a copy of the job description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Signed:</w:t>
      </w:r>
      <w:r>
        <w:rPr>
          <w:rFonts w:ascii="Arial" w:hAnsi="Arial" w:cs="Arial"/>
        </w:rPr>
        <w:tab/>
        <w:t>_______________________ (Teacher of SUBJECT</w:t>
      </w:r>
      <w:proofErr w:type="gramStart"/>
      <w:r>
        <w:rPr>
          <w:rFonts w:ascii="Arial" w:hAnsi="Arial" w:cs="Arial"/>
        </w:rPr>
        <w:t>)  Date</w:t>
      </w:r>
      <w:proofErr w:type="gramEnd"/>
      <w:r>
        <w:rPr>
          <w:rFonts w:ascii="Arial" w:hAnsi="Arial" w:cs="Arial"/>
        </w:rPr>
        <w:t>:   __/__/__</w:t>
      </w:r>
    </w:p>
    <w:p>
      <w:pPr>
        <w:jc w:val="both"/>
      </w:pPr>
    </w:p>
    <w:p>
      <w:pPr>
        <w:rPr>
          <w:rFonts w:ascii="Arial" w:hAnsi="Arial" w:cs="Arial"/>
        </w:rPr>
      </w:pPr>
    </w:p>
    <w:sectPr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1882"/>
    <w:multiLevelType w:val="hybridMultilevel"/>
    <w:tmpl w:val="EC645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800D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B7B69CE"/>
    <w:multiLevelType w:val="hybridMultilevel"/>
    <w:tmpl w:val="C9DA5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B7141"/>
    <w:multiLevelType w:val="hybridMultilevel"/>
    <w:tmpl w:val="50C06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97D09"/>
    <w:multiLevelType w:val="hybridMultilevel"/>
    <w:tmpl w:val="21C25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03715"/>
    <w:multiLevelType w:val="hybridMultilevel"/>
    <w:tmpl w:val="D1DA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BDC62F-EE75-4DB8-A1F5-E5964D45D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jc w:val="center"/>
      <w:outlineLvl w:val="0"/>
    </w:pPr>
    <w:rPr>
      <w:rFonts w:ascii="Comic Sans MS" w:eastAsia="Times New Roman" w:hAnsi="Comic Sans MS" w:cs="Times New Roman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Pr>
      <w:rFonts w:ascii="Comic Sans MS" w:eastAsia="Times New Roman" w:hAnsi="Comic Sans MS" w:cs="Times New Roman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B1B452B1.dotm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Coxon, Jacqueline</dc:creator>
  <cp:lastModifiedBy>Smith, Vicky</cp:lastModifiedBy>
  <cp:revision>3</cp:revision>
  <cp:lastPrinted>2017-10-17T12:16:00Z</cp:lastPrinted>
  <dcterms:created xsi:type="dcterms:W3CDTF">2018-03-06T08:21:00Z</dcterms:created>
  <dcterms:modified xsi:type="dcterms:W3CDTF">2018-03-06T08:21:00Z</dcterms:modified>
</cp:coreProperties>
</file>