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6B" w:rsidRDefault="0011745A" w:rsidP="005A699F">
      <w:pPr>
        <w:tabs>
          <w:tab w:val="left" w:pos="3402"/>
        </w:tabs>
        <w:ind w:left="3402"/>
        <w:rPr>
          <w:rFonts w:ascii="Times New Roman" w:hAnsi="Times New Roman"/>
          <w:b/>
          <w:sz w:val="40"/>
          <w:szCs w:val="40"/>
        </w:rPr>
      </w:pPr>
      <w:r>
        <w:rPr>
          <w:rFonts w:ascii="Times New Roman" w:hAnsi="Times New Roman"/>
          <w:noProof/>
          <w:sz w:val="40"/>
          <w:szCs w:val="40"/>
          <w:lang w:val="en-GB" w:eastAsia="en-GB"/>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-52705</wp:posOffset>
                </wp:positionV>
                <wp:extent cx="781050" cy="680720"/>
                <wp:effectExtent l="0" t="254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E47" w:rsidRDefault="00841E47" w:rsidP="008620B1">
                            <w:r>
                              <w:rPr>
                                <w:noProof/>
                                <w:lang w:val="en-GB" w:eastAsia="en-GB"/>
                              </w:rPr>
                              <w:drawing>
                                <wp:inline distT="0" distB="0" distL="0" distR="0" wp14:anchorId="093719B5" wp14:editId="21E1ED07">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4.15pt;width:61.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aA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" stroked="f">
                <v:textbox>
                  <w:txbxContent>
                    <w:p w:rsidR="00841E47" w:rsidRDefault="00841E47" w:rsidP="008620B1">
                      <w:r>
                        <w:rPr>
                          <w:noProof/>
                          <w:lang w:val="en-GB" w:eastAsia="en-GB"/>
                        </w:rPr>
                        <w:drawing>
                          <wp:inline distT="0" distB="0" distL="0" distR="0" wp14:anchorId="093719B5" wp14:editId="21E1ED07">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v:textbox>
              </v:shape>
            </w:pict>
          </mc:Fallback>
        </mc:AlternateContent>
      </w:r>
      <w:r w:rsidR="006B146B" w:rsidRPr="00430FE5">
        <w:rPr>
          <w:rFonts w:ascii="Times New Roman" w:hAnsi="Times New Roman"/>
          <w:b/>
          <w:sz w:val="40"/>
          <w:szCs w:val="40"/>
        </w:rPr>
        <w:t>Bede Academy</w:t>
      </w:r>
    </w:p>
    <w:p w:rsidR="0011745A" w:rsidRDefault="0011745A" w:rsidP="0011745A">
      <w:pPr>
        <w:jc w:val="center"/>
        <w:rPr>
          <w:rFonts w:ascii="Times New Roman" w:hAnsi="Times New Roman"/>
          <w:b/>
        </w:rPr>
      </w:pPr>
      <w:r w:rsidRPr="00841E47">
        <w:rPr>
          <w:rFonts w:ascii="Times New Roman" w:hAnsi="Times New Roman"/>
          <w:b/>
        </w:rPr>
        <w:t xml:space="preserve">SENIOR </w:t>
      </w:r>
      <w:r>
        <w:rPr>
          <w:rFonts w:ascii="Times New Roman" w:hAnsi="Times New Roman"/>
          <w:b/>
        </w:rPr>
        <w:t>SCIENCE TECHNICIAN</w:t>
      </w:r>
    </w:p>
    <w:p w:rsidR="006B146B" w:rsidRDefault="006B146B" w:rsidP="006B146B">
      <w:pPr>
        <w:pBdr>
          <w:bottom w:val="single" w:sz="4" w:space="1" w:color="auto"/>
        </w:pBdr>
        <w:rPr>
          <w:rFonts w:ascii="Times New Roman" w:hAnsi="Times New Roman"/>
          <w:b/>
        </w:rPr>
      </w:pPr>
    </w:p>
    <w:p w:rsidR="0011745A" w:rsidRPr="00430FE5" w:rsidRDefault="0011745A" w:rsidP="006B146B">
      <w:pPr>
        <w:pBdr>
          <w:bottom w:val="single" w:sz="4" w:space="1" w:color="auto"/>
        </w:pBdr>
        <w:rPr>
          <w:rFonts w:ascii="Times New Roman" w:hAnsi="Times New Roman"/>
          <w:b/>
        </w:rPr>
      </w:pPr>
    </w:p>
    <w:p w:rsidR="006B146B" w:rsidRPr="00430FE5" w:rsidRDefault="006B146B" w:rsidP="006B146B">
      <w:pPr>
        <w:rPr>
          <w:rFonts w:ascii="Times New Roman" w:hAnsi="Times New Roman"/>
          <w:b/>
        </w:rPr>
      </w:pPr>
    </w:p>
    <w:p w:rsidR="0011745A" w:rsidRPr="00430FE5" w:rsidRDefault="0011745A" w:rsidP="0011745A">
      <w:pPr>
        <w:tabs>
          <w:tab w:val="left" w:pos="3402"/>
        </w:tabs>
        <w:ind w:left="3402"/>
        <w:rPr>
          <w:rFonts w:ascii="Times New Roman" w:hAnsi="Times New Roman"/>
          <w:b/>
          <w:sz w:val="28"/>
          <w:szCs w:val="28"/>
        </w:rPr>
      </w:pPr>
      <w:r w:rsidRPr="00430FE5">
        <w:rPr>
          <w:rFonts w:ascii="Times New Roman" w:hAnsi="Times New Roman"/>
          <w:b/>
          <w:sz w:val="28"/>
          <w:szCs w:val="28"/>
        </w:rPr>
        <w:t>Job Description</w:t>
      </w:r>
    </w:p>
    <w:p w:rsidR="00201FCB" w:rsidRDefault="00523579" w:rsidP="002A7189">
      <w:pPr>
        <w:rPr>
          <w:rFonts w:ascii="Times New Roman" w:hAnsi="Times New Roman"/>
        </w:rPr>
      </w:pPr>
      <w:r w:rsidRPr="002A7189">
        <w:rPr>
          <w:rFonts w:ascii="Times New Roman" w:hAnsi="Times New Roman"/>
        </w:rPr>
        <w:t>The Senior Science Technician will</w:t>
      </w:r>
      <w:r w:rsidR="00841E47">
        <w:rPr>
          <w:rFonts w:ascii="Times New Roman" w:hAnsi="Times New Roman"/>
        </w:rPr>
        <w:t xml:space="preserve"> responsible to the Head of Science for:</w:t>
      </w:r>
    </w:p>
    <w:p w:rsidR="00201FCB" w:rsidRPr="002A7189" w:rsidRDefault="00523579" w:rsidP="002A7189">
      <w:pPr>
        <w:pStyle w:val="ListParagraph"/>
        <w:numPr>
          <w:ilvl w:val="1"/>
          <w:numId w:val="12"/>
        </w:numPr>
        <w:ind w:left="426" w:hanging="426"/>
        <w:rPr>
          <w:rFonts w:ascii="Times New Roman" w:hAnsi="Times New Roman"/>
        </w:rPr>
      </w:pPr>
      <w:r w:rsidRPr="002A7189">
        <w:rPr>
          <w:rFonts w:ascii="Times New Roman" w:hAnsi="Times New Roman"/>
        </w:rPr>
        <w:t>In consultation with the Head of Science, oversee and planning of the systems to manage science equipment and chemicals, to include:</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Compiling and costing orders and sourcing the best suppliers.</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 xml:space="preserve">Keeping track of total expenditure on scientific equipment and chemicals within each academic year. </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Unpacking and verifying deliveries.</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Setting up appropriate storage areas for equipment and chemicals with due regard to COSHH regulations, both in labs, the external chemical store, the store room and the prep room.</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Monitoring stock levels and advising the Head of Science when replacements are required.</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Ensuring that regular health and safety checks of science equipment, safety equipment, chemicals and radioactive sources are carried out following the schedule in the Department Health and Safety policy and that appropriate records are kept.</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Setting up appropriate procedures for timely delivery and collection of equipment from labs and ensuring that all equipment is returned promptly to appropriate storage.</w:t>
      </w:r>
    </w:p>
    <w:p w:rsidR="00201FCB" w:rsidRPr="002A7189" w:rsidRDefault="00523579" w:rsidP="002A7189">
      <w:pPr>
        <w:pStyle w:val="ListParagraph"/>
        <w:numPr>
          <w:ilvl w:val="1"/>
          <w:numId w:val="12"/>
        </w:numPr>
        <w:rPr>
          <w:rFonts w:ascii="Times New Roman" w:hAnsi="Times New Roman"/>
        </w:rPr>
      </w:pPr>
      <w:r w:rsidRPr="002A7189">
        <w:rPr>
          <w:rFonts w:ascii="Times New Roman" w:hAnsi="Times New Roman"/>
        </w:rPr>
        <w:t>Ensuring best practice in the preparation of chemicals and other materials for use in lessons.</w:t>
      </w:r>
    </w:p>
    <w:p w:rsidR="00201FCB" w:rsidRPr="002A7189" w:rsidRDefault="00523579" w:rsidP="002A7189">
      <w:pPr>
        <w:pStyle w:val="ListParagraph"/>
        <w:numPr>
          <w:ilvl w:val="1"/>
          <w:numId w:val="12"/>
        </w:numPr>
        <w:ind w:left="426" w:hanging="426"/>
        <w:rPr>
          <w:rFonts w:ascii="Times New Roman" w:hAnsi="Times New Roman"/>
        </w:rPr>
      </w:pPr>
      <w:r w:rsidRPr="002A7189">
        <w:rPr>
          <w:rFonts w:ascii="Times New Roman" w:hAnsi="Times New Roman"/>
        </w:rPr>
        <w:t>Managing the work of Science technicians as their line manager in consultation with the Head of Science and any other member of staff acting as an appraiser of science technicians, including:</w:t>
      </w:r>
    </w:p>
    <w:p w:rsidR="00201FCB" w:rsidRPr="002A7189" w:rsidRDefault="00523579" w:rsidP="002A7189">
      <w:pPr>
        <w:pStyle w:val="ListParagraph"/>
        <w:numPr>
          <w:ilvl w:val="1"/>
          <w:numId w:val="13"/>
        </w:numPr>
        <w:rPr>
          <w:rFonts w:ascii="Times New Roman" w:hAnsi="Times New Roman"/>
        </w:rPr>
      </w:pPr>
      <w:r w:rsidRPr="002A7189">
        <w:rPr>
          <w:rFonts w:ascii="Times New Roman" w:hAnsi="Times New Roman"/>
        </w:rPr>
        <w:t>Planning and provision of appropriate training and experience to ensure each technician can develop to their full potential in the contribution they can make to the running of the Science Department.</w:t>
      </w:r>
    </w:p>
    <w:p w:rsidR="00201FCB" w:rsidRPr="002A7189" w:rsidRDefault="00523579" w:rsidP="002A7189">
      <w:pPr>
        <w:pStyle w:val="ListParagraph"/>
        <w:numPr>
          <w:ilvl w:val="1"/>
          <w:numId w:val="13"/>
        </w:numPr>
        <w:rPr>
          <w:rFonts w:ascii="Times New Roman" w:hAnsi="Times New Roman"/>
        </w:rPr>
      </w:pPr>
      <w:r w:rsidRPr="002A7189">
        <w:rPr>
          <w:rFonts w:ascii="Times New Roman" w:hAnsi="Times New Roman"/>
        </w:rPr>
        <w:t>To the fullest extent possible, promoting a positive working atmosphere amongst the Science technicians.</w:t>
      </w:r>
    </w:p>
    <w:p w:rsidR="00201FCB" w:rsidRPr="002A7189" w:rsidRDefault="00523579" w:rsidP="002A7189">
      <w:pPr>
        <w:pStyle w:val="ListParagraph"/>
        <w:numPr>
          <w:ilvl w:val="1"/>
          <w:numId w:val="13"/>
        </w:numPr>
        <w:rPr>
          <w:rFonts w:ascii="Times New Roman" w:hAnsi="Times New Roman"/>
        </w:rPr>
      </w:pPr>
      <w:r w:rsidRPr="002A7189">
        <w:rPr>
          <w:rFonts w:ascii="Times New Roman" w:hAnsi="Times New Roman"/>
        </w:rPr>
        <w:t>Monitoring the work of Science technicians to ensure they are fulfilling their role effectively and in accordance with best practice in Health and Safety.</w:t>
      </w:r>
    </w:p>
    <w:p w:rsidR="00201FCB" w:rsidRPr="002A7189" w:rsidRDefault="00523579" w:rsidP="002A7189">
      <w:pPr>
        <w:pStyle w:val="ListParagraph"/>
        <w:numPr>
          <w:ilvl w:val="1"/>
          <w:numId w:val="13"/>
        </w:numPr>
        <w:rPr>
          <w:rFonts w:ascii="Times New Roman" w:hAnsi="Times New Roman"/>
        </w:rPr>
      </w:pPr>
      <w:r w:rsidRPr="002A7189">
        <w:rPr>
          <w:rFonts w:ascii="Times New Roman" w:hAnsi="Times New Roman"/>
        </w:rPr>
        <w:t>Managing the work of Science technicians to ensure efficient working together.</w:t>
      </w:r>
    </w:p>
    <w:p w:rsidR="00201FCB" w:rsidRPr="002A7189" w:rsidRDefault="00523579" w:rsidP="002A7189">
      <w:pPr>
        <w:pStyle w:val="ListParagraph"/>
        <w:numPr>
          <w:ilvl w:val="1"/>
          <w:numId w:val="13"/>
        </w:numPr>
        <w:rPr>
          <w:rFonts w:ascii="Times New Roman" w:hAnsi="Times New Roman"/>
        </w:rPr>
      </w:pPr>
      <w:r w:rsidRPr="002A7189">
        <w:rPr>
          <w:rFonts w:ascii="Times New Roman" w:hAnsi="Times New Roman"/>
        </w:rPr>
        <w:t>Keeping up to date with current Health and Safety regulations and best practices, ensuring that procedures for Science technicians are put in place to ensure they are followed.</w:t>
      </w:r>
    </w:p>
    <w:p w:rsidR="00201FCB" w:rsidRPr="002A7189" w:rsidRDefault="00523579" w:rsidP="002A7189">
      <w:pPr>
        <w:pStyle w:val="ListParagraph"/>
        <w:numPr>
          <w:ilvl w:val="1"/>
          <w:numId w:val="13"/>
        </w:numPr>
        <w:ind w:left="426"/>
        <w:rPr>
          <w:rFonts w:ascii="Times New Roman" w:hAnsi="Times New Roman"/>
        </w:rPr>
      </w:pPr>
      <w:r w:rsidRPr="002A7189">
        <w:rPr>
          <w:rFonts w:ascii="Times New Roman" w:hAnsi="Times New Roman"/>
        </w:rPr>
        <w:t>As time allows, under the direction of the Head of Science, to provide technical assistance during lessons and in extracurricular activities, and to manage the contribution of other technicians in this regard.</w:t>
      </w:r>
    </w:p>
    <w:p w:rsidR="00201FCB" w:rsidRPr="002A7189" w:rsidRDefault="00523579" w:rsidP="002A7189">
      <w:pPr>
        <w:pStyle w:val="ListParagraph"/>
        <w:numPr>
          <w:ilvl w:val="1"/>
          <w:numId w:val="13"/>
        </w:numPr>
        <w:spacing w:after="0"/>
        <w:ind w:left="426"/>
        <w:rPr>
          <w:rFonts w:ascii="Times New Roman" w:hAnsi="Times New Roman"/>
        </w:rPr>
      </w:pPr>
      <w:r w:rsidRPr="002A7189">
        <w:rPr>
          <w:rFonts w:ascii="Times New Roman" w:hAnsi="Times New Roman"/>
        </w:rPr>
        <w:t>Any other reasonable duties as required by the Principal.</w:t>
      </w:r>
    </w:p>
    <w:p w:rsidR="005A699F" w:rsidRPr="00841E47" w:rsidRDefault="005A699F">
      <w:pPr>
        <w:rPr>
          <w:rFonts w:ascii="Times New Roman" w:hAnsi="Times New Roman"/>
          <w:lang w:val="en-GB"/>
        </w:rPr>
      </w:pPr>
    </w:p>
    <w:p w:rsidR="005A699F" w:rsidRPr="00841E47" w:rsidRDefault="00523579">
      <w:pPr>
        <w:rPr>
          <w:rFonts w:ascii="Times New Roman" w:hAnsi="Times New Roman"/>
          <w:b/>
        </w:rPr>
      </w:pPr>
      <w:r>
        <w:rPr>
          <w:rFonts w:ascii="Times New Roman" w:hAnsi="Times New Roman"/>
          <w:b/>
        </w:rPr>
        <w:t>Please note that this detail is indicative and can be amended, updated or replaced as felt appropriate at any time and in order to remain in line with any future legal requirements or expectations.</w:t>
      </w:r>
    </w:p>
    <w:p w:rsidR="005A699F" w:rsidRPr="002A7189" w:rsidRDefault="005A699F">
      <w:pPr>
        <w:rPr>
          <w:rFonts w:ascii="Times New Roman" w:hAnsi="Times New Roman"/>
        </w:rPr>
      </w:pPr>
    </w:p>
    <w:p w:rsidR="00353715" w:rsidRDefault="00523579">
      <w:pPr>
        <w:rPr>
          <w:rFonts w:ascii="Times New Roman" w:hAnsi="Times New Roman"/>
        </w:rPr>
      </w:pPr>
      <w:r>
        <w:rPr>
          <w:rFonts w:ascii="Times New Roman" w:hAnsi="Times New Roman"/>
        </w:rPr>
        <w:t xml:space="preserve">Bede Academy is committed to the safeguarding of children and all staff are expected to ensure that Bede Academy is a safe and secure environment for our students. </w:t>
      </w:r>
    </w:p>
    <w:p w:rsidR="0011745A" w:rsidRDefault="0011745A" w:rsidP="0011745A">
      <w:pPr>
        <w:jc w:val="center"/>
        <w:rPr>
          <w:rFonts w:ascii="Times New Roman" w:hAnsi="Times New Roman"/>
          <w:b/>
          <w:sz w:val="28"/>
          <w:szCs w:val="28"/>
          <w:lang w:val="en-GB"/>
        </w:rPr>
      </w:pPr>
    </w:p>
    <w:p w:rsidR="0011745A" w:rsidRDefault="0011745A" w:rsidP="0011745A">
      <w:pPr>
        <w:jc w:val="center"/>
        <w:rPr>
          <w:rFonts w:ascii="Times New Roman" w:hAnsi="Times New Roman"/>
          <w:b/>
          <w:sz w:val="28"/>
          <w:szCs w:val="28"/>
          <w:lang w:val="en-GB"/>
        </w:rPr>
      </w:pPr>
    </w:p>
    <w:p w:rsidR="0011745A" w:rsidRDefault="0011745A" w:rsidP="0011745A">
      <w:pPr>
        <w:jc w:val="center"/>
        <w:rPr>
          <w:rFonts w:ascii="Times New Roman" w:hAnsi="Times New Roman"/>
          <w:b/>
          <w:sz w:val="28"/>
          <w:szCs w:val="28"/>
          <w:lang w:val="en-GB"/>
        </w:rPr>
      </w:pPr>
    </w:p>
    <w:p w:rsidR="0011745A" w:rsidRPr="004E6A07" w:rsidRDefault="0011745A" w:rsidP="0011745A">
      <w:pPr>
        <w:jc w:val="center"/>
        <w:rPr>
          <w:rFonts w:ascii="Times New Roman" w:hAnsi="Times New Roman"/>
          <w:b/>
          <w:sz w:val="28"/>
          <w:szCs w:val="28"/>
          <w:lang w:val="en-GB"/>
        </w:rPr>
      </w:pPr>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379730</wp:posOffset>
                </wp:positionH>
                <wp:positionV relativeFrom="paragraph">
                  <wp:posOffset>-152400</wp:posOffset>
                </wp:positionV>
                <wp:extent cx="542925" cy="5905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90550"/>
                        </a:xfrm>
                        <a:prstGeom prst="rect">
                          <a:avLst/>
                        </a:prstGeom>
                        <a:solidFill>
                          <a:srgbClr val="FFFFFF"/>
                        </a:solidFill>
                        <a:ln w="9525">
                          <a:noFill/>
                          <a:miter lim="800000"/>
                          <a:headEnd/>
                          <a:tailEnd/>
                        </a:ln>
                      </wps:spPr>
                      <wps:txbx>
                        <w:txbxContent>
                          <w:p w:rsidR="0011745A" w:rsidRDefault="0011745A" w:rsidP="00117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9pt;margin-top:-12pt;width:4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" stroked="f">
                <v:textbox>
                  <w:txbxContent>
                    <w:p w:rsidR="0011745A" w:rsidRDefault="0011745A" w:rsidP="0011745A"/>
                  </w:txbxContent>
                </v:textbox>
              </v:shape>
            </w:pict>
          </mc:Fallback>
        </mc:AlternateContent>
      </w:r>
      <w:r w:rsidRPr="004E6A07">
        <w:rPr>
          <w:rFonts w:ascii="Times New Roman" w:hAnsi="Times New Roman"/>
          <w:b/>
          <w:sz w:val="28"/>
          <w:szCs w:val="28"/>
          <w:lang w:val="en-GB"/>
        </w:rPr>
        <w:t xml:space="preserve">Person Specification </w:t>
      </w:r>
    </w:p>
    <w:p w:rsidR="0011745A" w:rsidRPr="00373863" w:rsidRDefault="0011745A" w:rsidP="0011745A">
      <w:pPr>
        <w:rPr>
          <w:rFonts w:ascii="Times New Roman" w:hAnsi="Times New Roman"/>
          <w:b/>
          <w:lang w:val="en-GB"/>
        </w:rPr>
      </w:pPr>
    </w:p>
    <w:p w:rsidR="0011745A" w:rsidRPr="00373863" w:rsidRDefault="0011745A" w:rsidP="0011745A">
      <w:pPr>
        <w:rPr>
          <w:rFonts w:ascii="Times New Roman" w:hAnsi="Times New Roman"/>
          <w:lang w:val="en-GB"/>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283"/>
        <w:gridCol w:w="2228"/>
        <w:gridCol w:w="2178"/>
      </w:tblGrid>
      <w:tr w:rsidR="0011745A" w:rsidRPr="00373863" w:rsidTr="0009384F">
        <w:tc>
          <w:tcPr>
            <w:tcW w:w="2405" w:type="dxa"/>
          </w:tcPr>
          <w:p w:rsidR="0011745A" w:rsidRPr="00373863" w:rsidRDefault="0011745A" w:rsidP="0009384F">
            <w:pPr>
              <w:rPr>
                <w:rFonts w:ascii="Times New Roman" w:hAnsi="Times New Roman"/>
                <w:b/>
                <w:lang w:val="en-GB"/>
              </w:rPr>
            </w:pPr>
            <w:r w:rsidRPr="00373863">
              <w:rPr>
                <w:rFonts w:ascii="Times New Roman" w:hAnsi="Times New Roman"/>
                <w:b/>
                <w:lang w:val="en-GB"/>
              </w:rPr>
              <w:t>CATEGORY</w:t>
            </w:r>
          </w:p>
        </w:tc>
        <w:tc>
          <w:tcPr>
            <w:tcW w:w="2405" w:type="dxa"/>
          </w:tcPr>
          <w:p w:rsidR="0011745A" w:rsidRPr="00373863" w:rsidRDefault="0011745A" w:rsidP="0009384F">
            <w:pPr>
              <w:rPr>
                <w:rFonts w:ascii="Times New Roman" w:hAnsi="Times New Roman"/>
                <w:b/>
                <w:lang w:val="en-GB"/>
              </w:rPr>
            </w:pPr>
            <w:r w:rsidRPr="00373863">
              <w:rPr>
                <w:rFonts w:ascii="Times New Roman" w:hAnsi="Times New Roman"/>
                <w:b/>
                <w:lang w:val="en-GB"/>
              </w:rPr>
              <w:t>ESSENTIAL</w:t>
            </w:r>
          </w:p>
        </w:tc>
        <w:tc>
          <w:tcPr>
            <w:tcW w:w="2405" w:type="dxa"/>
          </w:tcPr>
          <w:p w:rsidR="0011745A" w:rsidRPr="00373863" w:rsidRDefault="0011745A" w:rsidP="0009384F">
            <w:pPr>
              <w:rPr>
                <w:rFonts w:ascii="Times New Roman" w:hAnsi="Times New Roman"/>
                <w:b/>
                <w:lang w:val="en-GB"/>
              </w:rPr>
            </w:pPr>
            <w:r w:rsidRPr="00373863">
              <w:rPr>
                <w:rFonts w:ascii="Times New Roman" w:hAnsi="Times New Roman"/>
                <w:b/>
                <w:lang w:val="en-GB"/>
              </w:rPr>
              <w:t>DESIRABLE</w:t>
            </w:r>
          </w:p>
        </w:tc>
        <w:tc>
          <w:tcPr>
            <w:tcW w:w="2405" w:type="dxa"/>
          </w:tcPr>
          <w:p w:rsidR="0011745A" w:rsidRPr="00373863" w:rsidRDefault="0011745A" w:rsidP="0009384F">
            <w:pPr>
              <w:rPr>
                <w:rFonts w:ascii="Times New Roman" w:hAnsi="Times New Roman"/>
                <w:b/>
                <w:lang w:val="en-GB"/>
              </w:rPr>
            </w:pPr>
            <w:r w:rsidRPr="00373863">
              <w:rPr>
                <w:rFonts w:ascii="Times New Roman" w:hAnsi="Times New Roman"/>
                <w:b/>
                <w:lang w:val="en-GB"/>
              </w:rPr>
              <w:t>HOW MEASURED</w:t>
            </w:r>
          </w:p>
        </w:tc>
      </w:tr>
      <w:tr w:rsidR="0011745A" w:rsidRPr="00373863" w:rsidTr="0009384F">
        <w:tc>
          <w:tcPr>
            <w:tcW w:w="2405" w:type="dxa"/>
          </w:tcPr>
          <w:p w:rsidR="0011745A" w:rsidRPr="00373863" w:rsidRDefault="0011745A" w:rsidP="0009384F">
            <w:pPr>
              <w:rPr>
                <w:rFonts w:ascii="Times New Roman" w:hAnsi="Times New Roman"/>
                <w:lang w:val="en-GB"/>
              </w:rPr>
            </w:pPr>
            <w:r w:rsidRPr="00373863">
              <w:rPr>
                <w:rFonts w:ascii="Times New Roman" w:hAnsi="Times New Roman"/>
                <w:b/>
                <w:lang w:val="en-GB"/>
              </w:rPr>
              <w:t>QUALIFICATIONS</w:t>
            </w:r>
            <w:r>
              <w:rPr>
                <w:rFonts w:ascii="Times New Roman" w:hAnsi="Times New Roman"/>
                <w:lang w:val="en-GB"/>
              </w:rPr>
              <w:t xml:space="preserve"> </w:t>
            </w:r>
          </w:p>
        </w:tc>
        <w:tc>
          <w:tcPr>
            <w:tcW w:w="2405" w:type="dxa"/>
          </w:tcPr>
          <w:p w:rsidR="0011745A" w:rsidRPr="00565136" w:rsidRDefault="0011745A" w:rsidP="0011745A">
            <w:pPr>
              <w:pStyle w:val="ListParagraph"/>
              <w:numPr>
                <w:ilvl w:val="0"/>
                <w:numId w:val="18"/>
              </w:numPr>
              <w:spacing w:after="0" w:line="240" w:lineRule="auto"/>
              <w:ind w:left="270" w:hanging="270"/>
              <w:rPr>
                <w:rFonts w:ascii="Times New Roman" w:hAnsi="Times New Roman"/>
                <w:lang w:val="en-GB"/>
              </w:rPr>
            </w:pPr>
            <w:r>
              <w:rPr>
                <w:rFonts w:ascii="Times New Roman" w:hAnsi="Times New Roman"/>
                <w:lang w:val="en-GB"/>
              </w:rPr>
              <w:t>GCSEs 5 A*-C including English, Mathematics and Science.</w:t>
            </w:r>
          </w:p>
        </w:tc>
        <w:tc>
          <w:tcPr>
            <w:tcW w:w="2405" w:type="dxa"/>
          </w:tcPr>
          <w:p w:rsidR="0011745A" w:rsidRDefault="0011745A" w:rsidP="0011745A">
            <w:pPr>
              <w:pStyle w:val="ListParagraph"/>
              <w:numPr>
                <w:ilvl w:val="0"/>
                <w:numId w:val="18"/>
              </w:numPr>
              <w:spacing w:after="0" w:line="240" w:lineRule="auto"/>
              <w:ind w:left="274" w:hanging="274"/>
              <w:rPr>
                <w:rFonts w:ascii="Times New Roman" w:hAnsi="Times New Roman"/>
                <w:lang w:val="en-GB"/>
              </w:rPr>
            </w:pPr>
            <w:r>
              <w:rPr>
                <w:rFonts w:ascii="Times New Roman" w:hAnsi="Times New Roman"/>
                <w:lang w:val="en-GB"/>
              </w:rPr>
              <w:t>A-levels or Level 3 BTEC in Science.</w:t>
            </w:r>
          </w:p>
          <w:p w:rsidR="0011745A" w:rsidRPr="00565136" w:rsidRDefault="0011745A" w:rsidP="0011745A">
            <w:pPr>
              <w:pStyle w:val="ListParagraph"/>
              <w:numPr>
                <w:ilvl w:val="0"/>
                <w:numId w:val="18"/>
              </w:numPr>
              <w:spacing w:after="0" w:line="240" w:lineRule="auto"/>
              <w:ind w:left="274" w:hanging="274"/>
              <w:rPr>
                <w:rFonts w:ascii="Times New Roman" w:hAnsi="Times New Roman"/>
                <w:lang w:val="en-GB"/>
              </w:rPr>
            </w:pPr>
            <w:r>
              <w:rPr>
                <w:rFonts w:ascii="Times New Roman" w:hAnsi="Times New Roman"/>
                <w:lang w:val="en-GB"/>
              </w:rPr>
              <w:t>Relevant Degree in Science.</w:t>
            </w:r>
          </w:p>
        </w:tc>
        <w:tc>
          <w:tcPr>
            <w:tcW w:w="2405" w:type="dxa"/>
          </w:tcPr>
          <w:p w:rsidR="0011745A" w:rsidRPr="00373863" w:rsidRDefault="0011745A" w:rsidP="0009384F">
            <w:pPr>
              <w:rPr>
                <w:rFonts w:ascii="Times New Roman" w:hAnsi="Times New Roman"/>
                <w:lang w:val="en-GB"/>
              </w:rPr>
            </w:pPr>
            <w:r w:rsidRPr="00373863">
              <w:rPr>
                <w:rFonts w:ascii="Times New Roman" w:hAnsi="Times New Roman"/>
                <w:lang w:val="en-GB"/>
              </w:rPr>
              <w:t>Application form</w:t>
            </w:r>
          </w:p>
        </w:tc>
      </w:tr>
      <w:tr w:rsidR="0011745A" w:rsidRPr="00373863" w:rsidTr="0009384F">
        <w:tc>
          <w:tcPr>
            <w:tcW w:w="2405" w:type="dxa"/>
          </w:tcPr>
          <w:p w:rsidR="0011745A" w:rsidRPr="00373863" w:rsidRDefault="0011745A" w:rsidP="0009384F">
            <w:pPr>
              <w:rPr>
                <w:rFonts w:ascii="Times New Roman" w:hAnsi="Times New Roman"/>
                <w:b/>
                <w:lang w:val="en-GB"/>
              </w:rPr>
            </w:pPr>
            <w:r w:rsidRPr="00373863">
              <w:rPr>
                <w:rFonts w:ascii="Times New Roman" w:hAnsi="Times New Roman"/>
                <w:b/>
                <w:lang w:val="en-GB"/>
              </w:rPr>
              <w:t>EXPERIENCE</w:t>
            </w:r>
            <w:r w:rsidRPr="00373863">
              <w:rPr>
                <w:rFonts w:ascii="Times New Roman" w:hAnsi="Times New Roman"/>
                <w:lang w:val="en-GB"/>
              </w:rPr>
              <w:t xml:space="preserve"> </w:t>
            </w:r>
          </w:p>
        </w:tc>
        <w:tc>
          <w:tcPr>
            <w:tcW w:w="2405" w:type="dxa"/>
          </w:tcPr>
          <w:p w:rsidR="0011745A" w:rsidRPr="00565136" w:rsidRDefault="0011745A" w:rsidP="0011745A">
            <w:pPr>
              <w:pStyle w:val="ListParagraph"/>
              <w:numPr>
                <w:ilvl w:val="0"/>
                <w:numId w:val="17"/>
              </w:numPr>
              <w:spacing w:after="0" w:line="240" w:lineRule="auto"/>
              <w:ind w:left="289" w:hanging="284"/>
              <w:rPr>
                <w:rFonts w:ascii="Times New Roman" w:hAnsi="Times New Roman"/>
                <w:lang w:val="en-GB"/>
              </w:rPr>
            </w:pPr>
            <w:r>
              <w:rPr>
                <w:rFonts w:ascii="Times New Roman" w:hAnsi="Times New Roman"/>
                <w:lang w:val="en-GB"/>
              </w:rPr>
              <w:t>Working in a team.</w:t>
            </w:r>
          </w:p>
        </w:tc>
        <w:tc>
          <w:tcPr>
            <w:tcW w:w="2405" w:type="dxa"/>
          </w:tcPr>
          <w:p w:rsidR="0011745A" w:rsidRPr="00F60182" w:rsidRDefault="0011745A" w:rsidP="0011745A">
            <w:pPr>
              <w:pStyle w:val="ListParagraph"/>
              <w:numPr>
                <w:ilvl w:val="0"/>
                <w:numId w:val="14"/>
              </w:numPr>
              <w:spacing w:after="0" w:line="240" w:lineRule="auto"/>
              <w:ind w:left="293" w:hanging="283"/>
              <w:rPr>
                <w:rFonts w:ascii="Times New Roman" w:hAnsi="Times New Roman"/>
                <w:lang w:val="en-GB"/>
              </w:rPr>
            </w:pPr>
            <w:r>
              <w:rPr>
                <w:rFonts w:ascii="Times New Roman" w:hAnsi="Times New Roman"/>
                <w:lang w:val="en-GB"/>
              </w:rPr>
              <w:t>Experience of working in a laboratory environment or school.</w:t>
            </w:r>
          </w:p>
        </w:tc>
        <w:tc>
          <w:tcPr>
            <w:tcW w:w="2405" w:type="dxa"/>
          </w:tcPr>
          <w:p w:rsidR="0011745A" w:rsidRPr="00373863" w:rsidRDefault="0011745A" w:rsidP="0009384F">
            <w:pPr>
              <w:rPr>
                <w:rFonts w:ascii="Times New Roman" w:hAnsi="Times New Roman"/>
                <w:lang w:val="en-GB"/>
              </w:rPr>
            </w:pPr>
            <w:r w:rsidRPr="00373863">
              <w:rPr>
                <w:rFonts w:ascii="Times New Roman" w:hAnsi="Times New Roman"/>
                <w:lang w:val="en-GB"/>
              </w:rPr>
              <w:t>Interview and Application form</w:t>
            </w:r>
          </w:p>
        </w:tc>
      </w:tr>
      <w:tr w:rsidR="0011745A" w:rsidRPr="00373863" w:rsidTr="0009384F">
        <w:trPr>
          <w:trHeight w:val="1608"/>
        </w:trPr>
        <w:tc>
          <w:tcPr>
            <w:tcW w:w="2405" w:type="dxa"/>
          </w:tcPr>
          <w:p w:rsidR="0011745A" w:rsidRPr="00423D91" w:rsidRDefault="0011745A" w:rsidP="0009384F">
            <w:pPr>
              <w:rPr>
                <w:rFonts w:ascii="Times New Roman" w:hAnsi="Times New Roman"/>
                <w:lang w:val="en-GB"/>
              </w:rPr>
            </w:pPr>
            <w:r w:rsidRPr="00423D91">
              <w:rPr>
                <w:rFonts w:ascii="Times New Roman" w:hAnsi="Times New Roman"/>
                <w:b/>
                <w:lang w:val="en-GB"/>
              </w:rPr>
              <w:t>SKILLS, KNOWLEDGE AND APTITUDE</w:t>
            </w:r>
            <w:r w:rsidRPr="00423D91">
              <w:rPr>
                <w:rFonts w:ascii="Times New Roman" w:hAnsi="Times New Roman"/>
                <w:lang w:val="en-GB"/>
              </w:rPr>
              <w:t xml:space="preserve"> </w:t>
            </w:r>
          </w:p>
        </w:tc>
        <w:tc>
          <w:tcPr>
            <w:tcW w:w="2405" w:type="dxa"/>
          </w:tcPr>
          <w:p w:rsidR="0011745A" w:rsidRDefault="0011745A" w:rsidP="0011745A">
            <w:pPr>
              <w:pStyle w:val="ListParagraph"/>
              <w:numPr>
                <w:ilvl w:val="0"/>
                <w:numId w:val="16"/>
              </w:numPr>
              <w:spacing w:after="0" w:line="240" w:lineRule="auto"/>
              <w:ind w:left="270" w:hanging="270"/>
              <w:rPr>
                <w:rFonts w:ascii="Times New Roman" w:hAnsi="Times New Roman"/>
                <w:lang w:val="en-GB"/>
              </w:rPr>
            </w:pPr>
            <w:r w:rsidRPr="008E3908">
              <w:rPr>
                <w:rFonts w:ascii="Times New Roman" w:hAnsi="Times New Roman"/>
                <w:lang w:val="en-GB"/>
              </w:rPr>
              <w:t>Communication skills (with staff, pupils and parents)</w:t>
            </w:r>
          </w:p>
          <w:p w:rsidR="0011745A" w:rsidRPr="008E3908" w:rsidRDefault="0011745A" w:rsidP="0011745A">
            <w:pPr>
              <w:pStyle w:val="ListParagraph"/>
              <w:numPr>
                <w:ilvl w:val="0"/>
                <w:numId w:val="16"/>
              </w:numPr>
              <w:spacing w:after="0" w:line="240" w:lineRule="auto"/>
              <w:ind w:left="270" w:hanging="270"/>
              <w:rPr>
                <w:rFonts w:ascii="Times New Roman" w:hAnsi="Times New Roman"/>
                <w:lang w:val="en-GB"/>
              </w:rPr>
            </w:pPr>
            <w:r>
              <w:rPr>
                <w:rFonts w:ascii="Times New Roman" w:hAnsi="Times New Roman"/>
                <w:lang w:val="en-GB"/>
              </w:rPr>
              <w:t>Ability to adapt to the needs of the department.</w:t>
            </w:r>
          </w:p>
          <w:p w:rsidR="0011745A" w:rsidRPr="0042715E" w:rsidRDefault="0011745A" w:rsidP="0011745A">
            <w:pPr>
              <w:pStyle w:val="ListParagraph"/>
              <w:numPr>
                <w:ilvl w:val="0"/>
                <w:numId w:val="16"/>
              </w:numPr>
              <w:spacing w:after="0" w:line="240" w:lineRule="auto"/>
              <w:ind w:left="270" w:hanging="270"/>
              <w:rPr>
                <w:rFonts w:ascii="Times New Roman" w:hAnsi="Times New Roman"/>
                <w:lang w:val="en-GB"/>
              </w:rPr>
            </w:pPr>
            <w:r w:rsidRPr="008E3908">
              <w:rPr>
                <w:rFonts w:ascii="Times New Roman" w:hAnsi="Times New Roman"/>
                <w:lang w:val="en-GB"/>
              </w:rPr>
              <w:t>Organisational skills</w:t>
            </w:r>
            <w:r>
              <w:rPr>
                <w:rFonts w:ascii="Times New Roman" w:hAnsi="Times New Roman"/>
                <w:lang w:val="en-GB"/>
              </w:rPr>
              <w:t>.</w:t>
            </w:r>
          </w:p>
        </w:tc>
        <w:tc>
          <w:tcPr>
            <w:tcW w:w="2405" w:type="dxa"/>
          </w:tcPr>
          <w:p w:rsidR="0011745A" w:rsidRDefault="0011745A" w:rsidP="0011745A">
            <w:pPr>
              <w:pStyle w:val="ListParagraph"/>
              <w:numPr>
                <w:ilvl w:val="0"/>
                <w:numId w:val="14"/>
              </w:numPr>
              <w:spacing w:after="0" w:line="240" w:lineRule="auto"/>
              <w:ind w:left="293" w:hanging="283"/>
              <w:rPr>
                <w:rFonts w:ascii="Times New Roman" w:hAnsi="Times New Roman"/>
                <w:lang w:val="en-GB"/>
              </w:rPr>
            </w:pPr>
            <w:r>
              <w:rPr>
                <w:rFonts w:ascii="Times New Roman" w:hAnsi="Times New Roman"/>
                <w:lang w:val="en-GB"/>
              </w:rPr>
              <w:t>Knowledge of Science in Education.</w:t>
            </w:r>
          </w:p>
          <w:p w:rsidR="0011745A" w:rsidRPr="008E3908" w:rsidRDefault="0011745A" w:rsidP="0011745A">
            <w:pPr>
              <w:pStyle w:val="ListParagraph"/>
              <w:numPr>
                <w:ilvl w:val="0"/>
                <w:numId w:val="14"/>
              </w:numPr>
              <w:spacing w:after="0" w:line="240" w:lineRule="auto"/>
              <w:ind w:left="293" w:hanging="283"/>
              <w:rPr>
                <w:rFonts w:ascii="Times New Roman" w:hAnsi="Times New Roman"/>
                <w:lang w:val="en-GB"/>
              </w:rPr>
            </w:pPr>
            <w:r w:rsidRPr="008E3908">
              <w:rPr>
                <w:rFonts w:ascii="Times New Roman" w:hAnsi="Times New Roman"/>
                <w:lang w:val="en-GB"/>
              </w:rPr>
              <w:t>High degree of IT literacy</w:t>
            </w:r>
          </w:p>
          <w:p w:rsidR="0011745A" w:rsidRPr="00BF5474" w:rsidRDefault="0011745A" w:rsidP="0011745A">
            <w:pPr>
              <w:pStyle w:val="ListParagraph"/>
              <w:numPr>
                <w:ilvl w:val="0"/>
                <w:numId w:val="14"/>
              </w:numPr>
              <w:spacing w:after="0" w:line="240" w:lineRule="auto"/>
              <w:ind w:left="293" w:hanging="283"/>
              <w:rPr>
                <w:rFonts w:ascii="Times New Roman" w:hAnsi="Times New Roman"/>
                <w:lang w:val="en-GB"/>
              </w:rPr>
            </w:pPr>
            <w:r w:rsidRPr="008E3908">
              <w:rPr>
                <w:rFonts w:ascii="Times New Roman" w:hAnsi="Times New Roman"/>
                <w:lang w:val="en-GB"/>
              </w:rPr>
              <w:t>Commitment to personal professional development</w:t>
            </w:r>
            <w:r>
              <w:rPr>
                <w:rFonts w:eastAsiaTheme="minorHAnsi" w:cs="Calibri"/>
                <w:sz w:val="20"/>
                <w:szCs w:val="20"/>
                <w:lang w:val="en-GB"/>
              </w:rPr>
              <w:t>.</w:t>
            </w:r>
          </w:p>
        </w:tc>
        <w:tc>
          <w:tcPr>
            <w:tcW w:w="2405" w:type="dxa"/>
          </w:tcPr>
          <w:p w:rsidR="0011745A" w:rsidRPr="00373863" w:rsidRDefault="0011745A" w:rsidP="0009384F">
            <w:pPr>
              <w:rPr>
                <w:rFonts w:ascii="Times New Roman" w:hAnsi="Times New Roman"/>
                <w:lang w:val="en-GB"/>
              </w:rPr>
            </w:pPr>
            <w:r w:rsidRPr="00373863">
              <w:rPr>
                <w:rFonts w:ascii="Times New Roman" w:hAnsi="Times New Roman"/>
                <w:lang w:val="en-GB"/>
              </w:rPr>
              <w:t>Interview and Application form</w:t>
            </w:r>
          </w:p>
        </w:tc>
      </w:tr>
      <w:tr w:rsidR="0011745A" w:rsidRPr="00373863" w:rsidTr="0009384F">
        <w:tc>
          <w:tcPr>
            <w:tcW w:w="2405" w:type="dxa"/>
          </w:tcPr>
          <w:p w:rsidR="0011745A" w:rsidRPr="00373863" w:rsidRDefault="0011745A" w:rsidP="0009384F">
            <w:pPr>
              <w:rPr>
                <w:rFonts w:ascii="Times New Roman" w:hAnsi="Times New Roman"/>
                <w:lang w:val="en-GB"/>
              </w:rPr>
            </w:pPr>
            <w:r>
              <w:rPr>
                <w:rFonts w:ascii="Times New Roman" w:hAnsi="Times New Roman"/>
                <w:b/>
                <w:lang w:val="en-GB"/>
              </w:rPr>
              <w:t>MOTIVATION</w:t>
            </w:r>
          </w:p>
        </w:tc>
        <w:tc>
          <w:tcPr>
            <w:tcW w:w="2405" w:type="dxa"/>
          </w:tcPr>
          <w:p w:rsidR="0011745A" w:rsidRPr="00373863" w:rsidRDefault="0011745A" w:rsidP="0009384F">
            <w:pPr>
              <w:rPr>
                <w:rFonts w:ascii="Times New Roman" w:hAnsi="Times New Roman"/>
                <w:lang w:val="en-GB"/>
              </w:rPr>
            </w:pPr>
          </w:p>
          <w:p w:rsidR="0011745A" w:rsidRPr="00373863" w:rsidRDefault="0011745A" w:rsidP="0009384F">
            <w:pPr>
              <w:rPr>
                <w:rFonts w:ascii="Times New Roman" w:hAnsi="Times New Roman"/>
                <w:lang w:val="en-GB"/>
              </w:rPr>
            </w:pPr>
          </w:p>
          <w:p w:rsidR="0011745A" w:rsidRPr="00373863" w:rsidRDefault="0011745A" w:rsidP="0009384F">
            <w:pPr>
              <w:rPr>
                <w:rFonts w:ascii="Times New Roman" w:hAnsi="Times New Roman"/>
                <w:lang w:val="en-GB"/>
              </w:rPr>
            </w:pPr>
          </w:p>
        </w:tc>
        <w:tc>
          <w:tcPr>
            <w:tcW w:w="2405" w:type="dxa"/>
          </w:tcPr>
          <w:p w:rsidR="0011745A" w:rsidRPr="00565136" w:rsidRDefault="0011745A" w:rsidP="0011745A">
            <w:pPr>
              <w:pStyle w:val="ListParagraph"/>
              <w:numPr>
                <w:ilvl w:val="0"/>
                <w:numId w:val="15"/>
              </w:numPr>
              <w:spacing w:after="0" w:line="240" w:lineRule="auto"/>
              <w:ind w:left="293" w:hanging="283"/>
              <w:rPr>
                <w:rFonts w:ascii="Times New Roman" w:hAnsi="Times New Roman"/>
                <w:lang w:val="en-GB"/>
              </w:rPr>
            </w:pPr>
            <w:r w:rsidRPr="00565136">
              <w:rPr>
                <w:rFonts w:ascii="Times New Roman" w:hAnsi="Times New Roman"/>
                <w:lang w:val="en-GB"/>
              </w:rPr>
              <w:t>Evidence of learning beyond the workplace</w:t>
            </w:r>
            <w:r>
              <w:rPr>
                <w:rFonts w:ascii="Times New Roman" w:hAnsi="Times New Roman"/>
                <w:lang w:val="en-GB"/>
              </w:rPr>
              <w:t>.</w:t>
            </w:r>
          </w:p>
        </w:tc>
        <w:tc>
          <w:tcPr>
            <w:tcW w:w="2405" w:type="dxa"/>
          </w:tcPr>
          <w:p w:rsidR="0011745A" w:rsidRPr="00373863" w:rsidRDefault="0011745A" w:rsidP="0009384F">
            <w:pPr>
              <w:rPr>
                <w:rFonts w:ascii="Times New Roman" w:hAnsi="Times New Roman"/>
                <w:lang w:val="en-GB"/>
              </w:rPr>
            </w:pPr>
            <w:r w:rsidRPr="00373863">
              <w:rPr>
                <w:rFonts w:ascii="Times New Roman" w:hAnsi="Times New Roman"/>
                <w:lang w:val="en-GB"/>
              </w:rPr>
              <w:t>Interview and Application form</w:t>
            </w:r>
          </w:p>
        </w:tc>
      </w:tr>
    </w:tbl>
    <w:p w:rsidR="0011745A" w:rsidRPr="00373863" w:rsidRDefault="0011745A" w:rsidP="0011745A">
      <w:pPr>
        <w:rPr>
          <w:rFonts w:ascii="Times New Roman" w:hAnsi="Times New Roman"/>
          <w:lang w:val="en-GB"/>
        </w:rPr>
      </w:pPr>
    </w:p>
    <w:p w:rsidR="0011745A" w:rsidRPr="00373863" w:rsidRDefault="0011745A" w:rsidP="0011745A">
      <w:pPr>
        <w:rPr>
          <w:rFonts w:ascii="Times New Roman" w:hAnsi="Times New Roman"/>
        </w:rPr>
      </w:pPr>
    </w:p>
    <w:p w:rsidR="0011745A" w:rsidRPr="00353715" w:rsidRDefault="0011745A">
      <w:pPr>
        <w:rPr>
          <w:rFonts w:ascii="Times New Roman" w:hAnsi="Times New Roman"/>
          <w:sz w:val="20"/>
          <w:szCs w:val="20"/>
          <w:lang w:val="en-GB"/>
        </w:rPr>
      </w:pPr>
    </w:p>
    <w:sectPr w:rsidR="0011745A" w:rsidRPr="00353715" w:rsidSect="002A7189">
      <w:pgSz w:w="12240" w:h="15840"/>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47" w:rsidRDefault="00841E47" w:rsidP="000F174A">
      <w:r>
        <w:separator/>
      </w:r>
    </w:p>
  </w:endnote>
  <w:endnote w:type="continuationSeparator" w:id="0">
    <w:p w:rsidR="00841E47" w:rsidRDefault="00841E47" w:rsidP="000F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47" w:rsidRDefault="00841E47" w:rsidP="000F174A">
      <w:r>
        <w:separator/>
      </w:r>
    </w:p>
  </w:footnote>
  <w:footnote w:type="continuationSeparator" w:id="0">
    <w:p w:rsidR="00841E47" w:rsidRDefault="00841E47" w:rsidP="000F1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FB"/>
    <w:multiLevelType w:val="hybridMultilevel"/>
    <w:tmpl w:val="78F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34555"/>
    <w:multiLevelType w:val="hybridMultilevel"/>
    <w:tmpl w:val="092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4A35"/>
    <w:multiLevelType w:val="hybridMultilevel"/>
    <w:tmpl w:val="1F8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61464"/>
    <w:multiLevelType w:val="hybridMultilevel"/>
    <w:tmpl w:val="FCF04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32BF2"/>
    <w:multiLevelType w:val="hybridMultilevel"/>
    <w:tmpl w:val="191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C7F0D"/>
    <w:multiLevelType w:val="hybridMultilevel"/>
    <w:tmpl w:val="F9C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C541E"/>
    <w:multiLevelType w:val="hybridMultilevel"/>
    <w:tmpl w:val="A2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23624"/>
    <w:multiLevelType w:val="hybridMultilevel"/>
    <w:tmpl w:val="BB3C68F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423B1"/>
    <w:multiLevelType w:val="hybridMultilevel"/>
    <w:tmpl w:val="AA7011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20D56"/>
    <w:multiLevelType w:val="hybridMultilevel"/>
    <w:tmpl w:val="966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D2EB4"/>
    <w:multiLevelType w:val="hybridMultilevel"/>
    <w:tmpl w:val="D8EA3544"/>
    <w:lvl w:ilvl="0" w:tplc="9AFE896C">
      <w:start w:val="1"/>
      <w:numFmt w:val="bullet"/>
      <w:lvlText w:val=""/>
      <w:lvlJc w:val="left"/>
      <w:pPr>
        <w:tabs>
          <w:tab w:val="num" w:pos="720"/>
        </w:tabs>
        <w:ind w:left="720" w:hanging="663"/>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7D74A2A"/>
    <w:multiLevelType w:val="hybridMultilevel"/>
    <w:tmpl w:val="C33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053BC"/>
    <w:multiLevelType w:val="hybridMultilevel"/>
    <w:tmpl w:val="8EFCDFAE"/>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3" w15:restartNumberingAfterBreak="0">
    <w:nsid w:val="61902F8C"/>
    <w:multiLevelType w:val="hybridMultilevel"/>
    <w:tmpl w:val="1D4E84E6"/>
    <w:lvl w:ilvl="0" w:tplc="08090001">
      <w:start w:val="1"/>
      <w:numFmt w:val="bullet"/>
      <w:lvlText w:val=""/>
      <w:lvlJc w:val="left"/>
      <w:pPr>
        <w:ind w:left="720" w:hanging="360"/>
      </w:pPr>
      <w:rPr>
        <w:rFonts w:ascii="Symbol" w:hAnsi="Symbol" w:hint="default"/>
      </w:rPr>
    </w:lvl>
    <w:lvl w:ilvl="1" w:tplc="CCA6B352">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42218"/>
    <w:multiLevelType w:val="hybridMultilevel"/>
    <w:tmpl w:val="735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00DAA"/>
    <w:multiLevelType w:val="hybridMultilevel"/>
    <w:tmpl w:val="E572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77AF9"/>
    <w:multiLevelType w:val="hybridMultilevel"/>
    <w:tmpl w:val="059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1"/>
  </w:num>
  <w:num w:numId="6">
    <w:abstractNumId w:val="16"/>
  </w:num>
  <w:num w:numId="7">
    <w:abstractNumId w:val="1"/>
  </w:num>
  <w:num w:numId="8">
    <w:abstractNumId w:val="2"/>
  </w:num>
  <w:num w:numId="9">
    <w:abstractNumId w:val="9"/>
  </w:num>
  <w:num w:numId="10">
    <w:abstractNumId w:val="15"/>
  </w:num>
  <w:num w:numId="11">
    <w:abstractNumId w:val="10"/>
  </w:num>
  <w:num w:numId="12">
    <w:abstractNumId w:val="7"/>
  </w:num>
  <w:num w:numId="13">
    <w:abstractNumId w:val="8"/>
  </w:num>
  <w:num w:numId="14">
    <w:abstractNumId w:val="0"/>
  </w:num>
  <w:num w:numId="15">
    <w:abstractNumId w:val="6"/>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6B"/>
    <w:rsid w:val="00027969"/>
    <w:rsid w:val="0003268C"/>
    <w:rsid w:val="00033705"/>
    <w:rsid w:val="00062FCB"/>
    <w:rsid w:val="0007711D"/>
    <w:rsid w:val="000F174A"/>
    <w:rsid w:val="0011745A"/>
    <w:rsid w:val="001672A4"/>
    <w:rsid w:val="001967F5"/>
    <w:rsid w:val="00201FCB"/>
    <w:rsid w:val="002836C7"/>
    <w:rsid w:val="002A7189"/>
    <w:rsid w:val="00301601"/>
    <w:rsid w:val="00332E6D"/>
    <w:rsid w:val="00353715"/>
    <w:rsid w:val="00376F40"/>
    <w:rsid w:val="003D30AF"/>
    <w:rsid w:val="00416660"/>
    <w:rsid w:val="00430FE5"/>
    <w:rsid w:val="00433FFB"/>
    <w:rsid w:val="00470D03"/>
    <w:rsid w:val="00473EB5"/>
    <w:rsid w:val="00484E4C"/>
    <w:rsid w:val="00523579"/>
    <w:rsid w:val="00547BDD"/>
    <w:rsid w:val="005A699F"/>
    <w:rsid w:val="00652755"/>
    <w:rsid w:val="00690719"/>
    <w:rsid w:val="00695CB7"/>
    <w:rsid w:val="006B146B"/>
    <w:rsid w:val="006B6961"/>
    <w:rsid w:val="0070091A"/>
    <w:rsid w:val="00701523"/>
    <w:rsid w:val="00795D4A"/>
    <w:rsid w:val="00841E47"/>
    <w:rsid w:val="00855CAA"/>
    <w:rsid w:val="008620B1"/>
    <w:rsid w:val="008626C9"/>
    <w:rsid w:val="008B1F04"/>
    <w:rsid w:val="008B5BFD"/>
    <w:rsid w:val="008E7684"/>
    <w:rsid w:val="008F607E"/>
    <w:rsid w:val="00914CBB"/>
    <w:rsid w:val="009D090D"/>
    <w:rsid w:val="00A06786"/>
    <w:rsid w:val="00A83C82"/>
    <w:rsid w:val="00A91460"/>
    <w:rsid w:val="00A9717A"/>
    <w:rsid w:val="00AF20CE"/>
    <w:rsid w:val="00B27B18"/>
    <w:rsid w:val="00B94E2E"/>
    <w:rsid w:val="00BB19F9"/>
    <w:rsid w:val="00BB3421"/>
    <w:rsid w:val="00C51F45"/>
    <w:rsid w:val="00C52BD3"/>
    <w:rsid w:val="00CB65A9"/>
    <w:rsid w:val="00CE4F3C"/>
    <w:rsid w:val="00D07CFF"/>
    <w:rsid w:val="00D43212"/>
    <w:rsid w:val="00DD2844"/>
    <w:rsid w:val="00DE6B9A"/>
    <w:rsid w:val="00E233F1"/>
    <w:rsid w:val="00E57809"/>
    <w:rsid w:val="00E600F6"/>
    <w:rsid w:val="00E66391"/>
    <w:rsid w:val="00E83282"/>
    <w:rsid w:val="00ED00E5"/>
    <w:rsid w:val="00F27442"/>
    <w:rsid w:val="00F43C54"/>
    <w:rsid w:val="00F6529E"/>
    <w:rsid w:val="00F7379D"/>
    <w:rsid w:val="00F7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76678BF-28B3-4370-8830-61BB7ED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6B"/>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20B1"/>
    <w:pPr>
      <w:spacing w:after="200" w:line="276" w:lineRule="auto"/>
      <w:ind w:left="720"/>
      <w:contextualSpacing/>
    </w:pPr>
  </w:style>
  <w:style w:type="paragraph" w:styleId="BalloonText">
    <w:name w:val="Balloon Text"/>
    <w:basedOn w:val="Normal"/>
    <w:link w:val="BalloonTextChar"/>
    <w:uiPriority w:val="99"/>
    <w:semiHidden/>
    <w:unhideWhenUsed/>
    <w:rsid w:val="008620B1"/>
    <w:rPr>
      <w:rFonts w:ascii="Tahoma" w:hAnsi="Tahoma" w:cs="Tahoma"/>
      <w:sz w:val="16"/>
      <w:szCs w:val="16"/>
    </w:rPr>
  </w:style>
  <w:style w:type="character" w:customStyle="1" w:styleId="BalloonTextChar">
    <w:name w:val="Balloon Text Char"/>
    <w:basedOn w:val="DefaultParagraphFont"/>
    <w:link w:val="BalloonText"/>
    <w:uiPriority w:val="99"/>
    <w:semiHidden/>
    <w:rsid w:val="008620B1"/>
    <w:rPr>
      <w:rFonts w:ascii="Tahoma" w:hAnsi="Tahoma" w:cs="Tahoma"/>
      <w:sz w:val="16"/>
      <w:szCs w:val="16"/>
    </w:rPr>
  </w:style>
  <w:style w:type="paragraph" w:styleId="Header">
    <w:name w:val="header"/>
    <w:basedOn w:val="Normal"/>
    <w:link w:val="HeaderChar"/>
    <w:uiPriority w:val="99"/>
    <w:semiHidden/>
    <w:unhideWhenUsed/>
    <w:rsid w:val="000F174A"/>
    <w:pPr>
      <w:tabs>
        <w:tab w:val="center" w:pos="4680"/>
        <w:tab w:val="right" w:pos="9360"/>
      </w:tabs>
    </w:pPr>
  </w:style>
  <w:style w:type="character" w:customStyle="1" w:styleId="HeaderChar">
    <w:name w:val="Header Char"/>
    <w:basedOn w:val="DefaultParagraphFont"/>
    <w:link w:val="Header"/>
    <w:uiPriority w:val="99"/>
    <w:semiHidden/>
    <w:rsid w:val="000F174A"/>
    <w:rPr>
      <w:rFonts w:ascii="Calibri" w:hAnsi="Calibri" w:cs="Times New Roman"/>
    </w:rPr>
  </w:style>
  <w:style w:type="paragraph" w:styleId="Footer">
    <w:name w:val="footer"/>
    <w:basedOn w:val="Normal"/>
    <w:link w:val="FooterChar"/>
    <w:uiPriority w:val="99"/>
    <w:semiHidden/>
    <w:unhideWhenUsed/>
    <w:rsid w:val="000F174A"/>
    <w:pPr>
      <w:tabs>
        <w:tab w:val="center" w:pos="4680"/>
        <w:tab w:val="right" w:pos="9360"/>
      </w:tabs>
    </w:pPr>
  </w:style>
  <w:style w:type="character" w:customStyle="1" w:styleId="FooterChar">
    <w:name w:val="Footer Char"/>
    <w:basedOn w:val="DefaultParagraphFont"/>
    <w:link w:val="Footer"/>
    <w:uiPriority w:val="99"/>
    <w:semiHidden/>
    <w:rsid w:val="000F17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BC597ED2</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Hogg, Rebecca</dc:creator>
  <cp:keywords/>
  <dc:description/>
  <cp:lastModifiedBy>BA Hogg, Rebecca</cp:lastModifiedBy>
  <cp:revision>2</cp:revision>
  <cp:lastPrinted>2013-01-04T11:36:00Z</cp:lastPrinted>
  <dcterms:created xsi:type="dcterms:W3CDTF">2018-07-09T11:17:00Z</dcterms:created>
  <dcterms:modified xsi:type="dcterms:W3CDTF">2018-07-09T11:17:00Z</dcterms:modified>
</cp:coreProperties>
</file>