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6D" w:rsidRDefault="00C0146D" w:rsidP="00C0146D">
      <w:pPr>
        <w:keepNext/>
        <w:keepLines/>
        <w:spacing w:before="240" w:line="259" w:lineRule="auto"/>
        <w:outlineLvl w:val="0"/>
        <w:rPr>
          <w:rFonts w:ascii="Century Gothic" w:eastAsiaTheme="majorEastAsia" w:hAnsi="Century Gothic" w:cstheme="majorBidi"/>
          <w:color w:val="5FAEE1"/>
          <w:sz w:val="28"/>
          <w:szCs w:val="28"/>
        </w:rPr>
      </w:pPr>
      <w:bookmarkStart w:id="0" w:name="_GoBack"/>
      <w:bookmarkEnd w:id="0"/>
    </w:p>
    <w:p w:rsidR="00C0146D" w:rsidRDefault="00C0146D" w:rsidP="00C0146D"/>
    <w:p w:rsidR="00C0146D" w:rsidRDefault="00C0146D" w:rsidP="00C0146D"/>
    <w:p w:rsidR="00C0146D" w:rsidRDefault="00C0146D" w:rsidP="00C0146D"/>
    <w:p w:rsidR="00C0146D" w:rsidRDefault="00C0146D" w:rsidP="00C0146D"/>
    <w:p w:rsidR="00C0146D" w:rsidRDefault="00C0146D" w:rsidP="00C0146D"/>
    <w:p w:rsidR="00C0146D" w:rsidRDefault="00C0146D" w:rsidP="00C0146D"/>
    <w:p w:rsidR="00C0146D" w:rsidRDefault="00C0146D" w:rsidP="00C0146D"/>
    <w:p w:rsidR="00C0146D" w:rsidRDefault="00C94CD7" w:rsidP="00C0146D">
      <w:pPr>
        <w:rPr>
          <w:rFonts w:ascii="Century Gothic" w:eastAsiaTheme="majorEastAsia" w:hAnsi="Century Gothic" w:cstheme="majorBidi"/>
          <w:b/>
          <w:spacing w:val="-10"/>
          <w:kern w:val="28"/>
          <w:sz w:val="52"/>
          <w:szCs w:val="52"/>
        </w:rPr>
      </w:pPr>
      <w:r>
        <w:rPr>
          <w:rFonts w:ascii="Century Gothic" w:eastAsiaTheme="majorEastAsia" w:hAnsi="Century Gothic" w:cstheme="majorBidi"/>
          <w:b/>
          <w:spacing w:val="-10"/>
          <w:kern w:val="28"/>
          <w:sz w:val="52"/>
          <w:szCs w:val="52"/>
        </w:rPr>
        <w:t>DIRECTOR OF PASTORAL CARE</w:t>
      </w:r>
    </w:p>
    <w:p w:rsidR="00C0146D" w:rsidRPr="00BE0AD0" w:rsidRDefault="00C0146D" w:rsidP="00C0146D">
      <w:pPr>
        <w:rPr>
          <w:rFonts w:ascii="Century Gothic" w:eastAsiaTheme="majorEastAsia" w:hAnsi="Century Gothic" w:cstheme="majorBidi"/>
          <w:b/>
          <w:spacing w:val="-10"/>
          <w:kern w:val="28"/>
          <w:sz w:val="52"/>
          <w:szCs w:val="52"/>
        </w:rPr>
      </w:pPr>
      <w:r w:rsidRPr="000F0A95">
        <w:rPr>
          <w:rFonts w:ascii="Century Gothic" w:eastAsiaTheme="majorEastAsia" w:hAnsi="Century Gothic" w:cstheme="majorBidi"/>
          <w:b/>
          <w:spacing w:val="-10"/>
          <w:kern w:val="28"/>
          <w:sz w:val="52"/>
          <w:szCs w:val="52"/>
        </w:rPr>
        <w:t>JOB DESCRIPTION</w:t>
      </w:r>
    </w:p>
    <w:p w:rsidR="00C0146D" w:rsidRPr="00F1220A" w:rsidRDefault="00C0146D" w:rsidP="00C0146D">
      <w:r w:rsidRPr="006125CD">
        <w:rPr>
          <w:rFonts w:ascii="Century Gothic" w:eastAsia="Calibri" w:hAnsi="Century Gothic" w:cs="Times New Roman"/>
          <w:b/>
          <w:noProof/>
          <w:color w:val="auto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3B9AB" wp14:editId="0D76A8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8800" cy="450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50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2F228" id="Rectangle 5" o:spid="_x0000_s1026" style="position:absolute;margin-left:0;margin-top:-.05pt;width:44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" fillcolor="#5b9bd5" stroked="f" strokeweight="1pt">
                <w10:wrap anchorx="margin"/>
              </v:rect>
            </w:pict>
          </mc:Fallback>
        </mc:AlternateContent>
      </w:r>
    </w:p>
    <w:p w:rsidR="00C0146D" w:rsidRDefault="00C0146D" w:rsidP="00C0146D"/>
    <w:p w:rsidR="00C0146D" w:rsidRDefault="00C0146D" w:rsidP="00C0146D"/>
    <w:p w:rsidR="00C0146D" w:rsidRDefault="00C0146D" w:rsidP="00C0146D"/>
    <w:p w:rsidR="00C0146D" w:rsidRDefault="00C0146D" w:rsidP="00C0146D"/>
    <w:p w:rsidR="00C0146D" w:rsidRDefault="00C0146D" w:rsidP="00C0146D"/>
    <w:p w:rsidR="00C0146D" w:rsidRDefault="00C0146D" w:rsidP="00C0146D"/>
    <w:p w:rsidR="00C0146D" w:rsidRDefault="00C0146D" w:rsidP="00C0146D"/>
    <w:p w:rsidR="00C0146D" w:rsidRDefault="00C0146D" w:rsidP="00C0146D"/>
    <w:p w:rsidR="00C0146D" w:rsidRDefault="00C0146D" w:rsidP="00C0146D"/>
    <w:p w:rsidR="00C0146D" w:rsidRDefault="00C0146D" w:rsidP="00C0146D"/>
    <w:p w:rsidR="00C0146D" w:rsidRPr="000F0A95" w:rsidRDefault="00C0146D" w:rsidP="00C0146D">
      <w:pPr>
        <w:rPr>
          <w:rFonts w:eastAsiaTheme="majorEastAsia" w:cstheme="majorBidi"/>
          <w:color w:val="1F497D" w:themeColor="text2"/>
          <w:sz w:val="32"/>
          <w:szCs w:val="36"/>
        </w:rPr>
      </w:pPr>
      <w:r>
        <w:br w:type="page"/>
      </w:r>
    </w:p>
    <w:p w:rsidR="00C0146D" w:rsidRPr="00C87091" w:rsidRDefault="00204B60" w:rsidP="00C0146D">
      <w:pPr>
        <w:pStyle w:val="Heading3"/>
      </w:pPr>
      <w:r>
        <w:lastRenderedPageBreak/>
        <w:t xml:space="preserve">ABOUT CATS College Canterbury </w:t>
      </w:r>
    </w:p>
    <w:p w:rsidR="00C0146D" w:rsidRDefault="00C0146D" w:rsidP="00C0146D"/>
    <w:p w:rsidR="00204B60" w:rsidRPr="00204B60" w:rsidRDefault="00204B60" w:rsidP="00204B60">
      <w:r w:rsidRPr="00204B60">
        <w:t xml:space="preserve">CATS College Canterbury is a coeducational independent boarding school catering mainly for international students aged 14+. The College specialises in preparing students for pre-university exams, including I/GCSEs, A Levels, the International Baccalaureate (DP) and the University Foundation Programme (UFP). The College was awarded ‘Excellent’ in all 9 areas in the latest ISI inspection (March 2016). There are approximately 400 students on roll, class size average is 9 [nine] across all programmes, and students take part in an extensive range of extra-curricular activities including leadership awards and national/international competitions. The College is part of the CEG group. </w:t>
      </w:r>
    </w:p>
    <w:p w:rsidR="00C0146D" w:rsidRDefault="00C0146D" w:rsidP="00C0146D">
      <w:pPr>
        <w:pStyle w:val="Heading3"/>
      </w:pPr>
    </w:p>
    <w:p w:rsidR="00C0146D" w:rsidRPr="00C87091" w:rsidRDefault="00C0146D" w:rsidP="00C0146D">
      <w:pPr>
        <w:pStyle w:val="Heading3"/>
      </w:pPr>
      <w:r w:rsidRPr="00263712">
        <w:t>OVERVIEW OF THE JOB</w:t>
      </w:r>
    </w:p>
    <w:p w:rsidR="00C0146D" w:rsidRDefault="00C0146D" w:rsidP="00C0146D"/>
    <w:p w:rsidR="00044D6D" w:rsidRPr="000824C2" w:rsidRDefault="00044D6D" w:rsidP="00044D6D">
      <w:r w:rsidRPr="003F73A1">
        <w:t xml:space="preserve">The post of </w:t>
      </w:r>
      <w:r>
        <w:t>Director of</w:t>
      </w:r>
      <w:r w:rsidRPr="00B05D70">
        <w:t xml:space="preserve"> Pastoral Care</w:t>
      </w:r>
      <w:r w:rsidRPr="003F73A1">
        <w:t xml:space="preserve"> is a senior position and forms part of the </w:t>
      </w:r>
      <w:r>
        <w:t>College</w:t>
      </w:r>
      <w:r w:rsidRPr="003F73A1">
        <w:t xml:space="preserve"> L</w:t>
      </w:r>
      <w:r>
        <w:t>eadership Team at CATS Canterbury</w:t>
      </w:r>
      <w:r w:rsidRPr="003F73A1">
        <w:t xml:space="preserve">. </w:t>
      </w:r>
      <w:r w:rsidR="0096243E">
        <w:t>The purpose of the role is to lead the provision of pastoral care by creating and man</w:t>
      </w:r>
      <w:r w:rsidR="006F6B08">
        <w:t>aging programmes for Form Tutor</w:t>
      </w:r>
      <w:r w:rsidR="0096243E">
        <w:t>s to deliver, and overseeing the success of this framework</w:t>
      </w:r>
      <w:r w:rsidR="006F6B08">
        <w:t>,</w:t>
      </w:r>
      <w:r w:rsidR="0096243E">
        <w:t xml:space="preserve"> and to lead the development, </w:t>
      </w:r>
      <w:r w:rsidR="0096243E">
        <w:lastRenderedPageBreak/>
        <w:t>promotion and implementation of the College’s Attendance Policy and Behaviour Policy. The post holder will manag</w:t>
      </w:r>
      <w:r w:rsidR="009D60CE">
        <w:t>e the Pastoral Care Officer</w:t>
      </w:r>
      <w:r w:rsidR="0096243E">
        <w:t xml:space="preserve"> and Attendance and Exeat Officer. The post holder will be the Designated Safeguarding Lead for the College.</w:t>
      </w:r>
    </w:p>
    <w:p w:rsidR="00C0146D" w:rsidRPr="003D76A3" w:rsidRDefault="00C0146D" w:rsidP="00C0146D"/>
    <w:p w:rsidR="00C0146D" w:rsidRDefault="00C0146D" w:rsidP="00C0146D">
      <w:pPr>
        <w:pStyle w:val="Heading3"/>
      </w:pPr>
      <w:r w:rsidRPr="00AD5DF3">
        <w:t>REPORTS TO</w:t>
      </w:r>
    </w:p>
    <w:p w:rsidR="00C0146D" w:rsidRPr="00D043CD" w:rsidRDefault="00C0146D" w:rsidP="00C0146D"/>
    <w:p w:rsidR="00C0146D" w:rsidRDefault="00C0146D" w:rsidP="00C0146D">
      <w:pPr>
        <w:spacing w:after="160" w:line="259" w:lineRule="auto"/>
      </w:pPr>
      <w:r w:rsidRPr="00597CC6">
        <w:t xml:space="preserve">You will be directly responsible to </w:t>
      </w:r>
      <w:r w:rsidR="00C94CD7">
        <w:t>the Vice Principal.</w:t>
      </w:r>
    </w:p>
    <w:p w:rsidR="00044D6D" w:rsidRPr="00044D6D" w:rsidRDefault="00044D6D" w:rsidP="00C0146D">
      <w:pPr>
        <w:spacing w:after="160" w:line="259" w:lineRule="auto"/>
      </w:pPr>
    </w:p>
    <w:p w:rsidR="00C0146D" w:rsidRDefault="00C0146D" w:rsidP="00C0146D">
      <w:pPr>
        <w:pStyle w:val="Heading3"/>
      </w:pPr>
      <w:r w:rsidRPr="001B4F40">
        <w:t>MAIN RESPONSIBILITIES OF THE JOB</w:t>
      </w:r>
    </w:p>
    <w:p w:rsidR="00C0146D" w:rsidRPr="005A17F8" w:rsidRDefault="00C0146D" w:rsidP="00C0146D"/>
    <w:p w:rsidR="00C94CD7" w:rsidRPr="00143074" w:rsidRDefault="00C94CD7" w:rsidP="00C94CD7">
      <w:pPr>
        <w:rPr>
          <w:b/>
        </w:rPr>
      </w:pPr>
      <w:r w:rsidRPr="00143074">
        <w:rPr>
          <w:b/>
        </w:rPr>
        <w:t>Form Tutors</w:t>
      </w:r>
    </w:p>
    <w:p w:rsidR="00C94CD7" w:rsidRDefault="00C94CD7" w:rsidP="00C94CD7">
      <w:pPr>
        <w:pStyle w:val="ListParagraph"/>
        <w:numPr>
          <w:ilvl w:val="0"/>
          <w:numId w:val="2"/>
        </w:numPr>
        <w:spacing w:line="276" w:lineRule="auto"/>
      </w:pPr>
      <w:r>
        <w:t>Create, maintain and review a tutorial/PHSE/SMSC programme for Form Tutors to deliver</w:t>
      </w:r>
    </w:p>
    <w:p w:rsidR="00C94CD7" w:rsidRDefault="00C94CD7" w:rsidP="00C94CD7">
      <w:pPr>
        <w:pStyle w:val="ListParagraph"/>
        <w:numPr>
          <w:ilvl w:val="0"/>
          <w:numId w:val="2"/>
        </w:numPr>
        <w:spacing w:line="276" w:lineRule="auto"/>
      </w:pPr>
      <w:r>
        <w:t>S</w:t>
      </w:r>
      <w:r w:rsidRPr="00143074">
        <w:t xml:space="preserve">elect and sequence appropriate materials, resources and approaches according </w:t>
      </w:r>
      <w:r>
        <w:t>to the course type and learners</w:t>
      </w:r>
    </w:p>
    <w:p w:rsidR="00C94CD7" w:rsidRDefault="00C94CD7" w:rsidP="00C94CD7">
      <w:pPr>
        <w:pStyle w:val="ListParagraph"/>
        <w:numPr>
          <w:ilvl w:val="0"/>
          <w:numId w:val="2"/>
        </w:numPr>
        <w:spacing w:line="276" w:lineRule="auto"/>
      </w:pPr>
      <w:r>
        <w:t>Manage the day to day work of the Form Tutors</w:t>
      </w:r>
    </w:p>
    <w:p w:rsidR="00C94CD7" w:rsidRDefault="00C94CD7" w:rsidP="00C94CD7">
      <w:pPr>
        <w:pStyle w:val="ListParagraph"/>
        <w:numPr>
          <w:ilvl w:val="0"/>
          <w:numId w:val="2"/>
        </w:numPr>
        <w:spacing w:line="276" w:lineRule="auto"/>
      </w:pPr>
      <w:r>
        <w:t>S</w:t>
      </w:r>
      <w:r w:rsidRPr="00143074">
        <w:t xml:space="preserve">upport </w:t>
      </w:r>
      <w:r>
        <w:t>Form Tutors in their</w:t>
      </w:r>
      <w:r w:rsidRPr="00143074">
        <w:t xml:space="preserve"> contact with parents, agents</w:t>
      </w:r>
      <w:r>
        <w:t xml:space="preserve"> and MDMs</w:t>
      </w:r>
    </w:p>
    <w:p w:rsidR="00C94CD7" w:rsidRPr="00143074" w:rsidRDefault="006F6B08" w:rsidP="00C94CD7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Be</w:t>
      </w:r>
      <w:r w:rsidR="00C94CD7" w:rsidRPr="00143074">
        <w:t xml:space="preserve"> responsible for the annual review of the</w:t>
      </w:r>
      <w:r w:rsidR="00C94CD7">
        <w:t xml:space="preserve"> Form Tutor </w:t>
      </w:r>
      <w:r w:rsidR="00C94CD7" w:rsidRPr="00143074">
        <w:t xml:space="preserve">Handbook, ensuring it is </w:t>
      </w:r>
      <w:r w:rsidR="00C94CD7">
        <w:t>updated, printed and circulated</w:t>
      </w:r>
    </w:p>
    <w:p w:rsidR="00C94CD7" w:rsidRPr="0014307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>
        <w:t>R</w:t>
      </w:r>
      <w:r w:rsidRPr="00143074">
        <w:t xml:space="preserve">un </w:t>
      </w:r>
      <w:r>
        <w:t>Form Tutor inductions and training events</w:t>
      </w:r>
    </w:p>
    <w:p w:rsidR="00C94CD7" w:rsidRDefault="00C94CD7" w:rsidP="00C94CD7"/>
    <w:p w:rsidR="00C94CD7" w:rsidRDefault="00C94CD7" w:rsidP="00C94CD7">
      <w:pPr>
        <w:rPr>
          <w:b/>
        </w:rPr>
      </w:pPr>
      <w:r w:rsidRPr="00D20A04">
        <w:rPr>
          <w:b/>
        </w:rPr>
        <w:t>Attendance</w:t>
      </w:r>
    </w:p>
    <w:p w:rsidR="00C94CD7" w:rsidRPr="00D20A0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>
        <w:t xml:space="preserve">Lead the </w:t>
      </w:r>
      <w:r w:rsidRPr="00D20A04">
        <w:t>promot</w:t>
      </w:r>
      <w:r>
        <w:t>ion of the C</w:t>
      </w:r>
      <w:r w:rsidRPr="00D20A04">
        <w:t>ollege</w:t>
      </w:r>
      <w:r>
        <w:t>’s</w:t>
      </w:r>
      <w:r w:rsidRPr="00D20A04">
        <w:t xml:space="preserve"> aims with regard to the Attendance Policy and ensure that all aspects</w:t>
      </w:r>
      <w:r w:rsidR="006F6B08">
        <w:t xml:space="preserve"> are implemented successfully</w:t>
      </w:r>
    </w:p>
    <w:p w:rsidR="00C94CD7" w:rsidRPr="00D20A0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 w:rsidRPr="00D20A04">
        <w:t>Monitor, assist and take appropriate action to improve the attendance of individuals and groups, to ensure that non-attendance is quickly tackled and challenged</w:t>
      </w:r>
    </w:p>
    <w:p w:rsidR="00C94CD7" w:rsidRPr="00D20A0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 w:rsidRPr="00D20A04">
        <w:t xml:space="preserve">Liaise with Programme </w:t>
      </w:r>
      <w:r>
        <w:t xml:space="preserve">and Curriculum </w:t>
      </w:r>
      <w:r w:rsidRPr="00D20A04">
        <w:t>Directors to ensure that they are fully aware of all attendance issues within their area of responsibility</w:t>
      </w:r>
    </w:p>
    <w:p w:rsidR="00C94CD7" w:rsidRPr="00D20A0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 w:rsidRPr="00D20A04">
        <w:t>Monitor all low-attendance students and work with</w:t>
      </w:r>
      <w:r>
        <w:t xml:space="preserve"> Form Tutors</w:t>
      </w:r>
      <w:r w:rsidRPr="00D20A04">
        <w:t>, to ensure students with a history of poor attendance are being suitably supported/challenged to improve their attendance</w:t>
      </w:r>
    </w:p>
    <w:p w:rsidR="00C94CD7" w:rsidRPr="00D20A0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 w:rsidRPr="00D20A04">
        <w:lastRenderedPageBreak/>
        <w:t>Monitor under 18’s attendance</w:t>
      </w:r>
      <w:r w:rsidR="006F6B08">
        <w:t>,</w:t>
      </w:r>
      <w:r w:rsidRPr="00D20A04">
        <w:t xml:space="preserve"> email reports and follow up missing students, contacting them and updating Magellan as necessary</w:t>
      </w:r>
    </w:p>
    <w:p w:rsidR="00C94CD7" w:rsidRPr="00D20A0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>
        <w:t>Have ov</w:t>
      </w:r>
      <w:r w:rsidR="006F6B08">
        <w:t>ersight of the Missing Student</w:t>
      </w:r>
      <w:r>
        <w:t xml:space="preserve"> Policy</w:t>
      </w:r>
    </w:p>
    <w:p w:rsidR="00C94CD7" w:rsidRPr="00D20A0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>
        <w:t>Support the Attendance Officer t</w:t>
      </w:r>
      <w:r w:rsidRPr="00D20A04">
        <w:t>o send out weekly report to all teaching staff with unmarked and incomplete registers</w:t>
      </w:r>
    </w:p>
    <w:p w:rsidR="00C94CD7" w:rsidRPr="00D20A04" w:rsidRDefault="00C94CD7" w:rsidP="00C94CD7">
      <w:pPr>
        <w:pStyle w:val="ListParagraph"/>
      </w:pPr>
    </w:p>
    <w:p w:rsidR="00C94CD7" w:rsidRPr="00143074" w:rsidRDefault="00C94CD7" w:rsidP="00C94CD7">
      <w:pPr>
        <w:rPr>
          <w:b/>
        </w:rPr>
      </w:pPr>
      <w:r w:rsidRPr="00143074">
        <w:rPr>
          <w:b/>
        </w:rPr>
        <w:t>General Duties</w:t>
      </w:r>
    </w:p>
    <w:p w:rsidR="00C94CD7" w:rsidRDefault="00C94CD7" w:rsidP="00C94CD7">
      <w:pPr>
        <w:pStyle w:val="ListParagraph"/>
        <w:numPr>
          <w:ilvl w:val="0"/>
          <w:numId w:val="2"/>
        </w:numPr>
        <w:spacing w:line="276" w:lineRule="auto"/>
      </w:pPr>
      <w:r>
        <w:t>To be the College’</w:t>
      </w:r>
      <w:r w:rsidR="006F6B08">
        <w:t>s</w:t>
      </w:r>
      <w:r>
        <w:t xml:space="preserve"> Designated Safeguarding Lead</w:t>
      </w:r>
    </w:p>
    <w:p w:rsidR="00C94CD7" w:rsidRPr="00143074" w:rsidRDefault="006F6B08" w:rsidP="00C94CD7">
      <w:pPr>
        <w:pStyle w:val="ListParagraph"/>
        <w:numPr>
          <w:ilvl w:val="0"/>
          <w:numId w:val="2"/>
        </w:numPr>
        <w:spacing w:line="276" w:lineRule="auto"/>
      </w:pPr>
      <w:r>
        <w:t>To e</w:t>
      </w:r>
      <w:r w:rsidR="00C94CD7">
        <w:t>nact the College’s Behaviour Policy and personally manage Stage 3, 4 and 5* disciplinary matters (*Stage 5 in conjunction with the VP and P)</w:t>
      </w:r>
    </w:p>
    <w:p w:rsidR="00C94CD7" w:rsidRPr="00143074" w:rsidRDefault="006F6B08" w:rsidP="00C94CD7">
      <w:pPr>
        <w:pStyle w:val="ListParagraph"/>
        <w:numPr>
          <w:ilvl w:val="0"/>
          <w:numId w:val="2"/>
        </w:numPr>
        <w:spacing w:line="276" w:lineRule="auto"/>
      </w:pPr>
      <w:r>
        <w:t xml:space="preserve">To oversee and co-ordinate </w:t>
      </w:r>
      <w:r w:rsidR="00C94CD7" w:rsidRPr="00143074">
        <w:t xml:space="preserve">whole </w:t>
      </w:r>
      <w:r>
        <w:t>College assemblies</w:t>
      </w:r>
    </w:p>
    <w:p w:rsidR="00C94CD7" w:rsidRPr="00143074" w:rsidRDefault="006F6B08" w:rsidP="00C94CD7">
      <w:pPr>
        <w:pStyle w:val="ListParagraph"/>
        <w:numPr>
          <w:ilvl w:val="0"/>
          <w:numId w:val="2"/>
        </w:numPr>
        <w:spacing w:line="276" w:lineRule="auto"/>
      </w:pPr>
      <w:r>
        <w:t xml:space="preserve">To oversee the </w:t>
      </w:r>
      <w:r w:rsidR="00C94CD7" w:rsidRPr="00143074">
        <w:t xml:space="preserve">student induction programme ensuring all activities </w:t>
      </w:r>
      <w:r>
        <w:t>are coordinated</w:t>
      </w:r>
      <w:r w:rsidR="00C94CD7" w:rsidRPr="00143074">
        <w:t xml:space="preserve"> </w:t>
      </w:r>
    </w:p>
    <w:p w:rsidR="00C94CD7" w:rsidRPr="00143074" w:rsidRDefault="006F6B08" w:rsidP="00C94CD7">
      <w:pPr>
        <w:pStyle w:val="ListParagraph"/>
        <w:numPr>
          <w:ilvl w:val="0"/>
          <w:numId w:val="2"/>
        </w:numPr>
        <w:spacing w:line="276" w:lineRule="auto"/>
      </w:pPr>
      <w:r>
        <w:t xml:space="preserve">To oversee </w:t>
      </w:r>
      <w:r w:rsidR="00C94CD7">
        <w:t xml:space="preserve">the Student Council </w:t>
      </w:r>
      <w:r w:rsidR="00C94CD7" w:rsidRPr="00143074">
        <w:t xml:space="preserve">and production of </w:t>
      </w:r>
      <w:r>
        <w:t xml:space="preserve">the </w:t>
      </w:r>
      <w:r w:rsidR="00C94CD7" w:rsidRPr="00143074">
        <w:t>Student Yearbook.</w:t>
      </w:r>
    </w:p>
    <w:p w:rsidR="00C94CD7" w:rsidRPr="00143074" w:rsidRDefault="006F6B08" w:rsidP="00C94CD7">
      <w:pPr>
        <w:pStyle w:val="ListParagraph"/>
        <w:numPr>
          <w:ilvl w:val="0"/>
          <w:numId w:val="2"/>
        </w:numPr>
        <w:spacing w:line="276" w:lineRule="auto"/>
      </w:pPr>
      <w:r>
        <w:t>To c</w:t>
      </w:r>
      <w:r w:rsidR="00C94CD7">
        <w:t xml:space="preserve">ontribute to </w:t>
      </w:r>
      <w:r w:rsidR="00C94CD7" w:rsidRPr="00143074">
        <w:t>the College Development Plans and Self Evaluations</w:t>
      </w:r>
    </w:p>
    <w:p w:rsidR="00C94CD7" w:rsidRPr="0014307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 xml:space="preserve">To take a lead on liaison with Pastoral and Academic issues </w:t>
      </w:r>
      <w:r w:rsidRPr="00143074">
        <w:t xml:space="preserve">ensuring that key information is communicated and Personal Tutors are </w:t>
      </w:r>
      <w:r w:rsidR="006F6B08">
        <w:t>aware of</w:t>
      </w:r>
      <w:r w:rsidRPr="00143074">
        <w:t xml:space="preserve"> students with Additional Learning Issues, Gifted and Talented students and those with Medical Issues.</w:t>
      </w:r>
    </w:p>
    <w:p w:rsidR="00C94CD7" w:rsidRPr="0014307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 w:rsidRPr="00143074">
        <w:t>To monitor all students on contracts and review regularly</w:t>
      </w:r>
    </w:p>
    <w:p w:rsidR="00C94CD7" w:rsidRPr="00143074" w:rsidRDefault="006F6B08" w:rsidP="00C94CD7">
      <w:pPr>
        <w:pStyle w:val="ListParagraph"/>
        <w:numPr>
          <w:ilvl w:val="0"/>
          <w:numId w:val="2"/>
        </w:numPr>
        <w:spacing w:line="276" w:lineRule="auto"/>
      </w:pPr>
      <w:r>
        <w:t>To o</w:t>
      </w:r>
      <w:r w:rsidR="00C94CD7">
        <w:t>rganise and a</w:t>
      </w:r>
      <w:r w:rsidR="00C94CD7" w:rsidRPr="00143074">
        <w:t xml:space="preserve">ttend </w:t>
      </w:r>
      <w:r>
        <w:t>‘</w:t>
      </w:r>
      <w:r w:rsidR="00C94CD7" w:rsidRPr="00143074">
        <w:t>chill and chat</w:t>
      </w:r>
      <w:r>
        <w:t>’</w:t>
      </w:r>
      <w:r w:rsidR="00C94CD7" w:rsidRPr="00143074">
        <w:t xml:space="preserve"> meetings </w:t>
      </w:r>
      <w:r w:rsidR="00C94CD7">
        <w:t>with the Boarding Manager</w:t>
      </w:r>
    </w:p>
    <w:p w:rsidR="00C94CD7" w:rsidRPr="0014307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 w:rsidRPr="00143074">
        <w:t>To contribute towards relevant displays, e.g. notice boards to motivate an</w:t>
      </w:r>
      <w:r w:rsidR="006F6B08">
        <w:t>d inform students</w:t>
      </w:r>
    </w:p>
    <w:p w:rsidR="00C94CD7" w:rsidRPr="00143074" w:rsidRDefault="00C94CD7" w:rsidP="00C94CD7">
      <w:pPr>
        <w:pStyle w:val="ListParagraph"/>
        <w:numPr>
          <w:ilvl w:val="0"/>
          <w:numId w:val="2"/>
        </w:numPr>
        <w:spacing w:line="276" w:lineRule="auto"/>
      </w:pPr>
      <w:r w:rsidRPr="00143074">
        <w:t xml:space="preserve">To develop </w:t>
      </w:r>
      <w:r w:rsidR="006F6B08">
        <w:t>liaison between</w:t>
      </w:r>
      <w:r w:rsidRPr="00143074">
        <w:t xml:space="preserve"> House Parents to </w:t>
      </w:r>
      <w:r>
        <w:t>Form Tutors</w:t>
      </w:r>
    </w:p>
    <w:p w:rsidR="00C94CD7" w:rsidRPr="00143074" w:rsidRDefault="006F6B08" w:rsidP="00C94CD7">
      <w:pPr>
        <w:pStyle w:val="ListParagraph"/>
        <w:numPr>
          <w:ilvl w:val="0"/>
          <w:numId w:val="2"/>
        </w:numPr>
        <w:spacing w:line="276" w:lineRule="auto"/>
      </w:pPr>
      <w:r>
        <w:t>To oversee</w:t>
      </w:r>
      <w:r w:rsidR="00C94CD7">
        <w:t xml:space="preserve"> rewards with links to houses</w:t>
      </w:r>
    </w:p>
    <w:p w:rsidR="00C94CD7" w:rsidRPr="00143074" w:rsidRDefault="006F6B08" w:rsidP="00C94CD7">
      <w:pPr>
        <w:pStyle w:val="ListParagraph"/>
        <w:numPr>
          <w:ilvl w:val="0"/>
          <w:numId w:val="2"/>
        </w:numPr>
        <w:spacing w:line="276" w:lineRule="auto"/>
      </w:pPr>
      <w:r>
        <w:t>To a</w:t>
      </w:r>
      <w:r w:rsidR="00C94CD7" w:rsidRPr="00143074">
        <w:t>ttend SIG Meetings</w:t>
      </w:r>
    </w:p>
    <w:p w:rsidR="00C0146D" w:rsidRPr="005A17F8" w:rsidRDefault="00C0146D" w:rsidP="00C0146D">
      <w:pPr>
        <w:rPr>
          <w:rFonts w:ascii="Century Gothic" w:hAnsi="Century Gothic" w:cstheme="majorBidi"/>
          <w:color w:val="5FAEE1"/>
          <w:sz w:val="28"/>
          <w:szCs w:val="28"/>
        </w:rPr>
      </w:pPr>
    </w:p>
    <w:p w:rsidR="00C0146D" w:rsidRDefault="00C0146D" w:rsidP="00C0146D">
      <w:pPr>
        <w:rPr>
          <w:rFonts w:ascii="Century Gothic" w:hAnsi="Century Gothic" w:cstheme="majorBidi"/>
          <w:color w:val="5FAEE1"/>
          <w:sz w:val="28"/>
          <w:szCs w:val="28"/>
        </w:rPr>
      </w:pPr>
      <w:r w:rsidRPr="005A17F8">
        <w:rPr>
          <w:rFonts w:ascii="Century Gothic" w:hAnsi="Century Gothic" w:cstheme="majorBidi"/>
          <w:color w:val="5FAEE1"/>
          <w:sz w:val="28"/>
          <w:szCs w:val="28"/>
        </w:rPr>
        <w:t>PERSON SPECIFICATION</w:t>
      </w:r>
    </w:p>
    <w:p w:rsidR="00C0146D" w:rsidRPr="005A17F8" w:rsidRDefault="00C0146D" w:rsidP="00C0146D">
      <w:pPr>
        <w:rPr>
          <w:rFonts w:ascii="Century Gothic" w:hAnsi="Century Gothic" w:cstheme="majorBidi"/>
          <w:color w:val="5FAEE1"/>
          <w:sz w:val="28"/>
          <w:szCs w:val="28"/>
        </w:rPr>
      </w:pPr>
    </w:p>
    <w:p w:rsidR="00C0146D" w:rsidRPr="00D01E28" w:rsidRDefault="00C0146D" w:rsidP="00C0146D">
      <w:pPr>
        <w:spacing w:after="160" w:line="259" w:lineRule="auto"/>
        <w:rPr>
          <w:b/>
        </w:rPr>
      </w:pPr>
      <w:r w:rsidRPr="00D01E28">
        <w:rPr>
          <w:b/>
        </w:rPr>
        <w:t xml:space="preserve">The job requires that you </w:t>
      </w:r>
      <w:r w:rsidR="00795C12">
        <w:rPr>
          <w:b/>
        </w:rPr>
        <w:t>are</w:t>
      </w:r>
      <w:r w:rsidRPr="00D01E28">
        <w:rPr>
          <w:b/>
        </w:rPr>
        <w:t>:</w:t>
      </w:r>
    </w:p>
    <w:p w:rsidR="00795C12" w:rsidRPr="003F73A1" w:rsidRDefault="00795C12" w:rsidP="00795C12">
      <w:pPr>
        <w:numPr>
          <w:ilvl w:val="0"/>
          <w:numId w:val="1"/>
        </w:numPr>
        <w:contextualSpacing/>
      </w:pPr>
      <w:r w:rsidRPr="003F73A1">
        <w:t>Efficient and organised</w:t>
      </w:r>
    </w:p>
    <w:p w:rsidR="00795C12" w:rsidRPr="003F73A1" w:rsidRDefault="00795C12" w:rsidP="00795C12">
      <w:pPr>
        <w:numPr>
          <w:ilvl w:val="0"/>
          <w:numId w:val="1"/>
        </w:numPr>
        <w:contextualSpacing/>
      </w:pPr>
      <w:r w:rsidRPr="003F73A1">
        <w:t>A skilled communicator and a relationship builder - able to work effectively with colleagues and students</w:t>
      </w:r>
    </w:p>
    <w:p w:rsidR="00795C12" w:rsidRPr="003F73A1" w:rsidRDefault="00795C12" w:rsidP="00795C12">
      <w:pPr>
        <w:numPr>
          <w:ilvl w:val="0"/>
          <w:numId w:val="1"/>
        </w:numPr>
        <w:contextualSpacing/>
      </w:pPr>
      <w:r w:rsidRPr="003F73A1">
        <w:lastRenderedPageBreak/>
        <w:t>IT literate</w:t>
      </w:r>
    </w:p>
    <w:p w:rsidR="00795C12" w:rsidRPr="003F73A1" w:rsidRDefault="00795C12" w:rsidP="00795C12">
      <w:pPr>
        <w:numPr>
          <w:ilvl w:val="0"/>
          <w:numId w:val="1"/>
        </w:numPr>
        <w:contextualSpacing/>
      </w:pPr>
      <w:r w:rsidRPr="003F73A1">
        <w:t>Smartly and professionally dressed</w:t>
      </w:r>
    </w:p>
    <w:p w:rsidR="00795C12" w:rsidRPr="003F73A1" w:rsidRDefault="00795C12" w:rsidP="00795C12">
      <w:pPr>
        <w:numPr>
          <w:ilvl w:val="0"/>
          <w:numId w:val="1"/>
        </w:numPr>
        <w:contextualSpacing/>
      </w:pPr>
      <w:r w:rsidRPr="003F73A1">
        <w:t>Good at prioritising your time</w:t>
      </w:r>
    </w:p>
    <w:p w:rsidR="00795C12" w:rsidRPr="003F73A1" w:rsidRDefault="00795C12" w:rsidP="00795C12">
      <w:pPr>
        <w:numPr>
          <w:ilvl w:val="0"/>
          <w:numId w:val="1"/>
        </w:numPr>
        <w:contextualSpacing/>
      </w:pPr>
      <w:r w:rsidRPr="003F73A1">
        <w:t>Able to work under pressure</w:t>
      </w:r>
    </w:p>
    <w:p w:rsidR="00795C12" w:rsidRPr="003F73A1" w:rsidRDefault="00795C12" w:rsidP="00795C12">
      <w:pPr>
        <w:numPr>
          <w:ilvl w:val="0"/>
          <w:numId w:val="1"/>
        </w:numPr>
        <w:contextualSpacing/>
      </w:pPr>
      <w:r w:rsidRPr="003F73A1">
        <w:t>A quick learner</w:t>
      </w:r>
    </w:p>
    <w:p w:rsidR="00795C12" w:rsidRPr="003F73A1" w:rsidRDefault="00795C12" w:rsidP="00795C12">
      <w:pPr>
        <w:numPr>
          <w:ilvl w:val="0"/>
          <w:numId w:val="1"/>
        </w:numPr>
        <w:contextualSpacing/>
      </w:pPr>
      <w:r w:rsidRPr="003F73A1">
        <w:t>Proactive, flexible, trustworthy, dependable and reliable</w:t>
      </w:r>
    </w:p>
    <w:p w:rsidR="00795C12" w:rsidRPr="003F73A1" w:rsidRDefault="00795C12" w:rsidP="00795C12">
      <w:pPr>
        <w:numPr>
          <w:ilvl w:val="0"/>
          <w:numId w:val="1"/>
        </w:numPr>
        <w:contextualSpacing/>
      </w:pPr>
      <w:r w:rsidRPr="003F73A1">
        <w:t>Comfortable working in English</w:t>
      </w:r>
    </w:p>
    <w:p w:rsidR="00795C12" w:rsidRPr="003F73A1" w:rsidRDefault="00795C12" w:rsidP="00795C12">
      <w:pPr>
        <w:numPr>
          <w:ilvl w:val="0"/>
          <w:numId w:val="1"/>
        </w:numPr>
        <w:contextualSpacing/>
      </w:pPr>
      <w:r w:rsidRPr="003F73A1">
        <w:t>Internationally aware and culturally sensitive</w:t>
      </w:r>
    </w:p>
    <w:p w:rsidR="00795C12" w:rsidRPr="003F73A1" w:rsidRDefault="006F6B08" w:rsidP="00795C12">
      <w:pPr>
        <w:numPr>
          <w:ilvl w:val="0"/>
          <w:numId w:val="1"/>
        </w:numPr>
        <w:contextualSpacing/>
      </w:pPr>
      <w:r>
        <w:t>A g</w:t>
      </w:r>
      <w:r w:rsidR="00795C12" w:rsidRPr="003F73A1">
        <w:t>ood team player, but also able to work autonomously</w:t>
      </w:r>
    </w:p>
    <w:p w:rsidR="00795C12" w:rsidRPr="003F73A1" w:rsidRDefault="00795C12" w:rsidP="00795C12">
      <w:pPr>
        <w:numPr>
          <w:ilvl w:val="0"/>
          <w:numId w:val="1"/>
        </w:numPr>
        <w:contextualSpacing/>
      </w:pPr>
      <w:r w:rsidRPr="003F73A1">
        <w:t>Willing to play a part in the wider life of the College community</w:t>
      </w:r>
    </w:p>
    <w:p w:rsidR="00795C12" w:rsidRPr="00D01E28" w:rsidRDefault="00795C12" w:rsidP="00795C12">
      <w:pPr>
        <w:contextualSpacing/>
      </w:pPr>
    </w:p>
    <w:p w:rsidR="00795C12" w:rsidRPr="003F73A1" w:rsidRDefault="00795C12" w:rsidP="00795C12">
      <w:pPr>
        <w:spacing w:after="160" w:line="259" w:lineRule="auto"/>
        <w:rPr>
          <w:b/>
        </w:rPr>
      </w:pPr>
      <w:r w:rsidRPr="003F73A1">
        <w:rPr>
          <w:b/>
        </w:rPr>
        <w:t>And that you have:</w:t>
      </w:r>
    </w:p>
    <w:p w:rsidR="00795C12" w:rsidRPr="003F73A1" w:rsidRDefault="00795C12" w:rsidP="00795C12">
      <w:pPr>
        <w:numPr>
          <w:ilvl w:val="0"/>
          <w:numId w:val="1"/>
        </w:numPr>
        <w:spacing w:after="160" w:line="259" w:lineRule="auto"/>
        <w:contextualSpacing/>
      </w:pPr>
      <w:r w:rsidRPr="003F73A1">
        <w:t>Proven management skills</w:t>
      </w:r>
    </w:p>
    <w:p w:rsidR="00795C12" w:rsidRPr="003F73A1" w:rsidRDefault="00795C12" w:rsidP="00795C12">
      <w:pPr>
        <w:numPr>
          <w:ilvl w:val="0"/>
          <w:numId w:val="1"/>
        </w:numPr>
        <w:spacing w:after="160" w:line="259" w:lineRule="auto"/>
        <w:contextualSpacing/>
      </w:pPr>
      <w:r w:rsidRPr="003F73A1">
        <w:t>A logical, structured and organised outlook on life</w:t>
      </w:r>
    </w:p>
    <w:p w:rsidR="00795C12" w:rsidRPr="003F73A1" w:rsidRDefault="00795C12" w:rsidP="00795C12">
      <w:pPr>
        <w:numPr>
          <w:ilvl w:val="0"/>
          <w:numId w:val="1"/>
        </w:numPr>
        <w:spacing w:after="160" w:line="259" w:lineRule="auto"/>
        <w:contextualSpacing/>
      </w:pPr>
      <w:r w:rsidRPr="003F73A1">
        <w:t>High levels of energy, an even temper and a sense of humour</w:t>
      </w:r>
    </w:p>
    <w:p w:rsidR="00795C12" w:rsidRPr="003F73A1" w:rsidRDefault="00795C12" w:rsidP="00795C12">
      <w:pPr>
        <w:numPr>
          <w:ilvl w:val="0"/>
          <w:numId w:val="1"/>
        </w:numPr>
        <w:spacing w:after="160" w:line="259" w:lineRule="auto"/>
        <w:contextualSpacing/>
      </w:pPr>
      <w:r w:rsidRPr="003F73A1">
        <w:t>The ability to relate to young people</w:t>
      </w:r>
    </w:p>
    <w:p w:rsidR="00795C12" w:rsidRDefault="00795C12" w:rsidP="00795C12">
      <w:pPr>
        <w:numPr>
          <w:ilvl w:val="0"/>
          <w:numId w:val="1"/>
        </w:numPr>
        <w:spacing w:after="160" w:line="259" w:lineRule="auto"/>
        <w:contextualSpacing/>
      </w:pPr>
      <w:r w:rsidRPr="003F73A1">
        <w:t xml:space="preserve">A willingness to work unsociable hours, including </w:t>
      </w:r>
      <w:r>
        <w:t xml:space="preserve">occasionally at </w:t>
      </w:r>
      <w:r w:rsidRPr="003F73A1">
        <w:t>weekends and evenings</w:t>
      </w:r>
    </w:p>
    <w:p w:rsidR="00C0146D" w:rsidRDefault="00C0146D" w:rsidP="00C0146D"/>
    <w:p w:rsidR="006F6B08" w:rsidRPr="003F73A1" w:rsidRDefault="006F6B08" w:rsidP="006F6B08">
      <w:pPr>
        <w:spacing w:after="160" w:line="259" w:lineRule="auto"/>
        <w:contextualSpacing/>
      </w:pPr>
      <w:r w:rsidRPr="003F73A1">
        <w:lastRenderedPageBreak/>
        <w:t>Experience of</w:t>
      </w:r>
      <w:r>
        <w:t xml:space="preserve"> working to the</w:t>
      </w:r>
      <w:r w:rsidRPr="003F73A1">
        <w:t xml:space="preserve"> Independent Schools’ Statutory Regulations and other relevant legislation</w:t>
      </w:r>
      <w:r>
        <w:t xml:space="preserve"> and proven safeguarding experience in a lead role are desirable.</w:t>
      </w:r>
    </w:p>
    <w:p w:rsidR="006F6B08" w:rsidRDefault="006F6B08" w:rsidP="00C0146D"/>
    <w:p w:rsidR="00C0146D" w:rsidRPr="00D01E28" w:rsidRDefault="00C0146D" w:rsidP="00C0146D">
      <w:pPr>
        <w:keepNext/>
        <w:keepLines/>
        <w:spacing w:before="240" w:line="259" w:lineRule="auto"/>
        <w:outlineLvl w:val="0"/>
        <w:rPr>
          <w:rFonts w:ascii="Century Gothic" w:eastAsiaTheme="majorEastAsia" w:hAnsi="Century Gothic" w:cstheme="majorBidi"/>
          <w:color w:val="5FAEE1"/>
          <w:sz w:val="28"/>
          <w:szCs w:val="28"/>
        </w:rPr>
      </w:pPr>
      <w:r w:rsidRPr="00D01E28">
        <w:rPr>
          <w:rFonts w:ascii="Century Gothic" w:eastAsiaTheme="majorEastAsia" w:hAnsi="Century Gothic" w:cstheme="majorBidi"/>
          <w:color w:val="5FAEE1"/>
          <w:sz w:val="28"/>
          <w:szCs w:val="28"/>
        </w:rPr>
        <w:t>CARE (CUSTOMER FIRST) PRINCIPLES</w:t>
      </w:r>
    </w:p>
    <w:p w:rsidR="00C0146D" w:rsidRDefault="00C0146D" w:rsidP="00C0146D">
      <w:pPr>
        <w:rPr>
          <w:szCs w:val="20"/>
        </w:rPr>
      </w:pPr>
    </w:p>
    <w:p w:rsidR="00C0146D" w:rsidRPr="00D01E28" w:rsidRDefault="00C0146D" w:rsidP="00C0146D">
      <w:pPr>
        <w:rPr>
          <w:szCs w:val="20"/>
        </w:rPr>
      </w:pPr>
      <w:r w:rsidRPr="00D01E28">
        <w:rPr>
          <w:szCs w:val="20"/>
        </w:rPr>
        <w:t>Everyone who is part of the CATS College and CSVPA community is expected to CARE. This means that we:</w:t>
      </w:r>
    </w:p>
    <w:p w:rsidR="00C0146D" w:rsidRPr="00D01E28" w:rsidRDefault="00C0146D" w:rsidP="00C0146D">
      <w:pPr>
        <w:outlineLvl w:val="2"/>
        <w:rPr>
          <w:b/>
        </w:rPr>
      </w:pPr>
      <w:r w:rsidRPr="00D01E28">
        <w:rPr>
          <w:b/>
        </w:rPr>
        <w:t>Commit</w:t>
      </w:r>
    </w:p>
    <w:p w:rsidR="00C0146D" w:rsidRPr="00D01E28" w:rsidRDefault="00C0146D" w:rsidP="00C0146D">
      <w:pPr>
        <w:numPr>
          <w:ilvl w:val="0"/>
          <w:numId w:val="1"/>
        </w:numPr>
        <w:spacing w:after="160" w:line="259" w:lineRule="auto"/>
        <w:ind w:left="720"/>
        <w:contextualSpacing/>
        <w:rPr>
          <w:szCs w:val="20"/>
        </w:rPr>
      </w:pPr>
      <w:r w:rsidRPr="00D01E28">
        <w:rPr>
          <w:szCs w:val="20"/>
        </w:rPr>
        <w:t>Go the extra mile</w:t>
      </w:r>
    </w:p>
    <w:p w:rsidR="00C0146D" w:rsidRPr="00D01E28" w:rsidRDefault="00C0146D" w:rsidP="00C0146D">
      <w:pPr>
        <w:numPr>
          <w:ilvl w:val="0"/>
          <w:numId w:val="1"/>
        </w:numPr>
        <w:spacing w:after="160" w:line="259" w:lineRule="auto"/>
        <w:ind w:left="720"/>
        <w:contextualSpacing/>
        <w:rPr>
          <w:szCs w:val="20"/>
        </w:rPr>
      </w:pPr>
      <w:r w:rsidRPr="00D01E28">
        <w:rPr>
          <w:szCs w:val="20"/>
        </w:rPr>
        <w:t>Follow-up &amp; follow through</w:t>
      </w:r>
    </w:p>
    <w:p w:rsidR="00C0146D" w:rsidRPr="00D01E28" w:rsidRDefault="00C0146D" w:rsidP="00C0146D">
      <w:pPr>
        <w:outlineLvl w:val="2"/>
        <w:rPr>
          <w:b/>
        </w:rPr>
      </w:pPr>
      <w:r w:rsidRPr="00D01E28">
        <w:rPr>
          <w:b/>
        </w:rPr>
        <w:t>Act</w:t>
      </w:r>
    </w:p>
    <w:p w:rsidR="00C0146D" w:rsidRPr="00D01E28" w:rsidRDefault="00C0146D" w:rsidP="00C0146D">
      <w:pPr>
        <w:numPr>
          <w:ilvl w:val="0"/>
          <w:numId w:val="1"/>
        </w:numPr>
        <w:spacing w:after="160" w:line="259" w:lineRule="auto"/>
        <w:ind w:left="720"/>
        <w:contextualSpacing/>
        <w:rPr>
          <w:szCs w:val="20"/>
        </w:rPr>
      </w:pPr>
      <w:r w:rsidRPr="00D01E28">
        <w:rPr>
          <w:szCs w:val="20"/>
        </w:rPr>
        <w:t>Take ownership</w:t>
      </w:r>
    </w:p>
    <w:p w:rsidR="00C0146D" w:rsidRPr="00D01E28" w:rsidRDefault="00C0146D" w:rsidP="00C0146D">
      <w:pPr>
        <w:numPr>
          <w:ilvl w:val="0"/>
          <w:numId w:val="1"/>
        </w:numPr>
        <w:spacing w:after="160" w:line="259" w:lineRule="auto"/>
        <w:ind w:left="720"/>
        <w:contextualSpacing/>
        <w:rPr>
          <w:szCs w:val="20"/>
        </w:rPr>
      </w:pPr>
      <w:r w:rsidRPr="00D01E28">
        <w:rPr>
          <w:szCs w:val="20"/>
        </w:rPr>
        <w:t>Look for a solution</w:t>
      </w:r>
    </w:p>
    <w:p w:rsidR="00C0146D" w:rsidRPr="00D01E28" w:rsidRDefault="00C0146D" w:rsidP="00C0146D">
      <w:pPr>
        <w:outlineLvl w:val="2"/>
        <w:rPr>
          <w:b/>
        </w:rPr>
      </w:pPr>
      <w:r w:rsidRPr="00D01E28">
        <w:rPr>
          <w:b/>
        </w:rPr>
        <w:t>Respond</w:t>
      </w:r>
    </w:p>
    <w:p w:rsidR="00C0146D" w:rsidRPr="00D01E28" w:rsidRDefault="00C0146D" w:rsidP="00C0146D">
      <w:pPr>
        <w:numPr>
          <w:ilvl w:val="0"/>
          <w:numId w:val="1"/>
        </w:numPr>
        <w:spacing w:after="160" w:line="259" w:lineRule="auto"/>
        <w:ind w:left="720"/>
        <w:contextualSpacing/>
        <w:rPr>
          <w:szCs w:val="20"/>
        </w:rPr>
      </w:pPr>
      <w:r w:rsidRPr="00D01E28">
        <w:rPr>
          <w:szCs w:val="20"/>
        </w:rPr>
        <w:t>Address issues positively</w:t>
      </w:r>
    </w:p>
    <w:p w:rsidR="00C0146D" w:rsidRPr="00D01E28" w:rsidRDefault="00C0146D" w:rsidP="00C0146D">
      <w:pPr>
        <w:numPr>
          <w:ilvl w:val="0"/>
          <w:numId w:val="1"/>
        </w:numPr>
        <w:spacing w:after="160" w:line="259" w:lineRule="auto"/>
        <w:ind w:left="720"/>
        <w:contextualSpacing/>
        <w:rPr>
          <w:szCs w:val="20"/>
        </w:rPr>
      </w:pPr>
      <w:r w:rsidRPr="00D01E28">
        <w:rPr>
          <w:szCs w:val="20"/>
        </w:rPr>
        <w:t>Communicate proactively</w:t>
      </w:r>
    </w:p>
    <w:p w:rsidR="00C0146D" w:rsidRPr="00D01E28" w:rsidRDefault="00C0146D" w:rsidP="00C0146D">
      <w:pPr>
        <w:spacing w:after="160" w:line="259" w:lineRule="auto"/>
        <w:contextualSpacing/>
        <w:rPr>
          <w:b/>
        </w:rPr>
      </w:pPr>
      <w:r w:rsidRPr="00D01E28">
        <w:rPr>
          <w:b/>
        </w:rPr>
        <w:t>Empathise</w:t>
      </w:r>
    </w:p>
    <w:p w:rsidR="00C0146D" w:rsidRPr="00D01E28" w:rsidRDefault="00C0146D" w:rsidP="00C0146D">
      <w:pPr>
        <w:numPr>
          <w:ilvl w:val="0"/>
          <w:numId w:val="1"/>
        </w:numPr>
        <w:spacing w:after="160" w:line="259" w:lineRule="auto"/>
        <w:ind w:left="720"/>
        <w:contextualSpacing/>
        <w:rPr>
          <w:szCs w:val="20"/>
        </w:rPr>
      </w:pPr>
      <w:r w:rsidRPr="00D01E28">
        <w:rPr>
          <w:szCs w:val="20"/>
        </w:rPr>
        <w:t>Are active listeners</w:t>
      </w:r>
    </w:p>
    <w:p w:rsidR="00C0146D" w:rsidRDefault="00C0146D" w:rsidP="00C0146D">
      <w:pPr>
        <w:numPr>
          <w:ilvl w:val="0"/>
          <w:numId w:val="1"/>
        </w:numPr>
        <w:spacing w:after="160" w:line="259" w:lineRule="auto"/>
        <w:ind w:left="720"/>
        <w:contextualSpacing/>
        <w:rPr>
          <w:szCs w:val="20"/>
        </w:rPr>
      </w:pPr>
      <w:r w:rsidRPr="00D01E28">
        <w:rPr>
          <w:szCs w:val="20"/>
        </w:rPr>
        <w:lastRenderedPageBreak/>
        <w:t>Are respectful and value students, parents and other customers</w:t>
      </w:r>
    </w:p>
    <w:p w:rsidR="00C0146D" w:rsidRPr="00D01E28" w:rsidRDefault="00C0146D" w:rsidP="00C0146D">
      <w:pPr>
        <w:spacing w:after="160" w:line="259" w:lineRule="auto"/>
        <w:ind w:left="720"/>
        <w:contextualSpacing/>
        <w:rPr>
          <w:szCs w:val="20"/>
        </w:rPr>
      </w:pPr>
    </w:p>
    <w:p w:rsidR="00C0146D" w:rsidRPr="00D01E28" w:rsidRDefault="00C0146D" w:rsidP="00C0146D">
      <w:pPr>
        <w:outlineLvl w:val="2"/>
        <w:rPr>
          <w:rFonts w:ascii="Century Gothic" w:eastAsiaTheme="majorEastAsia" w:hAnsi="Century Gothic" w:cstheme="majorBidi"/>
          <w:color w:val="5FAEE1"/>
          <w:sz w:val="28"/>
          <w:szCs w:val="28"/>
        </w:rPr>
      </w:pPr>
      <w:r w:rsidRPr="00D01E28">
        <w:rPr>
          <w:rFonts w:ascii="Century Gothic" w:eastAsiaTheme="majorEastAsia" w:hAnsi="Century Gothic" w:cstheme="majorBidi"/>
          <w:color w:val="5FAEE1"/>
          <w:sz w:val="28"/>
          <w:szCs w:val="28"/>
        </w:rPr>
        <w:t>About CEG</w:t>
      </w:r>
    </w:p>
    <w:p w:rsidR="00C0146D" w:rsidRPr="00D01E28" w:rsidRDefault="00C0146D" w:rsidP="00C0146D">
      <w:pPr>
        <w:contextualSpacing/>
        <w:rPr>
          <w:szCs w:val="20"/>
        </w:rPr>
      </w:pPr>
      <w:r w:rsidRPr="00D01E28">
        <w:rPr>
          <w:szCs w:val="20"/>
        </w:rPr>
        <w:t>Cambridge Education Group (CEG).  CEG is a leading provider of pre-university academic courses and English language courses in the UK. We provide programmes including A Level, IB and University Foundation, as well as English Language Study, to a growing number of international students seeking to win places at UK universities.</w:t>
      </w:r>
    </w:p>
    <w:p w:rsidR="00C0146D" w:rsidRPr="00D01E28" w:rsidRDefault="00C0146D" w:rsidP="00C0146D">
      <w:pPr>
        <w:contextualSpacing/>
        <w:rPr>
          <w:szCs w:val="20"/>
        </w:rPr>
      </w:pPr>
    </w:p>
    <w:p w:rsidR="00C0146D" w:rsidRPr="00D01E28" w:rsidRDefault="00C0146D" w:rsidP="00C0146D">
      <w:pPr>
        <w:contextualSpacing/>
        <w:rPr>
          <w:szCs w:val="20"/>
        </w:rPr>
      </w:pPr>
      <w:r w:rsidRPr="00D01E28">
        <w:rPr>
          <w:szCs w:val="20"/>
        </w:rPr>
        <w:t>We operate a number of different educational brands: CATS Colleges in Cambridge, Canterbury and London; CATS Aca</w:t>
      </w:r>
      <w:r>
        <w:rPr>
          <w:szCs w:val="20"/>
        </w:rPr>
        <w:t>demy in Boston; CSVPA; ONCAMPUS</w:t>
      </w:r>
      <w:r w:rsidRPr="00D01E28">
        <w:rPr>
          <w:szCs w:val="20"/>
        </w:rPr>
        <w:t xml:space="preserve"> programmes at universities in the</w:t>
      </w:r>
      <w:r>
        <w:rPr>
          <w:szCs w:val="20"/>
        </w:rPr>
        <w:t xml:space="preserve"> UK, USA and Europe; </w:t>
      </w:r>
      <w:r w:rsidRPr="00D01E28">
        <w:rPr>
          <w:szCs w:val="20"/>
        </w:rPr>
        <w:t xml:space="preserve">Stafford House </w:t>
      </w:r>
      <w:r>
        <w:rPr>
          <w:szCs w:val="20"/>
        </w:rPr>
        <w:t xml:space="preserve">International </w:t>
      </w:r>
      <w:r w:rsidRPr="00D01E28">
        <w:rPr>
          <w:szCs w:val="20"/>
        </w:rPr>
        <w:t>English language schools</w:t>
      </w:r>
      <w:r>
        <w:rPr>
          <w:szCs w:val="20"/>
        </w:rPr>
        <w:t xml:space="preserve"> in the UK, USA and Canada; Stafford House Summer </w:t>
      </w:r>
      <w:r w:rsidRPr="00D01E28">
        <w:rPr>
          <w:szCs w:val="20"/>
        </w:rPr>
        <w:t>study holidays</w:t>
      </w:r>
      <w:r w:rsidR="00191FCB">
        <w:rPr>
          <w:szCs w:val="20"/>
        </w:rPr>
        <w:t xml:space="preserve"> and CEG Digital, </w:t>
      </w:r>
      <w:r w:rsidR="0085548A">
        <w:rPr>
          <w:szCs w:val="20"/>
        </w:rPr>
        <w:t xml:space="preserve">benefiting </w:t>
      </w:r>
      <w:r w:rsidRPr="00D01E28">
        <w:rPr>
          <w:szCs w:val="20"/>
        </w:rPr>
        <w:t>from being part of a global team focused on</w:t>
      </w:r>
      <w:r w:rsidR="0085548A">
        <w:rPr>
          <w:szCs w:val="20"/>
        </w:rPr>
        <w:t xml:space="preserve"> online</w:t>
      </w:r>
      <w:r w:rsidRPr="00D01E28">
        <w:rPr>
          <w:szCs w:val="20"/>
        </w:rPr>
        <w:t xml:space="preserve"> teaching and learning.</w:t>
      </w:r>
    </w:p>
    <w:p w:rsidR="00C0146D" w:rsidRPr="00D01E28" w:rsidRDefault="00C0146D" w:rsidP="00C0146D">
      <w:pPr>
        <w:contextualSpacing/>
        <w:rPr>
          <w:szCs w:val="20"/>
        </w:rPr>
      </w:pPr>
    </w:p>
    <w:p w:rsidR="00C0146D" w:rsidRPr="00D01E28" w:rsidRDefault="00C0146D" w:rsidP="00C0146D">
      <w:pPr>
        <w:outlineLvl w:val="2"/>
        <w:rPr>
          <w:rFonts w:ascii="Century Gothic" w:eastAsiaTheme="majorEastAsia" w:hAnsi="Century Gothic" w:cstheme="majorBidi"/>
          <w:color w:val="5FAEE1"/>
          <w:sz w:val="28"/>
          <w:szCs w:val="28"/>
        </w:rPr>
      </w:pPr>
      <w:r w:rsidRPr="00D01E28">
        <w:rPr>
          <w:rFonts w:ascii="Century Gothic" w:eastAsiaTheme="majorEastAsia" w:hAnsi="Century Gothic" w:cstheme="majorBidi"/>
          <w:color w:val="5FAEE1"/>
          <w:sz w:val="28"/>
          <w:szCs w:val="28"/>
        </w:rPr>
        <w:t>And finally</w:t>
      </w:r>
    </w:p>
    <w:p w:rsidR="00C0146D" w:rsidRPr="00D01E28" w:rsidRDefault="00C0146D" w:rsidP="00C0146D">
      <w:pPr>
        <w:contextualSpacing/>
        <w:rPr>
          <w:szCs w:val="20"/>
        </w:rPr>
      </w:pPr>
      <w:r w:rsidRPr="00D01E28">
        <w:rPr>
          <w:szCs w:val="20"/>
        </w:rPr>
        <w:lastRenderedPageBreak/>
        <w:t>CEG is committed to safeguarding and promoting the welfare of children and young people and expect</w:t>
      </w:r>
      <w:r w:rsidR="006F6B08">
        <w:rPr>
          <w:szCs w:val="20"/>
        </w:rPr>
        <w:t>s</w:t>
      </w:r>
      <w:r w:rsidRPr="00D01E28">
        <w:rPr>
          <w:szCs w:val="20"/>
        </w:rPr>
        <w:t xml:space="preserve"> everyone connected with the College/s to share this commitment.</w:t>
      </w:r>
    </w:p>
    <w:p w:rsidR="00C0146D" w:rsidRPr="00D01E28" w:rsidRDefault="00C0146D" w:rsidP="00C0146D">
      <w:pPr>
        <w:contextualSpacing/>
        <w:rPr>
          <w:szCs w:val="20"/>
        </w:rPr>
      </w:pPr>
    </w:p>
    <w:p w:rsidR="00C0146D" w:rsidRPr="00D01E28" w:rsidRDefault="00C0146D" w:rsidP="00C0146D">
      <w:pPr>
        <w:contextualSpacing/>
        <w:rPr>
          <w:szCs w:val="20"/>
        </w:rPr>
      </w:pPr>
    </w:p>
    <w:p w:rsidR="00C0146D" w:rsidRPr="00D01E28" w:rsidRDefault="00C0146D" w:rsidP="00C0146D">
      <w:pPr>
        <w:contextualSpacing/>
        <w:rPr>
          <w:szCs w:val="20"/>
        </w:rPr>
      </w:pPr>
    </w:p>
    <w:p w:rsidR="00C0146D" w:rsidRPr="00D01E28" w:rsidRDefault="00C0146D" w:rsidP="00C0146D">
      <w:pPr>
        <w:contextualSpacing/>
        <w:rPr>
          <w:szCs w:val="20"/>
        </w:rPr>
      </w:pPr>
    </w:p>
    <w:p w:rsidR="00C0146D" w:rsidRPr="00D01E28" w:rsidRDefault="00C0146D" w:rsidP="00C0146D">
      <w:pPr>
        <w:contextualSpacing/>
        <w:rPr>
          <w:szCs w:val="20"/>
        </w:rPr>
      </w:pPr>
    </w:p>
    <w:p w:rsidR="00C0146D" w:rsidRDefault="00C0146D" w:rsidP="00C0146D">
      <w:pPr>
        <w:pStyle w:val="Bullet"/>
        <w:numPr>
          <w:ilvl w:val="0"/>
          <w:numId w:val="0"/>
        </w:numPr>
      </w:pPr>
    </w:p>
    <w:p w:rsidR="00C0146D" w:rsidRPr="003B73F2" w:rsidRDefault="00C0146D" w:rsidP="00C0146D">
      <w:pPr>
        <w:pStyle w:val="Bullet"/>
        <w:numPr>
          <w:ilvl w:val="0"/>
          <w:numId w:val="0"/>
        </w:numPr>
      </w:pPr>
    </w:p>
    <w:p w:rsidR="00D011B9" w:rsidRDefault="00D011B9"/>
    <w:sectPr w:rsidR="00D011B9" w:rsidSect="00C94CD7">
      <w:footerReference w:type="default" r:id="rId7"/>
      <w:headerReference w:type="first" r:id="rId8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6F" w:rsidRDefault="008B036F" w:rsidP="00191FCB">
      <w:r>
        <w:separator/>
      </w:r>
    </w:p>
  </w:endnote>
  <w:endnote w:type="continuationSeparator" w:id="0">
    <w:p w:rsidR="008B036F" w:rsidRDefault="008B036F" w:rsidP="001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6F" w:rsidRDefault="008B036F" w:rsidP="00C94CD7">
    <w:pPr>
      <w:pStyle w:val="Footer"/>
      <w:ind w:left="93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FF179" wp14:editId="566F8952">
          <wp:simplePos x="0" y="0"/>
          <wp:positionH relativeFrom="column">
            <wp:posOffset>1706880</wp:posOffset>
          </wp:positionH>
          <wp:positionV relativeFrom="paragraph">
            <wp:posOffset>80645</wp:posOffset>
          </wp:positionV>
          <wp:extent cx="4294800" cy="60840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terbury footer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8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036F" w:rsidRDefault="008B03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6F" w:rsidRDefault="008B036F" w:rsidP="00191FCB">
      <w:r>
        <w:separator/>
      </w:r>
    </w:p>
  </w:footnote>
  <w:footnote w:type="continuationSeparator" w:id="0">
    <w:p w:rsidR="008B036F" w:rsidRDefault="008B036F" w:rsidP="0019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6F" w:rsidRPr="005A17F8" w:rsidRDefault="008B036F">
    <w:pPr>
      <w:pStyle w:val="Header"/>
      <w:rPr>
        <w:sz w:val="44"/>
      </w:rPr>
    </w:pPr>
    <w:r>
      <w:rPr>
        <w:noProof/>
        <w:sz w:val="44"/>
        <w:lang w:eastAsia="en-GB"/>
      </w:rPr>
      <w:drawing>
        <wp:inline distT="0" distB="0" distL="0" distR="0">
          <wp:extent cx="1510030" cy="17227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72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A6C"/>
    <w:multiLevelType w:val="hybridMultilevel"/>
    <w:tmpl w:val="8874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7CB7"/>
    <w:multiLevelType w:val="hybridMultilevel"/>
    <w:tmpl w:val="312A6B86"/>
    <w:lvl w:ilvl="0" w:tplc="775A425C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6D"/>
    <w:rsid w:val="000011FE"/>
    <w:rsid w:val="00044D6D"/>
    <w:rsid w:val="00117C92"/>
    <w:rsid w:val="00164EFD"/>
    <w:rsid w:val="00191FCB"/>
    <w:rsid w:val="00204B60"/>
    <w:rsid w:val="0023624B"/>
    <w:rsid w:val="002C7581"/>
    <w:rsid w:val="00520C87"/>
    <w:rsid w:val="006F6B08"/>
    <w:rsid w:val="00761789"/>
    <w:rsid w:val="00795C12"/>
    <w:rsid w:val="0085548A"/>
    <w:rsid w:val="008B036F"/>
    <w:rsid w:val="0096243E"/>
    <w:rsid w:val="009D60CE"/>
    <w:rsid w:val="00A032DB"/>
    <w:rsid w:val="00C0146D"/>
    <w:rsid w:val="00C94CD7"/>
    <w:rsid w:val="00D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525B639-D40C-407E-B79F-03E1014A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6D"/>
    <w:pPr>
      <w:spacing w:after="0" w:line="240" w:lineRule="auto"/>
    </w:pPr>
    <w:rPr>
      <w:rFonts w:eastAsiaTheme="minorEastAsia"/>
      <w:color w:val="5757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46D"/>
    <w:pPr>
      <w:outlineLvl w:val="2"/>
    </w:pPr>
    <w:rPr>
      <w:rFonts w:ascii="Century Gothic" w:eastAsiaTheme="majorEastAsia" w:hAnsi="Century Gothic" w:cstheme="majorBidi"/>
      <w:color w:val="5FAEE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46D"/>
    <w:rPr>
      <w:rFonts w:eastAsiaTheme="minorEastAsia"/>
      <w:color w:val="575756"/>
    </w:rPr>
  </w:style>
  <w:style w:type="paragraph" w:styleId="Footer">
    <w:name w:val="footer"/>
    <w:basedOn w:val="Normal"/>
    <w:link w:val="FooterChar"/>
    <w:uiPriority w:val="99"/>
    <w:unhideWhenUsed/>
    <w:rsid w:val="00C01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46D"/>
    <w:rPr>
      <w:rFonts w:eastAsiaTheme="minorEastAsia"/>
      <w:color w:val="575756"/>
    </w:rPr>
  </w:style>
  <w:style w:type="paragraph" w:customStyle="1" w:styleId="Bullet">
    <w:name w:val="Bullet"/>
    <w:basedOn w:val="ListParagraph"/>
    <w:link w:val="BulletChar"/>
    <w:qFormat/>
    <w:rsid w:val="00C0146D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C0146D"/>
    <w:rPr>
      <w:rFonts w:eastAsiaTheme="minorEastAsia"/>
      <w:color w:val="575756"/>
    </w:rPr>
  </w:style>
  <w:style w:type="paragraph" w:styleId="ListParagraph">
    <w:name w:val="List Paragraph"/>
    <w:basedOn w:val="Normal"/>
    <w:uiPriority w:val="99"/>
    <w:qFormat/>
    <w:rsid w:val="00C01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6D"/>
    <w:rPr>
      <w:rFonts w:ascii="Tahoma" w:eastAsiaTheme="minorEastAsia" w:hAnsi="Tahoma" w:cs="Tahoma"/>
      <w:color w:val="575756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0146D"/>
    <w:rPr>
      <w:rFonts w:ascii="Century Gothic" w:eastAsiaTheme="majorEastAsia" w:hAnsi="Century Gothic" w:cstheme="majorBidi"/>
      <w:color w:val="5FAEE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 Tordoff</dc:creator>
  <cp:lastModifiedBy>Kate Taylor</cp:lastModifiedBy>
  <cp:revision>2</cp:revision>
  <cp:lastPrinted>2018-05-30T12:32:00Z</cp:lastPrinted>
  <dcterms:created xsi:type="dcterms:W3CDTF">2018-05-30T14:14:00Z</dcterms:created>
  <dcterms:modified xsi:type="dcterms:W3CDTF">2018-05-30T14:14:00Z</dcterms:modified>
</cp:coreProperties>
</file>