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A7" w:rsidRPr="001C08A7" w:rsidRDefault="001C08A7" w:rsidP="001C08A7">
      <w:pPr>
        <w:pStyle w:val="NoSpacing"/>
        <w:rPr>
          <w:rStyle w:val="Heading1Char"/>
          <w:sz w:val="32"/>
          <w:szCs w:val="32"/>
        </w:rPr>
      </w:pPr>
      <w:r w:rsidRPr="001C08A7">
        <w:rPr>
          <w:rStyle w:val="Heading1Char"/>
          <w:sz w:val="32"/>
          <w:szCs w:val="32"/>
        </w:rPr>
        <w:t>Job Description and Person Specification</w:t>
      </w:r>
      <w:r w:rsidRPr="001C08A7">
        <w:rPr>
          <w:rStyle w:val="Heading1Char"/>
          <w:sz w:val="32"/>
          <w:szCs w:val="32"/>
        </w:rPr>
        <w:br/>
      </w:r>
    </w:p>
    <w:p w:rsidR="00F93244" w:rsidRDefault="001C08A7" w:rsidP="001C08A7">
      <w:pPr>
        <w:pStyle w:val="NoSpacing"/>
      </w:pPr>
      <w:r w:rsidRPr="004750C6">
        <w:rPr>
          <w:rStyle w:val="Heading1Char"/>
        </w:rPr>
        <w:t>Reports</w:t>
      </w:r>
      <w:r w:rsidR="0013622B">
        <w:rPr>
          <w:rStyle w:val="Heading1Char"/>
        </w:rPr>
        <w:t xml:space="preserve"> to</w:t>
      </w:r>
      <w:r>
        <w:rPr>
          <w:rStyle w:val="Heading1Char"/>
        </w:rPr>
        <w:t>:</w:t>
      </w:r>
      <w:r w:rsidR="0013622B">
        <w:rPr>
          <w:rStyle w:val="Heading1Char"/>
        </w:rPr>
        <w:tab/>
      </w:r>
      <w:r w:rsidR="0013622B">
        <w:rPr>
          <w:rStyle w:val="Heading1Char"/>
        </w:rPr>
        <w:tab/>
      </w:r>
      <w:r w:rsidR="002B0709">
        <w:t>Premises Manager</w:t>
      </w:r>
    </w:p>
    <w:p w:rsidR="001C08A7" w:rsidRDefault="001C08A7" w:rsidP="001C08A7">
      <w:pPr>
        <w:pStyle w:val="NoSpacing"/>
      </w:pPr>
      <w:r w:rsidRPr="004750C6">
        <w:rPr>
          <w:rStyle w:val="Heading1Char"/>
        </w:rPr>
        <w:t>Start date</w:t>
      </w:r>
      <w:r>
        <w:rPr>
          <w:rStyle w:val="Heading1Char"/>
        </w:rPr>
        <w:t xml:space="preserve">: </w:t>
      </w:r>
      <w:r w:rsidR="0013622B">
        <w:rPr>
          <w:rStyle w:val="Heading1Char"/>
        </w:rPr>
        <w:tab/>
      </w:r>
      <w:r w:rsidR="0013622B">
        <w:rPr>
          <w:rStyle w:val="Heading1Char"/>
        </w:rPr>
        <w:tab/>
      </w:r>
      <w:r w:rsidR="00D63104">
        <w:t>1</w:t>
      </w:r>
      <w:r w:rsidR="00D63104" w:rsidRPr="00D63104">
        <w:rPr>
          <w:vertAlign w:val="superscript"/>
        </w:rPr>
        <w:t>st</w:t>
      </w:r>
      <w:r w:rsidR="00D63104">
        <w:t xml:space="preserve"> September </w:t>
      </w:r>
      <w:r w:rsidR="00AC3F31">
        <w:t>2017</w:t>
      </w:r>
    </w:p>
    <w:p w:rsidR="00FB3712" w:rsidRPr="002424AA" w:rsidRDefault="001C08A7" w:rsidP="003D1229">
      <w:pPr>
        <w:pStyle w:val="NoSpacing"/>
      </w:pPr>
      <w:r w:rsidRPr="004750C6">
        <w:rPr>
          <w:rStyle w:val="Heading1Char"/>
        </w:rPr>
        <w:t>Salary</w:t>
      </w:r>
      <w:r>
        <w:rPr>
          <w:rStyle w:val="Heading1Char"/>
        </w:rPr>
        <w:t xml:space="preserve">: </w:t>
      </w:r>
      <w:r w:rsidR="0013622B">
        <w:rPr>
          <w:b/>
          <w:bCs/>
        </w:rPr>
        <w:tab/>
      </w:r>
      <w:r w:rsidR="0013622B">
        <w:rPr>
          <w:b/>
          <w:bCs/>
        </w:rPr>
        <w:tab/>
      </w:r>
      <w:r w:rsidR="002B0709">
        <w:t>8 hours per day, term time only, plus 2 weeks in summer - £8.50 per hour</w:t>
      </w:r>
      <w:r w:rsidR="00867AC7">
        <w:t xml:space="preserve"> </w:t>
      </w:r>
    </w:p>
    <w:p w:rsidR="001C08A7" w:rsidRDefault="001C08A7" w:rsidP="001C08A7">
      <w:pPr>
        <w:pStyle w:val="Heading1"/>
      </w:pPr>
      <w:r w:rsidRPr="00072F94">
        <w:t xml:space="preserve">The Role </w:t>
      </w:r>
    </w:p>
    <w:p w:rsidR="0013622B" w:rsidRPr="0013622B" w:rsidRDefault="0013622B" w:rsidP="0013622B">
      <w:pPr>
        <w:spacing w:after="0" w:line="240" w:lineRule="auto"/>
      </w:pPr>
    </w:p>
    <w:p w:rsidR="003D1229" w:rsidRPr="003D1229" w:rsidRDefault="003D1229" w:rsidP="003D1229">
      <w:pPr>
        <w:autoSpaceDE w:val="0"/>
        <w:autoSpaceDN w:val="0"/>
        <w:adjustRightInd w:val="0"/>
        <w:rPr>
          <w:rFonts w:ascii="Calibri" w:eastAsia="Calibri" w:hAnsi="Calibri" w:cs="Calibri"/>
        </w:rPr>
      </w:pPr>
      <w:r w:rsidRPr="00375798">
        <w:rPr>
          <w:rFonts w:ascii="Calibri" w:eastAsia="Calibri" w:hAnsi="Calibri" w:cs="Calibri"/>
        </w:rPr>
        <w:t>To enhance the school’s vision which aims to nurture each pupil on their own journey of self-discovery and is based upon the three key pillars of Educational Excellence, Character Development and Spiritual Insight.</w:t>
      </w:r>
    </w:p>
    <w:p w:rsidR="001C08A7" w:rsidRDefault="007F7B20" w:rsidP="001C08A7">
      <w:pPr>
        <w:pStyle w:val="NoSpacing"/>
      </w:pPr>
      <w:r>
        <w:t xml:space="preserve">Avanti </w:t>
      </w:r>
      <w:r w:rsidR="00E4444B">
        <w:t>House</w:t>
      </w:r>
      <w:r w:rsidR="001C08A7">
        <w:t xml:space="preserve"> is a</w:t>
      </w:r>
      <w:r w:rsidR="00E4444B">
        <w:t xml:space="preserve">n all-through 4-19 school which opened in 2012. It comprises a two-form entry primary school and a six-form entry secondary. When full, </w:t>
      </w:r>
      <w:r w:rsidR="00A04164">
        <w:t xml:space="preserve">in </w:t>
      </w:r>
      <w:r w:rsidR="00E4444B">
        <w:t>around 2020, it will provide for 1680 students; projected currently to be the largest</w:t>
      </w:r>
      <w:r w:rsidR="0040578D">
        <w:t xml:space="preserve"> </w:t>
      </w:r>
      <w:r w:rsidR="00E4444B">
        <w:t xml:space="preserve">Free School in the UK.   </w:t>
      </w:r>
    </w:p>
    <w:p w:rsidR="001C08A7" w:rsidRDefault="001C08A7" w:rsidP="001C08A7">
      <w:pPr>
        <w:pStyle w:val="NoSpacing"/>
      </w:pPr>
    </w:p>
    <w:p w:rsidR="001C08A7" w:rsidRDefault="007F7B20" w:rsidP="001C08A7">
      <w:pPr>
        <w:pStyle w:val="NoSpacing"/>
      </w:pPr>
      <w:r>
        <w:t xml:space="preserve">Avanti </w:t>
      </w:r>
      <w:r w:rsidR="00E4444B">
        <w:t>House</w:t>
      </w:r>
      <w:r w:rsidR="001C08A7">
        <w:t xml:space="preserve"> is part the growing family of Avanti schools. </w:t>
      </w:r>
      <w:r w:rsidR="00F25A3B">
        <w:t xml:space="preserve">The key responsibilities laid out here are </w:t>
      </w:r>
      <w:r w:rsidR="003D1229">
        <w:t>those, which</w:t>
      </w:r>
      <w:r w:rsidR="00F25A3B">
        <w:t xml:space="preserve"> will be assumed by the successful candidate upon appointment. Specific responsibilities are likely to change over time as the </w:t>
      </w:r>
      <w:r w:rsidR="003D1229">
        <w:t>school settles down onto two sites – one for primary and one for secondary.</w:t>
      </w:r>
    </w:p>
    <w:p w:rsidR="001C08A7" w:rsidRDefault="001C08A7" w:rsidP="001C08A7">
      <w:pPr>
        <w:pStyle w:val="NoSpacing"/>
      </w:pPr>
    </w:p>
    <w:p w:rsidR="00F20C1E" w:rsidRDefault="00E4444B" w:rsidP="001C08A7">
      <w:pPr>
        <w:pStyle w:val="NoSpacing"/>
      </w:pPr>
      <w:r>
        <w:t xml:space="preserve">Avanti schools are Hindu-designated faith schools. However, </w:t>
      </w:r>
      <w:r w:rsidR="003D1229">
        <w:t>all staff members at</w:t>
      </w:r>
      <w:r w:rsidR="001C08A7">
        <w:t xml:space="preserve"> </w:t>
      </w:r>
      <w:r w:rsidR="007F7B20">
        <w:t xml:space="preserve">Avanti </w:t>
      </w:r>
      <w:r>
        <w:t>House School</w:t>
      </w:r>
      <w:r w:rsidR="0094309F">
        <w:t xml:space="preserve"> will </w:t>
      </w:r>
      <w:r w:rsidR="001C08A7" w:rsidRPr="00573BC0">
        <w:rPr>
          <w:b/>
          <w:i/>
        </w:rPr>
        <w:t xml:space="preserve">not </w:t>
      </w:r>
      <w:r w:rsidR="0094309F" w:rsidRPr="00573BC0">
        <w:rPr>
          <w:b/>
          <w:i/>
        </w:rPr>
        <w:t>be</w:t>
      </w:r>
      <w:r w:rsidR="003D1229">
        <w:rPr>
          <w:b/>
          <w:i/>
        </w:rPr>
        <w:t xml:space="preserve"> required to present themselves</w:t>
      </w:r>
      <w:r w:rsidR="0094309F">
        <w:t xml:space="preserve"> from any specific faith background</w:t>
      </w:r>
      <w:r w:rsidR="00573BC0">
        <w:t xml:space="preserve"> and there will be no preference given in this regard. Applications are very</w:t>
      </w:r>
      <w:r>
        <w:t xml:space="preserve"> welcome from practitioners of any faith and of none. </w:t>
      </w:r>
      <w:r w:rsidR="00573BC0">
        <w:t>The successful candidate</w:t>
      </w:r>
      <w:r w:rsidR="0040578D">
        <w:t xml:space="preserve"> </w:t>
      </w:r>
      <w:r w:rsidR="001C08A7">
        <w:t>will</w:t>
      </w:r>
      <w:r>
        <w:t>, however,</w:t>
      </w:r>
      <w:r w:rsidR="001C08A7">
        <w:t xml:space="preserve"> be </w:t>
      </w:r>
      <w:r>
        <w:t xml:space="preserve">expected to be </w:t>
      </w:r>
      <w:r w:rsidR="001C08A7">
        <w:t xml:space="preserve">in sympathy with the </w:t>
      </w:r>
      <w:r>
        <w:t xml:space="preserve">unique </w:t>
      </w:r>
      <w:r w:rsidR="001C08A7">
        <w:t>ethos and vision of the School</w:t>
      </w:r>
      <w:r w:rsidR="007406CB">
        <w:t xml:space="preserve"> – </w:t>
      </w:r>
      <w:r w:rsidR="003D1229">
        <w:t xml:space="preserve">following closely the expected behaviours laid out in the Ethos Handbook.  </w:t>
      </w:r>
      <w:r w:rsidR="001C08A7">
        <w:t xml:space="preserve"> </w:t>
      </w:r>
    </w:p>
    <w:p w:rsidR="00F20C1E" w:rsidRDefault="00F20C1E" w:rsidP="001C08A7">
      <w:pPr>
        <w:pStyle w:val="NoSpacing"/>
      </w:pPr>
    </w:p>
    <w:p w:rsidR="001C08A7" w:rsidRDefault="00E57AC4" w:rsidP="00E76830">
      <w:pPr>
        <w:pStyle w:val="NoSpacing"/>
        <w:ind w:right="414"/>
      </w:pPr>
      <w:r>
        <w:t xml:space="preserve">The successful candidate will </w:t>
      </w:r>
      <w:r w:rsidR="00F25A3B">
        <w:t>likely to</w:t>
      </w:r>
      <w:r>
        <w:t xml:space="preserve"> have at least </w:t>
      </w:r>
      <w:r w:rsidR="007406CB">
        <w:t>three</w:t>
      </w:r>
      <w:r>
        <w:t xml:space="preserve"> years’ </w:t>
      </w:r>
      <w:r w:rsidR="00F20C1E">
        <w:t xml:space="preserve">successful </w:t>
      </w:r>
      <w:r>
        <w:t xml:space="preserve">experience </w:t>
      </w:r>
      <w:r w:rsidR="003D1229">
        <w:t>in a supporting role within a school.</w:t>
      </w:r>
    </w:p>
    <w:p w:rsidR="006D3535" w:rsidRDefault="00DF5A1D" w:rsidP="006D3535">
      <w:pPr>
        <w:pStyle w:val="Heading1"/>
        <w:ind w:right="414"/>
      </w:pPr>
      <w:r w:rsidRPr="00DF5A1D">
        <w:rPr>
          <w:rFonts w:ascii="Arial" w:hAnsi="Arial" w:cs="Arial"/>
          <w:color w:val="000000"/>
          <w:sz w:val="24"/>
          <w:szCs w:val="24"/>
        </w:rPr>
        <w:t xml:space="preserve"> </w:t>
      </w:r>
      <w:r w:rsidR="006D3535">
        <w:t>K</w:t>
      </w:r>
      <w:r w:rsidR="006D3535" w:rsidRPr="00072F94">
        <w:t>ey responsibilities</w:t>
      </w:r>
    </w:p>
    <w:p w:rsidR="006D3535" w:rsidRPr="001B338F" w:rsidRDefault="006D3535" w:rsidP="001B338F">
      <w:pPr>
        <w:pStyle w:val="Heading1"/>
        <w:ind w:right="414"/>
        <w:rPr>
          <w:rFonts w:asciiTheme="minorHAnsi" w:hAnsiTheme="minorHAnsi" w:cs="Calibri"/>
          <w:sz w:val="24"/>
        </w:rPr>
      </w:pPr>
      <w:r w:rsidRPr="001B338F">
        <w:rPr>
          <w:rFonts w:asciiTheme="minorHAnsi" w:hAnsiTheme="minorHAnsi" w:cs="Calibri"/>
          <w:sz w:val="24"/>
        </w:rPr>
        <w:t>Main Duties and Responsibilities</w:t>
      </w:r>
    </w:p>
    <w:p w:rsidR="001B338F" w:rsidRDefault="001B338F" w:rsidP="001B338F">
      <w:pPr>
        <w:pStyle w:val="Heading1"/>
        <w:numPr>
          <w:ilvl w:val="0"/>
          <w:numId w:val="37"/>
        </w:numPr>
        <w:ind w:right="414"/>
        <w:rPr>
          <w:rFonts w:asciiTheme="minorHAnsi" w:hAnsiTheme="minorHAnsi" w:cs="Calibri"/>
          <w:i/>
          <w:sz w:val="24"/>
        </w:rPr>
      </w:pPr>
      <w:r w:rsidRPr="001B338F">
        <w:rPr>
          <w:rFonts w:asciiTheme="minorHAnsi" w:hAnsiTheme="minorHAnsi" w:cs="Calibri"/>
          <w:i/>
          <w:sz w:val="24"/>
        </w:rPr>
        <w:t>Good Order and Maintenance in the School Premises and Grounds</w:t>
      </w:r>
    </w:p>
    <w:p w:rsidR="001B338F" w:rsidRPr="001B338F" w:rsidRDefault="001B338F" w:rsidP="001B338F">
      <w:pPr>
        <w:rPr>
          <w:lang w:eastAsia="en-GB"/>
        </w:rPr>
      </w:pP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Responsible for ensuring and promoting the security, maintenance, caretaking, cleaning standards and general well-being of the school.</w:t>
      </w: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Ensure that the school is open and closed at the designated times and check that all is in order.</w:t>
      </w: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Identify and maintain a record of repairs and report appropriate information to the Principal</w:t>
      </w: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 xml:space="preserve">Work in co-operation with the </w:t>
      </w:r>
      <w:r w:rsidR="002B0709">
        <w:rPr>
          <w:rFonts w:ascii="Calibri" w:hAnsi="Calibri" w:cs="Calibri"/>
          <w:bCs/>
        </w:rPr>
        <w:t>Premises Manager</w:t>
      </w:r>
      <w:r w:rsidRPr="005351C2">
        <w:rPr>
          <w:rFonts w:ascii="Calibri" w:hAnsi="Calibri" w:cs="Calibri"/>
          <w:bCs/>
        </w:rPr>
        <w:t xml:space="preserve"> concerning the relevant budget for repairs, cleaning and site and grounds maintenance.</w:t>
      </w: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Monitor the consumption of gas, electricity and water.</w:t>
      </w: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Clean an agreed area of the school and additional cleaning tasks during the school holidays.</w:t>
      </w:r>
    </w:p>
    <w:p w:rsidR="001B338F"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Identify/cost and maintain the stock of utilities/resources (e.g. soap, towels, toilet paper, etc) and be responsible for ordering</w:t>
      </w:r>
      <w:r>
        <w:rPr>
          <w:rFonts w:ascii="Calibri" w:hAnsi="Calibri" w:cs="Calibri"/>
          <w:bCs/>
        </w:rPr>
        <w:t xml:space="preserve"> these within the agreed budget.</w:t>
      </w:r>
    </w:p>
    <w:p w:rsidR="001B338F" w:rsidRDefault="001B338F" w:rsidP="001B338F">
      <w:pPr>
        <w:spacing w:after="0" w:line="240" w:lineRule="auto"/>
        <w:ind w:left="720"/>
        <w:rPr>
          <w:rFonts w:ascii="Calibri" w:hAnsi="Calibri" w:cs="Calibri"/>
          <w:bCs/>
        </w:rPr>
      </w:pPr>
    </w:p>
    <w:p w:rsidR="001B338F" w:rsidRDefault="001B338F" w:rsidP="001B338F">
      <w:pPr>
        <w:spacing w:after="0" w:line="240" w:lineRule="auto"/>
        <w:ind w:left="720"/>
        <w:rPr>
          <w:rFonts w:ascii="Calibri" w:hAnsi="Calibri" w:cs="Calibri"/>
          <w:bCs/>
        </w:rPr>
      </w:pPr>
    </w:p>
    <w:p w:rsidR="001B338F" w:rsidRPr="005351C2" w:rsidRDefault="001B338F" w:rsidP="001B338F">
      <w:pPr>
        <w:spacing w:after="0" w:line="240" w:lineRule="auto"/>
        <w:ind w:left="720"/>
        <w:rPr>
          <w:rFonts w:ascii="Calibri" w:hAnsi="Calibri" w:cs="Calibri"/>
          <w:bCs/>
        </w:rPr>
      </w:pP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Maintain the grounds in a clean and tidy condition, including sweeping (clearing litter from car park, paths, playground areas, cutting back plant growth, sweeping/clearing up leaves, etc.)</w:t>
      </w:r>
    </w:p>
    <w:p w:rsidR="001B338F"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Assist with the dining arrangements as required.</w:t>
      </w: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Undertake minor repairs, improvements, decoration of the school site, with</w:t>
      </w:r>
      <w:r>
        <w:rPr>
          <w:rFonts w:ascii="Calibri" w:hAnsi="Calibri" w:cs="Calibri"/>
          <w:bCs/>
        </w:rPr>
        <w:t>in</w:t>
      </w:r>
      <w:r w:rsidRPr="005351C2">
        <w:rPr>
          <w:rFonts w:ascii="Calibri" w:hAnsi="Calibri" w:cs="Calibri"/>
          <w:bCs/>
        </w:rPr>
        <w:t xml:space="preserve"> the range of own individual skills and capacity including during the school holidays and during periods of overtime.</w:t>
      </w: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Supervise /monitor cleaning staff to ensure that the buildings are cleaned to a high standard as the school grows.</w:t>
      </w: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Complete all relevant administrative work (e.g. monitoring forms, timesheets, annual leave forms etc) and forward to the appropriate person.</w:t>
      </w: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Responsible for the good working order of school furniture, equipment and fittings.</w:t>
      </w: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 xml:space="preserve">Identify and purchase in liaison with the </w:t>
      </w:r>
      <w:r w:rsidR="002B0709">
        <w:rPr>
          <w:rFonts w:ascii="Calibri" w:hAnsi="Calibri" w:cs="Calibri"/>
          <w:bCs/>
        </w:rPr>
        <w:t>Premises Manager</w:t>
      </w:r>
      <w:r w:rsidRPr="005351C2">
        <w:rPr>
          <w:rFonts w:ascii="Calibri" w:hAnsi="Calibri" w:cs="Calibri"/>
          <w:bCs/>
        </w:rPr>
        <w:t>, necessary furniture, fittings, equipment and tools.</w:t>
      </w:r>
    </w:p>
    <w:p w:rsidR="001B338F" w:rsidRPr="005351C2" w:rsidRDefault="001B338F" w:rsidP="001B338F">
      <w:pPr>
        <w:numPr>
          <w:ilvl w:val="0"/>
          <w:numId w:val="11"/>
        </w:numPr>
        <w:tabs>
          <w:tab w:val="clear" w:pos="360"/>
          <w:tab w:val="num" w:pos="720"/>
        </w:tabs>
        <w:spacing w:after="0" w:line="240" w:lineRule="auto"/>
        <w:ind w:left="720"/>
        <w:rPr>
          <w:rFonts w:ascii="Calibri" w:hAnsi="Calibri" w:cs="Calibri"/>
          <w:bCs/>
        </w:rPr>
      </w:pPr>
      <w:r w:rsidRPr="005351C2">
        <w:rPr>
          <w:rFonts w:ascii="Calibri" w:hAnsi="Calibri" w:cs="Calibri"/>
          <w:bCs/>
        </w:rPr>
        <w:t>Maintain accurate records of caretaking and cleaning tools and equipment.</w:t>
      </w:r>
    </w:p>
    <w:p w:rsidR="001B338F" w:rsidRPr="005351C2" w:rsidRDefault="001B338F" w:rsidP="001B338F">
      <w:pPr>
        <w:pStyle w:val="BodyTextIndent"/>
        <w:numPr>
          <w:ilvl w:val="0"/>
          <w:numId w:val="11"/>
        </w:numPr>
        <w:tabs>
          <w:tab w:val="clear" w:pos="360"/>
          <w:tab w:val="num" w:pos="720"/>
        </w:tabs>
        <w:ind w:left="720"/>
        <w:rPr>
          <w:rFonts w:ascii="Calibri" w:hAnsi="Calibri" w:cs="Calibri"/>
          <w:b w:val="0"/>
        </w:rPr>
      </w:pPr>
      <w:r w:rsidRPr="005351C2">
        <w:rPr>
          <w:rFonts w:ascii="Calibri" w:hAnsi="Calibri" w:cs="Calibri"/>
          <w:b w:val="0"/>
        </w:rPr>
        <w:t>To give access to maintenance contractors and monitor and ensure safe working practices, having particular regard to correct working practices.</w:t>
      </w:r>
    </w:p>
    <w:p w:rsidR="001B338F" w:rsidRPr="005351C2" w:rsidRDefault="001B338F" w:rsidP="001B338F">
      <w:pPr>
        <w:pStyle w:val="BodyTextIndent"/>
        <w:numPr>
          <w:ilvl w:val="0"/>
          <w:numId w:val="11"/>
        </w:numPr>
        <w:tabs>
          <w:tab w:val="clear" w:pos="360"/>
          <w:tab w:val="num" w:pos="720"/>
        </w:tabs>
        <w:ind w:left="720"/>
        <w:rPr>
          <w:rFonts w:ascii="Calibri" w:hAnsi="Calibri" w:cs="Calibri"/>
          <w:b w:val="0"/>
        </w:rPr>
      </w:pPr>
      <w:r w:rsidRPr="005351C2">
        <w:rPr>
          <w:rFonts w:ascii="Calibri" w:hAnsi="Calibri" w:cs="Calibri"/>
          <w:b w:val="0"/>
        </w:rPr>
        <w:t>Monitor and ensure the quality of the work being done, alerting senior staff as appropriate when a problem occurs.</w:t>
      </w:r>
    </w:p>
    <w:p w:rsidR="001B338F" w:rsidRDefault="001B338F" w:rsidP="001B338F">
      <w:pPr>
        <w:pStyle w:val="Heading1"/>
        <w:ind w:right="414"/>
        <w:rPr>
          <w:rFonts w:asciiTheme="minorHAnsi" w:hAnsiTheme="minorHAnsi" w:cs="Calibri"/>
          <w:i/>
          <w:sz w:val="24"/>
        </w:rPr>
      </w:pPr>
      <w:r w:rsidRPr="001B338F">
        <w:rPr>
          <w:rFonts w:asciiTheme="minorHAnsi" w:hAnsiTheme="minorHAnsi" w:cs="Calibri"/>
          <w:i/>
          <w:sz w:val="24"/>
        </w:rPr>
        <w:t>2. Health and Safety</w:t>
      </w:r>
    </w:p>
    <w:p w:rsidR="001B338F" w:rsidRPr="001B338F" w:rsidRDefault="001B338F" w:rsidP="001B338F">
      <w:pPr>
        <w:rPr>
          <w:lang w:eastAsia="en-GB"/>
        </w:rPr>
      </w:pPr>
    </w:p>
    <w:p w:rsidR="001B338F" w:rsidRPr="005351C2" w:rsidRDefault="001B338F" w:rsidP="001B338F">
      <w:pPr>
        <w:numPr>
          <w:ilvl w:val="0"/>
          <w:numId w:val="12"/>
        </w:numPr>
        <w:tabs>
          <w:tab w:val="clear" w:pos="360"/>
          <w:tab w:val="num" w:pos="720"/>
        </w:tabs>
        <w:spacing w:after="0" w:line="240" w:lineRule="auto"/>
        <w:ind w:left="720"/>
        <w:rPr>
          <w:rFonts w:ascii="Calibri" w:hAnsi="Calibri" w:cs="Calibri"/>
          <w:bCs/>
        </w:rPr>
      </w:pPr>
      <w:r w:rsidRPr="005351C2">
        <w:rPr>
          <w:rFonts w:ascii="Calibri" w:hAnsi="Calibri" w:cs="Calibri"/>
          <w:bCs/>
        </w:rPr>
        <w:t>To monitor and implement all elements of the Health and Safety Policy in accordance with premises requirements and any legislative/Ofsted guidance, including the risk assessment process.</w:t>
      </w:r>
    </w:p>
    <w:p w:rsidR="001B338F" w:rsidRPr="005351C2" w:rsidRDefault="001B338F" w:rsidP="001B338F">
      <w:pPr>
        <w:numPr>
          <w:ilvl w:val="0"/>
          <w:numId w:val="12"/>
        </w:numPr>
        <w:tabs>
          <w:tab w:val="clear" w:pos="360"/>
          <w:tab w:val="num" w:pos="720"/>
        </w:tabs>
        <w:spacing w:after="0" w:line="240" w:lineRule="auto"/>
        <w:ind w:left="720"/>
        <w:rPr>
          <w:rFonts w:ascii="Calibri" w:hAnsi="Calibri" w:cs="Calibri"/>
          <w:bCs/>
        </w:rPr>
      </w:pPr>
      <w:r w:rsidRPr="005351C2">
        <w:rPr>
          <w:rFonts w:ascii="Calibri" w:hAnsi="Calibri" w:cs="Calibri"/>
          <w:bCs/>
        </w:rPr>
        <w:t>Ensure that record keeping is rigorous and robust and in accordance with legislative guidance in the area of Health and Safety.</w:t>
      </w:r>
    </w:p>
    <w:p w:rsidR="001B338F" w:rsidRPr="005351C2" w:rsidRDefault="001B338F" w:rsidP="001B338F">
      <w:pPr>
        <w:numPr>
          <w:ilvl w:val="0"/>
          <w:numId w:val="12"/>
        </w:numPr>
        <w:tabs>
          <w:tab w:val="clear" w:pos="360"/>
          <w:tab w:val="num" w:pos="720"/>
        </w:tabs>
        <w:spacing w:after="0" w:line="240" w:lineRule="auto"/>
        <w:ind w:left="720"/>
        <w:rPr>
          <w:rFonts w:ascii="Calibri" w:hAnsi="Calibri" w:cs="Calibri"/>
          <w:bCs/>
        </w:rPr>
      </w:pPr>
      <w:r w:rsidRPr="005351C2">
        <w:rPr>
          <w:rFonts w:ascii="Calibri" w:hAnsi="Calibri" w:cs="Calibri"/>
          <w:bCs/>
        </w:rPr>
        <w:t xml:space="preserve">Ensure the safety of the site and the people on it at all times. Ensure that the buildings are secured after use, both internally and externally and the parking arrangements at the beginning and end of the day are in accordance with safe practice.   </w:t>
      </w:r>
    </w:p>
    <w:p w:rsidR="001B338F" w:rsidRPr="005351C2" w:rsidRDefault="001B338F" w:rsidP="001B338F">
      <w:pPr>
        <w:numPr>
          <w:ilvl w:val="0"/>
          <w:numId w:val="12"/>
        </w:numPr>
        <w:tabs>
          <w:tab w:val="clear" w:pos="360"/>
          <w:tab w:val="num" w:pos="720"/>
        </w:tabs>
        <w:spacing w:after="0" w:line="240" w:lineRule="auto"/>
        <w:ind w:left="720"/>
        <w:rPr>
          <w:rFonts w:ascii="Calibri" w:hAnsi="Calibri" w:cs="Calibri"/>
          <w:bCs/>
        </w:rPr>
      </w:pPr>
      <w:r w:rsidRPr="005351C2">
        <w:rPr>
          <w:rFonts w:ascii="Calibri" w:hAnsi="Calibri" w:cs="Calibri"/>
          <w:bCs/>
        </w:rPr>
        <w:t>Ensure that all valuable equipment is in an alarmed area.</w:t>
      </w:r>
    </w:p>
    <w:p w:rsidR="001B338F" w:rsidRPr="005351C2" w:rsidRDefault="001B338F" w:rsidP="001B338F">
      <w:pPr>
        <w:numPr>
          <w:ilvl w:val="0"/>
          <w:numId w:val="12"/>
        </w:numPr>
        <w:tabs>
          <w:tab w:val="clear" w:pos="360"/>
          <w:tab w:val="num" w:pos="720"/>
        </w:tabs>
        <w:spacing w:after="0" w:line="240" w:lineRule="auto"/>
        <w:ind w:left="720"/>
        <w:rPr>
          <w:rFonts w:ascii="Calibri" w:hAnsi="Calibri" w:cs="Calibri"/>
          <w:bCs/>
        </w:rPr>
      </w:pPr>
      <w:r w:rsidRPr="005351C2">
        <w:rPr>
          <w:rFonts w:ascii="Calibri" w:hAnsi="Calibri" w:cs="Calibri"/>
          <w:bCs/>
        </w:rPr>
        <w:t>Responsible for maintaining records of any hazardous materials on the school site and ensuring that Health and Safety guidelines are followed.</w:t>
      </w:r>
    </w:p>
    <w:p w:rsidR="001B338F" w:rsidRPr="005351C2" w:rsidRDefault="001B338F" w:rsidP="001B338F">
      <w:pPr>
        <w:numPr>
          <w:ilvl w:val="0"/>
          <w:numId w:val="12"/>
        </w:numPr>
        <w:tabs>
          <w:tab w:val="clear" w:pos="360"/>
          <w:tab w:val="num" w:pos="720"/>
        </w:tabs>
        <w:spacing w:after="0" w:line="240" w:lineRule="auto"/>
        <w:ind w:left="720"/>
        <w:rPr>
          <w:rFonts w:ascii="Calibri" w:hAnsi="Calibri" w:cs="Calibri"/>
          <w:bCs/>
        </w:rPr>
      </w:pPr>
      <w:r w:rsidRPr="005351C2">
        <w:rPr>
          <w:rFonts w:ascii="Calibri" w:hAnsi="Calibri" w:cs="Calibri"/>
          <w:bCs/>
        </w:rPr>
        <w:t>To attend or deliver any relevant training for staff in the area of Health and Safety.</w:t>
      </w:r>
    </w:p>
    <w:p w:rsidR="001B338F" w:rsidRPr="005351C2" w:rsidRDefault="001B338F" w:rsidP="001B338F">
      <w:pPr>
        <w:pStyle w:val="ListParagraph"/>
        <w:numPr>
          <w:ilvl w:val="0"/>
          <w:numId w:val="12"/>
        </w:numPr>
        <w:tabs>
          <w:tab w:val="clear" w:pos="360"/>
          <w:tab w:val="num" w:pos="720"/>
        </w:tabs>
        <w:ind w:left="720"/>
        <w:rPr>
          <w:rFonts w:cs="Calibri"/>
          <w:b/>
          <w:sz w:val="24"/>
        </w:rPr>
      </w:pPr>
      <w:r w:rsidRPr="005351C2">
        <w:rPr>
          <w:rFonts w:cs="Calibri"/>
          <w:sz w:val="24"/>
        </w:rPr>
        <w:t xml:space="preserve">Assist the </w:t>
      </w:r>
      <w:r>
        <w:rPr>
          <w:rFonts w:cs="Calibri"/>
          <w:sz w:val="24"/>
        </w:rPr>
        <w:t>Premises Manager</w:t>
      </w:r>
      <w:r w:rsidRPr="005351C2">
        <w:rPr>
          <w:rFonts w:cs="Calibri"/>
          <w:sz w:val="24"/>
        </w:rPr>
        <w:t xml:space="preserve"> and provide cover for staff whilst they </w:t>
      </w:r>
      <w:r>
        <w:rPr>
          <w:rFonts w:cs="Calibri"/>
          <w:sz w:val="24"/>
        </w:rPr>
        <w:t xml:space="preserve">are </w:t>
      </w:r>
      <w:r w:rsidRPr="005351C2">
        <w:rPr>
          <w:rFonts w:cs="Calibri"/>
          <w:sz w:val="24"/>
        </w:rPr>
        <w:t xml:space="preserve">away or out on training, to ensure Health and Safety standards are met. </w:t>
      </w:r>
    </w:p>
    <w:p w:rsidR="001B338F" w:rsidRPr="005351C2" w:rsidRDefault="001B338F" w:rsidP="001B338F">
      <w:pPr>
        <w:pStyle w:val="ListParagraph"/>
        <w:numPr>
          <w:ilvl w:val="0"/>
          <w:numId w:val="12"/>
        </w:numPr>
        <w:tabs>
          <w:tab w:val="clear" w:pos="360"/>
          <w:tab w:val="num" w:pos="720"/>
        </w:tabs>
        <w:ind w:left="720"/>
        <w:rPr>
          <w:rFonts w:cs="Calibri"/>
          <w:sz w:val="24"/>
        </w:rPr>
      </w:pPr>
      <w:r w:rsidRPr="005351C2">
        <w:rPr>
          <w:rFonts w:cs="Calibri"/>
          <w:sz w:val="24"/>
        </w:rPr>
        <w:t>To ensure reporting procedures to the HSE are in accordance with any LA guidance.</w:t>
      </w:r>
    </w:p>
    <w:p w:rsidR="001B338F" w:rsidRPr="001B338F" w:rsidRDefault="001B338F" w:rsidP="001B338F">
      <w:pPr>
        <w:pStyle w:val="Heading1"/>
        <w:ind w:right="414"/>
        <w:rPr>
          <w:rFonts w:asciiTheme="minorHAnsi" w:hAnsiTheme="minorHAnsi" w:cs="Calibri"/>
          <w:i/>
          <w:sz w:val="24"/>
        </w:rPr>
      </w:pPr>
      <w:r w:rsidRPr="001B338F">
        <w:rPr>
          <w:rFonts w:asciiTheme="minorHAnsi" w:hAnsiTheme="minorHAnsi" w:cs="Calibri"/>
          <w:i/>
          <w:sz w:val="24"/>
        </w:rPr>
        <w:t>3. Supporting the Learning Environment – Teaching and Learning</w:t>
      </w:r>
    </w:p>
    <w:p w:rsidR="001B338F" w:rsidRPr="001B338F" w:rsidRDefault="001B338F" w:rsidP="001B338F">
      <w:pPr>
        <w:rPr>
          <w:rFonts w:ascii="Calibri" w:hAnsi="Calibri" w:cs="Calibri"/>
          <w:b/>
          <w:bCs/>
          <w:i/>
          <w:sz w:val="2"/>
        </w:rPr>
      </w:pPr>
    </w:p>
    <w:p w:rsidR="001B338F" w:rsidRPr="005351C2" w:rsidRDefault="001B338F" w:rsidP="001B338F">
      <w:pPr>
        <w:numPr>
          <w:ilvl w:val="0"/>
          <w:numId w:val="13"/>
        </w:numPr>
        <w:tabs>
          <w:tab w:val="clear" w:pos="360"/>
          <w:tab w:val="num" w:pos="720"/>
        </w:tabs>
        <w:spacing w:after="0" w:line="240" w:lineRule="auto"/>
        <w:ind w:left="720"/>
        <w:rPr>
          <w:rFonts w:ascii="Calibri" w:hAnsi="Calibri" w:cs="Calibri"/>
          <w:bCs/>
        </w:rPr>
      </w:pPr>
      <w:r w:rsidRPr="005351C2">
        <w:rPr>
          <w:rFonts w:ascii="Calibri" w:hAnsi="Calibri" w:cs="Calibri"/>
          <w:bCs/>
        </w:rPr>
        <w:t>Have a visible presence when on duty for open evenings, concerts, etc. to help ensure staff/pupil and parent safety.</w:t>
      </w:r>
    </w:p>
    <w:p w:rsidR="001B338F" w:rsidRPr="005351C2" w:rsidRDefault="001B338F" w:rsidP="001B338F">
      <w:pPr>
        <w:numPr>
          <w:ilvl w:val="0"/>
          <w:numId w:val="13"/>
        </w:numPr>
        <w:tabs>
          <w:tab w:val="clear" w:pos="360"/>
          <w:tab w:val="num" w:pos="720"/>
        </w:tabs>
        <w:spacing w:after="0" w:line="240" w:lineRule="auto"/>
        <w:ind w:left="720"/>
        <w:rPr>
          <w:rFonts w:ascii="Calibri" w:hAnsi="Calibri" w:cs="Calibri"/>
          <w:bCs/>
        </w:rPr>
      </w:pPr>
      <w:r w:rsidRPr="005351C2">
        <w:rPr>
          <w:rFonts w:ascii="Calibri" w:hAnsi="Calibri" w:cs="Calibri"/>
          <w:bCs/>
        </w:rPr>
        <w:t xml:space="preserve">To assist staff in the maintenance of good order by encouraging pupils to behave responsibly in school and develop appropriate relationships with pupils.  </w:t>
      </w:r>
    </w:p>
    <w:p w:rsidR="001B338F" w:rsidRPr="005351C2" w:rsidRDefault="001B338F" w:rsidP="001B338F">
      <w:pPr>
        <w:numPr>
          <w:ilvl w:val="0"/>
          <w:numId w:val="13"/>
        </w:numPr>
        <w:tabs>
          <w:tab w:val="clear" w:pos="360"/>
          <w:tab w:val="num" w:pos="720"/>
        </w:tabs>
        <w:spacing w:after="0" w:line="240" w:lineRule="auto"/>
        <w:ind w:left="720"/>
        <w:rPr>
          <w:rFonts w:ascii="Calibri" w:hAnsi="Calibri" w:cs="Calibri"/>
          <w:bCs/>
        </w:rPr>
      </w:pPr>
      <w:r w:rsidRPr="005351C2">
        <w:rPr>
          <w:rFonts w:ascii="Calibri" w:hAnsi="Calibri" w:cs="Calibri"/>
          <w:bCs/>
        </w:rPr>
        <w:t>To assist teaching staff where possible with any relevant Teaching and Learning activities to raise awareness of Health and Safety issues across the school.</w:t>
      </w:r>
    </w:p>
    <w:p w:rsidR="001B338F" w:rsidRPr="005351C2" w:rsidRDefault="001B338F" w:rsidP="001B338F">
      <w:pPr>
        <w:numPr>
          <w:ilvl w:val="0"/>
          <w:numId w:val="13"/>
        </w:numPr>
        <w:tabs>
          <w:tab w:val="clear" w:pos="360"/>
          <w:tab w:val="num" w:pos="720"/>
        </w:tabs>
        <w:spacing w:after="0" w:line="240" w:lineRule="auto"/>
        <w:ind w:left="720"/>
        <w:rPr>
          <w:rFonts w:ascii="Calibri" w:hAnsi="Calibri" w:cs="Calibri"/>
          <w:bCs/>
        </w:rPr>
      </w:pPr>
      <w:r w:rsidRPr="005351C2">
        <w:rPr>
          <w:rFonts w:ascii="Calibri" w:hAnsi="Calibri" w:cs="Calibri"/>
          <w:bCs/>
        </w:rPr>
        <w:t>To undertake such other associated duties as may be required by the Principal/Deputy</w:t>
      </w:r>
      <w:r w:rsidR="002B0709">
        <w:rPr>
          <w:rFonts w:ascii="Calibri" w:hAnsi="Calibri" w:cs="Calibri"/>
          <w:bCs/>
        </w:rPr>
        <w:t xml:space="preserve"> Principal or Finance Director</w:t>
      </w:r>
      <w:r w:rsidRPr="005351C2">
        <w:rPr>
          <w:rFonts w:ascii="Calibri" w:hAnsi="Calibri" w:cs="Calibri"/>
          <w:bCs/>
        </w:rPr>
        <w:t xml:space="preserve"> or designated nominee.</w:t>
      </w:r>
    </w:p>
    <w:p w:rsidR="001B338F" w:rsidRDefault="001B338F" w:rsidP="001B338F">
      <w:pPr>
        <w:numPr>
          <w:ilvl w:val="0"/>
          <w:numId w:val="13"/>
        </w:numPr>
        <w:tabs>
          <w:tab w:val="clear" w:pos="360"/>
          <w:tab w:val="num" w:pos="720"/>
        </w:tabs>
        <w:spacing w:after="0" w:line="240" w:lineRule="auto"/>
        <w:ind w:left="720"/>
        <w:rPr>
          <w:rFonts w:ascii="Calibri" w:hAnsi="Calibri" w:cs="Calibri"/>
          <w:bCs/>
        </w:rPr>
      </w:pPr>
      <w:r w:rsidRPr="005351C2">
        <w:rPr>
          <w:rFonts w:ascii="Calibri" w:hAnsi="Calibri" w:cs="Calibri"/>
          <w:bCs/>
        </w:rPr>
        <w:t>To read, understand and adhere to the school</w:t>
      </w:r>
      <w:r>
        <w:rPr>
          <w:rFonts w:ascii="Calibri" w:hAnsi="Calibri" w:cs="Calibri"/>
          <w:bCs/>
        </w:rPr>
        <w:t>’</w:t>
      </w:r>
      <w:r w:rsidRPr="005351C2">
        <w:rPr>
          <w:rFonts w:ascii="Calibri" w:hAnsi="Calibri" w:cs="Calibri"/>
          <w:bCs/>
        </w:rPr>
        <w:t xml:space="preserve">s policies and procedures, particularly in relation to child protection, Health and Safety and Behaviour Management. </w:t>
      </w:r>
    </w:p>
    <w:p w:rsidR="001B338F" w:rsidRDefault="001B338F" w:rsidP="001B338F">
      <w:pPr>
        <w:rPr>
          <w:rFonts w:ascii="Calibri" w:hAnsi="Calibri" w:cs="Calibri"/>
          <w:bCs/>
        </w:rPr>
      </w:pPr>
    </w:p>
    <w:p w:rsidR="001B338F" w:rsidRPr="001B338F" w:rsidRDefault="001B338F" w:rsidP="001B338F">
      <w:pPr>
        <w:pStyle w:val="Heading1"/>
        <w:ind w:right="414"/>
        <w:rPr>
          <w:rFonts w:asciiTheme="minorHAnsi" w:hAnsiTheme="minorHAnsi" w:cs="Calibri"/>
          <w:i/>
          <w:sz w:val="24"/>
        </w:rPr>
      </w:pPr>
      <w:r w:rsidRPr="001B338F">
        <w:rPr>
          <w:rFonts w:asciiTheme="minorHAnsi" w:hAnsiTheme="minorHAnsi" w:cs="Calibri"/>
          <w:i/>
          <w:sz w:val="24"/>
        </w:rPr>
        <w:lastRenderedPageBreak/>
        <w:t>4. Security</w:t>
      </w:r>
    </w:p>
    <w:p w:rsidR="001B338F" w:rsidRPr="005351C2" w:rsidRDefault="001B338F" w:rsidP="001B338F">
      <w:pPr>
        <w:rPr>
          <w:rFonts w:ascii="Calibri" w:hAnsi="Calibri" w:cs="Calibri"/>
          <w:b/>
        </w:rPr>
      </w:pPr>
    </w:p>
    <w:p w:rsidR="001B338F" w:rsidRPr="005351C2" w:rsidRDefault="001B338F" w:rsidP="001B338F">
      <w:pPr>
        <w:pStyle w:val="ListParagraph"/>
        <w:numPr>
          <w:ilvl w:val="0"/>
          <w:numId w:val="16"/>
        </w:numPr>
        <w:rPr>
          <w:rFonts w:cs="Calibri"/>
          <w:sz w:val="24"/>
        </w:rPr>
      </w:pPr>
      <w:r w:rsidRPr="005351C2">
        <w:rPr>
          <w:rFonts w:cs="Calibri"/>
          <w:sz w:val="24"/>
        </w:rPr>
        <w:t>To act as a nominated alarm contact for the school.</w:t>
      </w:r>
    </w:p>
    <w:p w:rsidR="001B338F" w:rsidRPr="005351C2" w:rsidRDefault="001B338F" w:rsidP="001B338F">
      <w:pPr>
        <w:pStyle w:val="ListParagraph"/>
        <w:numPr>
          <w:ilvl w:val="0"/>
          <w:numId w:val="16"/>
        </w:numPr>
        <w:rPr>
          <w:rFonts w:cs="Calibri"/>
          <w:sz w:val="24"/>
        </w:rPr>
      </w:pPr>
      <w:r w:rsidRPr="005351C2">
        <w:rPr>
          <w:rFonts w:cs="Calibri"/>
          <w:sz w:val="24"/>
        </w:rPr>
        <w:t>To ensure that the school’s security system is maintained at all times.</w:t>
      </w:r>
    </w:p>
    <w:p w:rsidR="001B338F" w:rsidRDefault="001B338F" w:rsidP="001B338F">
      <w:pPr>
        <w:pStyle w:val="ListParagraph"/>
        <w:numPr>
          <w:ilvl w:val="0"/>
          <w:numId w:val="16"/>
        </w:numPr>
        <w:rPr>
          <w:rFonts w:cs="Calibri"/>
          <w:sz w:val="24"/>
        </w:rPr>
      </w:pPr>
      <w:r w:rsidRPr="00375798">
        <w:rPr>
          <w:rFonts w:cs="Calibri"/>
          <w:sz w:val="24"/>
        </w:rPr>
        <w:t>To keep a record of members of the school community that may have access to the school. e.</w:t>
      </w:r>
      <w:r>
        <w:rPr>
          <w:rFonts w:cs="Calibri"/>
          <w:sz w:val="24"/>
        </w:rPr>
        <w:t>g.</w:t>
      </w:r>
      <w:r w:rsidRPr="00375798">
        <w:rPr>
          <w:rFonts w:cs="Calibri"/>
          <w:sz w:val="24"/>
        </w:rPr>
        <w:t xml:space="preserve"> keys, forbs, swipe cards etc.</w:t>
      </w:r>
    </w:p>
    <w:p w:rsidR="001B338F" w:rsidRPr="005351C2" w:rsidRDefault="001B338F" w:rsidP="001B338F">
      <w:pPr>
        <w:pStyle w:val="ListParagraph"/>
        <w:numPr>
          <w:ilvl w:val="0"/>
          <w:numId w:val="16"/>
        </w:numPr>
        <w:rPr>
          <w:rFonts w:cs="Calibri"/>
          <w:sz w:val="24"/>
        </w:rPr>
      </w:pPr>
      <w:r w:rsidRPr="005351C2">
        <w:rPr>
          <w:rFonts w:cs="Calibri"/>
          <w:sz w:val="24"/>
        </w:rPr>
        <w:t>The Pr</w:t>
      </w:r>
      <w:r w:rsidR="002B0709">
        <w:rPr>
          <w:rFonts w:cs="Calibri"/>
          <w:sz w:val="24"/>
        </w:rPr>
        <w:t xml:space="preserve">emises Manager </w:t>
      </w:r>
      <w:r w:rsidRPr="005351C2">
        <w:rPr>
          <w:rFonts w:cs="Calibri"/>
          <w:sz w:val="24"/>
        </w:rPr>
        <w:t xml:space="preserve">and Finance Director are on call 24hrs if there </w:t>
      </w:r>
      <w:r>
        <w:rPr>
          <w:rFonts w:cs="Calibri"/>
          <w:sz w:val="24"/>
        </w:rPr>
        <w:t xml:space="preserve">is </w:t>
      </w:r>
      <w:r w:rsidRPr="005351C2">
        <w:rPr>
          <w:rFonts w:cs="Calibri"/>
          <w:sz w:val="24"/>
        </w:rPr>
        <w:t>a</w:t>
      </w:r>
      <w:r>
        <w:rPr>
          <w:rFonts w:cs="Calibri"/>
          <w:sz w:val="24"/>
        </w:rPr>
        <w:t xml:space="preserve"> serious</w:t>
      </w:r>
      <w:r w:rsidRPr="005351C2">
        <w:rPr>
          <w:rFonts w:cs="Calibri"/>
          <w:sz w:val="24"/>
        </w:rPr>
        <w:t xml:space="preserve"> problem at </w:t>
      </w:r>
      <w:r>
        <w:rPr>
          <w:rFonts w:cs="Calibri"/>
          <w:sz w:val="24"/>
        </w:rPr>
        <w:t xml:space="preserve">the </w:t>
      </w:r>
      <w:r w:rsidRPr="005351C2">
        <w:rPr>
          <w:rFonts w:cs="Calibri"/>
          <w:sz w:val="24"/>
        </w:rPr>
        <w:t>school.</w:t>
      </w:r>
    </w:p>
    <w:p w:rsidR="001B338F" w:rsidRPr="005351C2" w:rsidRDefault="001B338F" w:rsidP="001B338F">
      <w:pPr>
        <w:pStyle w:val="ListParagraph"/>
        <w:numPr>
          <w:ilvl w:val="0"/>
          <w:numId w:val="16"/>
        </w:numPr>
        <w:rPr>
          <w:rFonts w:cs="Calibri"/>
          <w:sz w:val="24"/>
        </w:rPr>
      </w:pPr>
      <w:r w:rsidRPr="005351C2">
        <w:rPr>
          <w:rFonts w:cs="Calibri"/>
          <w:sz w:val="24"/>
        </w:rPr>
        <w:t xml:space="preserve">Under the direction of the </w:t>
      </w:r>
      <w:r w:rsidR="002B0709">
        <w:rPr>
          <w:rFonts w:cs="Calibri"/>
          <w:sz w:val="24"/>
        </w:rPr>
        <w:t>Premises Manager/</w:t>
      </w:r>
      <w:r w:rsidRPr="005351C2">
        <w:rPr>
          <w:rFonts w:cs="Calibri"/>
          <w:sz w:val="24"/>
        </w:rPr>
        <w:t xml:space="preserve">Finance Director, find suitable cover whilst </w:t>
      </w:r>
      <w:proofErr w:type="spellStart"/>
      <w:r w:rsidRPr="005351C2">
        <w:rPr>
          <w:rFonts w:cs="Calibri"/>
          <w:sz w:val="24"/>
        </w:rPr>
        <w:t>He/She</w:t>
      </w:r>
      <w:proofErr w:type="spellEnd"/>
      <w:r w:rsidRPr="005351C2">
        <w:rPr>
          <w:rFonts w:cs="Calibri"/>
          <w:sz w:val="24"/>
        </w:rPr>
        <w:t xml:space="preserve"> is on holiday.</w:t>
      </w:r>
    </w:p>
    <w:p w:rsidR="001B338F" w:rsidRPr="005351C2" w:rsidRDefault="001B338F" w:rsidP="001B338F">
      <w:pPr>
        <w:pStyle w:val="ListParagraph"/>
        <w:numPr>
          <w:ilvl w:val="0"/>
          <w:numId w:val="16"/>
        </w:numPr>
        <w:rPr>
          <w:rFonts w:cs="Calibri"/>
          <w:sz w:val="24"/>
        </w:rPr>
      </w:pPr>
      <w:r w:rsidRPr="005351C2">
        <w:rPr>
          <w:rFonts w:cs="Calibri"/>
          <w:sz w:val="24"/>
        </w:rPr>
        <w:t>To make sure that all visitors and new member</w:t>
      </w:r>
      <w:r>
        <w:rPr>
          <w:rFonts w:cs="Calibri"/>
          <w:sz w:val="24"/>
        </w:rPr>
        <w:t>s</w:t>
      </w:r>
      <w:r w:rsidRPr="005351C2">
        <w:rPr>
          <w:rFonts w:cs="Calibri"/>
          <w:sz w:val="24"/>
        </w:rPr>
        <w:t xml:space="preserve"> of staff </w:t>
      </w:r>
      <w:r>
        <w:rPr>
          <w:rFonts w:cs="Calibri"/>
          <w:sz w:val="24"/>
        </w:rPr>
        <w:t xml:space="preserve">are </w:t>
      </w:r>
      <w:r w:rsidRPr="005351C2">
        <w:rPr>
          <w:rFonts w:cs="Calibri"/>
          <w:sz w:val="24"/>
        </w:rPr>
        <w:t xml:space="preserve">given a proper induction </w:t>
      </w:r>
      <w:r>
        <w:rPr>
          <w:rFonts w:cs="Calibri"/>
          <w:sz w:val="24"/>
        </w:rPr>
        <w:t>into</w:t>
      </w:r>
      <w:r w:rsidRPr="005351C2">
        <w:rPr>
          <w:rFonts w:cs="Calibri"/>
          <w:sz w:val="24"/>
        </w:rPr>
        <w:t xml:space="preserve"> the school’s fire and safety procedures.</w:t>
      </w:r>
    </w:p>
    <w:p w:rsidR="001B338F" w:rsidRPr="005351C2" w:rsidRDefault="001B338F" w:rsidP="001B338F">
      <w:pPr>
        <w:pStyle w:val="ListParagraph"/>
        <w:numPr>
          <w:ilvl w:val="0"/>
          <w:numId w:val="17"/>
        </w:numPr>
        <w:rPr>
          <w:rFonts w:cs="Calibri"/>
          <w:sz w:val="24"/>
        </w:rPr>
      </w:pPr>
      <w:r w:rsidRPr="005351C2">
        <w:rPr>
          <w:rFonts w:cs="Calibri"/>
          <w:sz w:val="24"/>
        </w:rPr>
        <w:t>To supervise and direct parents and staff where necessary especially when we have open days or events in the school.</w:t>
      </w:r>
    </w:p>
    <w:p w:rsidR="006D3535" w:rsidRPr="006D3535" w:rsidRDefault="006D3535" w:rsidP="006D3535">
      <w:pPr>
        <w:autoSpaceDE w:val="0"/>
        <w:autoSpaceDN w:val="0"/>
        <w:adjustRightInd w:val="0"/>
        <w:spacing w:after="0" w:line="240" w:lineRule="auto"/>
        <w:rPr>
          <w:rFonts w:ascii="Symbol" w:hAnsi="Symbol" w:cs="Symbol"/>
          <w:color w:val="000000"/>
          <w:sz w:val="24"/>
          <w:szCs w:val="24"/>
        </w:rPr>
      </w:pPr>
    </w:p>
    <w:p w:rsidR="009C25BE" w:rsidRDefault="009C25BE"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B338F" w:rsidRDefault="001B338F" w:rsidP="009C25BE">
      <w:pPr>
        <w:pStyle w:val="NoSpacing"/>
      </w:pPr>
    </w:p>
    <w:p w:rsidR="001C08A7" w:rsidRPr="0040578D" w:rsidRDefault="00123E0B" w:rsidP="001C08A7">
      <w:pPr>
        <w:pStyle w:val="Heading1"/>
      </w:pPr>
      <w:r>
        <w:t>P</w:t>
      </w:r>
      <w:r w:rsidR="001C08A7" w:rsidRPr="0040578D">
        <w:t xml:space="preserve">erson Specification </w:t>
      </w:r>
    </w:p>
    <w:p w:rsidR="001B338F" w:rsidRPr="005351C2" w:rsidRDefault="001B338F" w:rsidP="001B338F">
      <w:pPr>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9"/>
        <w:gridCol w:w="859"/>
        <w:gridCol w:w="1260"/>
        <w:gridCol w:w="5966"/>
      </w:tblGrid>
      <w:tr w:rsidR="001B338F" w:rsidRPr="005351C2" w:rsidTr="001B338F">
        <w:trPr>
          <w:trHeight w:val="1252"/>
        </w:trPr>
        <w:tc>
          <w:tcPr>
            <w:tcW w:w="2669" w:type="dxa"/>
          </w:tcPr>
          <w:p w:rsidR="001B338F" w:rsidRPr="005351C2" w:rsidRDefault="001B338F" w:rsidP="000B1A03">
            <w:pPr>
              <w:jc w:val="center"/>
              <w:rPr>
                <w:rFonts w:ascii="Calibri" w:hAnsi="Calibri" w:cs="Calibri"/>
                <w:sz w:val="32"/>
                <w:szCs w:val="32"/>
              </w:rPr>
            </w:pPr>
          </w:p>
          <w:p w:rsidR="001B338F" w:rsidRPr="005351C2" w:rsidRDefault="001B338F" w:rsidP="000B1A03">
            <w:pPr>
              <w:jc w:val="center"/>
              <w:rPr>
                <w:rFonts w:ascii="Calibri" w:hAnsi="Calibri" w:cs="Calibri"/>
                <w:b/>
                <w:sz w:val="20"/>
                <w:szCs w:val="20"/>
              </w:rPr>
            </w:pPr>
            <w:r w:rsidRPr="005351C2">
              <w:rPr>
                <w:rFonts w:ascii="Calibri" w:hAnsi="Calibri" w:cs="Calibri"/>
                <w:b/>
                <w:sz w:val="32"/>
                <w:szCs w:val="32"/>
              </w:rPr>
              <w:t>Notes</w:t>
            </w:r>
          </w:p>
        </w:tc>
        <w:tc>
          <w:tcPr>
            <w:tcW w:w="859" w:type="dxa"/>
          </w:tcPr>
          <w:p w:rsidR="001B338F" w:rsidRPr="005351C2" w:rsidRDefault="001B338F" w:rsidP="001B338F">
            <w:pPr>
              <w:numPr>
                <w:ilvl w:val="0"/>
                <w:numId w:val="19"/>
              </w:numPr>
              <w:spacing w:after="0" w:line="240" w:lineRule="auto"/>
              <w:rPr>
                <w:rFonts w:ascii="Calibri" w:hAnsi="Calibri" w:cs="Calibri"/>
                <w:sz w:val="32"/>
                <w:szCs w:val="32"/>
              </w:rPr>
            </w:pPr>
          </w:p>
        </w:tc>
        <w:tc>
          <w:tcPr>
            <w:tcW w:w="1260" w:type="dxa"/>
          </w:tcPr>
          <w:p w:rsidR="001B338F" w:rsidRPr="005351C2" w:rsidRDefault="001B338F" w:rsidP="000B1A03">
            <w:pPr>
              <w:rPr>
                <w:rFonts w:ascii="Calibri" w:hAnsi="Calibri" w:cs="Calibri"/>
                <w:b/>
              </w:rPr>
            </w:pPr>
            <w:r w:rsidRPr="005351C2">
              <w:rPr>
                <w:rFonts w:ascii="Calibri" w:hAnsi="Calibri" w:cs="Calibri"/>
                <w:b/>
              </w:rPr>
              <w:t xml:space="preserve">  </w:t>
            </w:r>
          </w:p>
          <w:p w:rsidR="001B338F" w:rsidRPr="005351C2" w:rsidRDefault="001B338F" w:rsidP="000B1A03">
            <w:pPr>
              <w:jc w:val="center"/>
              <w:rPr>
                <w:rFonts w:ascii="Calibri" w:hAnsi="Calibri" w:cs="Calibri"/>
                <w:sz w:val="32"/>
                <w:szCs w:val="32"/>
              </w:rPr>
            </w:pPr>
            <w:r w:rsidRPr="005351C2">
              <w:rPr>
                <w:rFonts w:ascii="Calibri" w:hAnsi="Calibri" w:cs="Calibri"/>
                <w:b/>
                <w:sz w:val="32"/>
                <w:szCs w:val="32"/>
              </w:rPr>
              <w:t>Met</w:t>
            </w:r>
          </w:p>
        </w:tc>
        <w:tc>
          <w:tcPr>
            <w:tcW w:w="5966" w:type="dxa"/>
          </w:tcPr>
          <w:p w:rsidR="001B338F" w:rsidRPr="005351C2" w:rsidRDefault="001B338F" w:rsidP="000B1A03">
            <w:pPr>
              <w:jc w:val="center"/>
              <w:rPr>
                <w:rFonts w:ascii="Calibri" w:hAnsi="Calibri" w:cs="Calibri"/>
                <w:b/>
                <w:sz w:val="32"/>
                <w:szCs w:val="32"/>
              </w:rPr>
            </w:pPr>
          </w:p>
          <w:p w:rsidR="001B338F" w:rsidRPr="005351C2" w:rsidRDefault="001B338F" w:rsidP="000B1A03">
            <w:pPr>
              <w:jc w:val="center"/>
              <w:rPr>
                <w:rFonts w:ascii="Calibri" w:hAnsi="Calibri" w:cs="Calibri"/>
                <w:b/>
                <w:sz w:val="32"/>
                <w:szCs w:val="32"/>
              </w:rPr>
            </w:pPr>
            <w:r w:rsidRPr="005351C2">
              <w:rPr>
                <w:rFonts w:ascii="Calibri" w:hAnsi="Calibri" w:cs="Calibri"/>
                <w:b/>
                <w:sz w:val="32"/>
                <w:szCs w:val="32"/>
              </w:rPr>
              <w:t>Essential Criteria</w:t>
            </w:r>
          </w:p>
        </w:tc>
      </w:tr>
      <w:tr w:rsidR="001B338F" w:rsidRPr="005351C2" w:rsidTr="000B1A03">
        <w:tc>
          <w:tcPr>
            <w:tcW w:w="2669" w:type="dxa"/>
          </w:tcPr>
          <w:p w:rsidR="001B338F" w:rsidRPr="005351C2" w:rsidRDefault="001B338F" w:rsidP="000B1A03">
            <w:pPr>
              <w:jc w:val="center"/>
              <w:rPr>
                <w:rFonts w:ascii="Calibri" w:hAnsi="Calibri" w:cs="Calibri"/>
                <w:sz w:val="36"/>
                <w:szCs w:val="32"/>
              </w:rPr>
            </w:pPr>
          </w:p>
        </w:tc>
        <w:tc>
          <w:tcPr>
            <w:tcW w:w="859" w:type="dxa"/>
          </w:tcPr>
          <w:p w:rsidR="001B338F" w:rsidRPr="005351C2" w:rsidRDefault="001B338F" w:rsidP="000B1A03">
            <w:pPr>
              <w:jc w:val="center"/>
              <w:rPr>
                <w:rFonts w:ascii="Calibri" w:hAnsi="Calibri" w:cs="Calibri"/>
                <w:sz w:val="36"/>
                <w:szCs w:val="32"/>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w:t>
            </w:r>
          </w:p>
        </w:tc>
        <w:tc>
          <w:tcPr>
            <w:tcW w:w="5966" w:type="dxa"/>
          </w:tcPr>
          <w:p w:rsidR="001B338F" w:rsidRPr="005351C2" w:rsidRDefault="001B338F" w:rsidP="000B1A03">
            <w:pPr>
              <w:rPr>
                <w:rFonts w:ascii="Calibri" w:hAnsi="Calibri" w:cs="Calibri"/>
                <w:szCs w:val="20"/>
              </w:rPr>
            </w:pPr>
            <w:r w:rsidRPr="005351C2">
              <w:rPr>
                <w:rFonts w:ascii="Calibri" w:hAnsi="Calibri" w:cs="Calibri"/>
                <w:szCs w:val="20"/>
              </w:rPr>
              <w:t>Successful track record of  Maintenance with exemplary Health and Safety provision of a large building</w:t>
            </w:r>
          </w:p>
        </w:tc>
      </w:tr>
      <w:tr w:rsidR="001B338F" w:rsidRPr="005351C2" w:rsidTr="000B1A03">
        <w:tc>
          <w:tcPr>
            <w:tcW w:w="2669" w:type="dxa"/>
          </w:tcPr>
          <w:p w:rsidR="001B338F" w:rsidRPr="005351C2" w:rsidRDefault="001B338F" w:rsidP="000B1A03">
            <w:pPr>
              <w:jc w:val="center"/>
              <w:rPr>
                <w:rFonts w:ascii="Calibri" w:hAnsi="Calibri" w:cs="Calibri"/>
                <w:b/>
                <w:sz w:val="28"/>
              </w:rPr>
            </w:pPr>
          </w:p>
        </w:tc>
        <w:tc>
          <w:tcPr>
            <w:tcW w:w="859" w:type="dxa"/>
          </w:tcPr>
          <w:p w:rsidR="001B338F" w:rsidRPr="005351C2" w:rsidRDefault="001B338F" w:rsidP="000B1A03">
            <w:pPr>
              <w:jc w:val="center"/>
              <w:rPr>
                <w:rFonts w:ascii="Calibri" w:hAnsi="Calibri" w:cs="Calibri"/>
                <w:sz w:val="36"/>
                <w:szCs w:val="32"/>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A/I</w:t>
            </w:r>
          </w:p>
        </w:tc>
        <w:tc>
          <w:tcPr>
            <w:tcW w:w="5966" w:type="dxa"/>
          </w:tcPr>
          <w:p w:rsidR="001B338F" w:rsidRPr="005351C2" w:rsidRDefault="001B338F" w:rsidP="000B1A03">
            <w:pPr>
              <w:jc w:val="both"/>
              <w:rPr>
                <w:rFonts w:ascii="Calibri" w:hAnsi="Calibri" w:cs="Calibri"/>
                <w:szCs w:val="20"/>
              </w:rPr>
            </w:pPr>
            <w:r w:rsidRPr="005351C2">
              <w:rPr>
                <w:rFonts w:ascii="Calibri" w:hAnsi="Calibri" w:cs="Calibri"/>
                <w:szCs w:val="20"/>
              </w:rPr>
              <w:t>Ability to demonstrate the Hindu Ethos, Imbibe and follow the Schools Vision Mission statement in words, action and speech.</w:t>
            </w:r>
          </w:p>
        </w:tc>
      </w:tr>
      <w:tr w:rsidR="001B338F" w:rsidRPr="005351C2" w:rsidTr="000B1A03">
        <w:tc>
          <w:tcPr>
            <w:tcW w:w="2669" w:type="dxa"/>
          </w:tcPr>
          <w:p w:rsidR="001B338F" w:rsidRPr="005351C2" w:rsidRDefault="001B338F" w:rsidP="000B1A03">
            <w:pPr>
              <w:jc w:val="center"/>
              <w:rPr>
                <w:rFonts w:ascii="Calibri" w:hAnsi="Calibri" w:cs="Calibri"/>
                <w:b/>
                <w:sz w:val="28"/>
              </w:rPr>
            </w:pPr>
          </w:p>
        </w:tc>
        <w:tc>
          <w:tcPr>
            <w:tcW w:w="859" w:type="dxa"/>
          </w:tcPr>
          <w:p w:rsidR="001B338F" w:rsidRPr="005351C2" w:rsidRDefault="001B338F" w:rsidP="000B1A03">
            <w:pPr>
              <w:jc w:val="center"/>
              <w:rPr>
                <w:rFonts w:ascii="Calibri" w:hAnsi="Calibri" w:cs="Calibri"/>
                <w:sz w:val="36"/>
                <w:szCs w:val="32"/>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A/I</w:t>
            </w:r>
          </w:p>
        </w:tc>
        <w:tc>
          <w:tcPr>
            <w:tcW w:w="5966" w:type="dxa"/>
          </w:tcPr>
          <w:p w:rsidR="001B338F" w:rsidRPr="005351C2" w:rsidRDefault="001B338F" w:rsidP="000B1A03">
            <w:pPr>
              <w:jc w:val="both"/>
              <w:rPr>
                <w:rFonts w:ascii="Calibri" w:hAnsi="Calibri" w:cs="Calibri"/>
                <w:szCs w:val="20"/>
              </w:rPr>
            </w:pPr>
            <w:r w:rsidRPr="005351C2">
              <w:rPr>
                <w:rFonts w:ascii="Calibri" w:hAnsi="Calibri" w:cs="Calibri"/>
                <w:szCs w:val="20"/>
              </w:rPr>
              <w:t>A good understanding of Hindu etiquette and behaviour in different spaces especially the worship area.</w:t>
            </w:r>
          </w:p>
        </w:tc>
      </w:tr>
      <w:tr w:rsidR="001B338F" w:rsidRPr="005351C2" w:rsidTr="000B1A03">
        <w:tc>
          <w:tcPr>
            <w:tcW w:w="2669" w:type="dxa"/>
          </w:tcPr>
          <w:p w:rsidR="001B338F" w:rsidRPr="005351C2" w:rsidRDefault="001B338F" w:rsidP="000B1A03">
            <w:pPr>
              <w:jc w:val="center"/>
              <w:rPr>
                <w:rFonts w:ascii="Calibri" w:hAnsi="Calibri" w:cs="Calibri"/>
                <w:sz w:val="36"/>
                <w:szCs w:val="32"/>
              </w:rPr>
            </w:pPr>
          </w:p>
        </w:tc>
        <w:tc>
          <w:tcPr>
            <w:tcW w:w="859" w:type="dxa"/>
          </w:tcPr>
          <w:p w:rsidR="001B338F" w:rsidRPr="005351C2" w:rsidRDefault="001B338F" w:rsidP="000B1A03">
            <w:pPr>
              <w:jc w:val="center"/>
              <w:rPr>
                <w:rFonts w:ascii="Calibri" w:hAnsi="Calibri" w:cs="Calibri"/>
                <w:sz w:val="36"/>
                <w:szCs w:val="32"/>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w:t>
            </w:r>
          </w:p>
        </w:tc>
        <w:tc>
          <w:tcPr>
            <w:tcW w:w="5966" w:type="dxa"/>
          </w:tcPr>
          <w:p w:rsidR="001B338F" w:rsidRPr="005351C2" w:rsidRDefault="001B338F" w:rsidP="001B338F">
            <w:pPr>
              <w:rPr>
                <w:rFonts w:ascii="Calibri" w:hAnsi="Calibri" w:cs="Calibri"/>
                <w:szCs w:val="20"/>
              </w:rPr>
            </w:pPr>
            <w:r w:rsidRPr="005351C2">
              <w:rPr>
                <w:rFonts w:ascii="Calibri" w:hAnsi="Calibri" w:cs="Calibri"/>
                <w:szCs w:val="20"/>
              </w:rPr>
              <w:t>A successful track record in Safety and Security  of building Premises and its Contents</w:t>
            </w:r>
          </w:p>
        </w:tc>
      </w:tr>
      <w:tr w:rsidR="001B338F" w:rsidRPr="005351C2" w:rsidTr="000B1A03">
        <w:tc>
          <w:tcPr>
            <w:tcW w:w="2669" w:type="dxa"/>
          </w:tcPr>
          <w:p w:rsidR="001B338F" w:rsidRPr="005351C2" w:rsidRDefault="001B338F" w:rsidP="000B1A03">
            <w:pPr>
              <w:jc w:val="center"/>
              <w:rPr>
                <w:rFonts w:ascii="Calibri" w:hAnsi="Calibri" w:cs="Calibri"/>
                <w:sz w:val="36"/>
                <w:szCs w:val="32"/>
              </w:rPr>
            </w:pPr>
          </w:p>
        </w:tc>
        <w:tc>
          <w:tcPr>
            <w:tcW w:w="859" w:type="dxa"/>
          </w:tcPr>
          <w:p w:rsidR="001B338F" w:rsidRPr="005351C2" w:rsidRDefault="001B338F" w:rsidP="000B1A03">
            <w:pPr>
              <w:jc w:val="center"/>
              <w:rPr>
                <w:rFonts w:ascii="Calibri" w:hAnsi="Calibri" w:cs="Calibri"/>
                <w:sz w:val="36"/>
                <w:szCs w:val="32"/>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w:t>
            </w:r>
          </w:p>
        </w:tc>
        <w:tc>
          <w:tcPr>
            <w:tcW w:w="5966" w:type="dxa"/>
          </w:tcPr>
          <w:p w:rsidR="001B338F" w:rsidRPr="005351C2" w:rsidRDefault="001B338F" w:rsidP="000B1A03">
            <w:pPr>
              <w:jc w:val="both"/>
              <w:rPr>
                <w:rFonts w:ascii="Calibri" w:hAnsi="Calibri" w:cs="Calibri"/>
                <w:szCs w:val="20"/>
              </w:rPr>
            </w:pPr>
            <w:r w:rsidRPr="005351C2">
              <w:rPr>
                <w:rFonts w:ascii="Calibri" w:hAnsi="Calibri" w:cs="Calibri"/>
                <w:szCs w:val="20"/>
              </w:rPr>
              <w:t>Experience of Safety and Security of the School Premises and its Contents</w:t>
            </w:r>
          </w:p>
        </w:tc>
      </w:tr>
      <w:tr w:rsidR="001B338F" w:rsidRPr="005351C2" w:rsidTr="000B1A03">
        <w:tc>
          <w:tcPr>
            <w:tcW w:w="2669" w:type="dxa"/>
          </w:tcPr>
          <w:p w:rsidR="001B338F" w:rsidRPr="005351C2" w:rsidRDefault="001B338F" w:rsidP="000B1A03">
            <w:pPr>
              <w:jc w:val="center"/>
              <w:rPr>
                <w:rFonts w:ascii="Calibri" w:hAnsi="Calibri" w:cs="Calibri"/>
                <w:sz w:val="36"/>
                <w:szCs w:val="32"/>
              </w:rPr>
            </w:pPr>
          </w:p>
        </w:tc>
        <w:tc>
          <w:tcPr>
            <w:tcW w:w="859" w:type="dxa"/>
          </w:tcPr>
          <w:p w:rsidR="001B338F" w:rsidRPr="005351C2" w:rsidRDefault="001B338F" w:rsidP="000B1A03">
            <w:pPr>
              <w:jc w:val="center"/>
              <w:rPr>
                <w:rFonts w:ascii="Calibri" w:hAnsi="Calibri" w:cs="Calibri"/>
                <w:sz w:val="36"/>
                <w:szCs w:val="32"/>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w:t>
            </w:r>
          </w:p>
        </w:tc>
        <w:tc>
          <w:tcPr>
            <w:tcW w:w="5966" w:type="dxa"/>
          </w:tcPr>
          <w:p w:rsidR="001B338F" w:rsidRPr="005351C2" w:rsidRDefault="001B338F" w:rsidP="000B1A03">
            <w:pPr>
              <w:jc w:val="both"/>
              <w:rPr>
                <w:rFonts w:ascii="Calibri" w:hAnsi="Calibri" w:cs="Calibri"/>
                <w:szCs w:val="20"/>
              </w:rPr>
            </w:pPr>
            <w:r w:rsidRPr="005351C2">
              <w:rPr>
                <w:rFonts w:ascii="Calibri" w:hAnsi="Calibri" w:cs="Calibri"/>
                <w:szCs w:val="20"/>
              </w:rPr>
              <w:t>Experience of maintenance of Furniture and Equipment.</w:t>
            </w:r>
          </w:p>
        </w:tc>
      </w:tr>
      <w:tr w:rsidR="001B338F" w:rsidRPr="005351C2" w:rsidTr="000B1A03">
        <w:tc>
          <w:tcPr>
            <w:tcW w:w="2669" w:type="dxa"/>
          </w:tcPr>
          <w:p w:rsidR="001B338F" w:rsidRPr="005351C2" w:rsidRDefault="001B338F" w:rsidP="000B1A03">
            <w:pPr>
              <w:jc w:val="center"/>
              <w:rPr>
                <w:rFonts w:ascii="Calibri" w:hAnsi="Calibri" w:cs="Calibri"/>
                <w:sz w:val="36"/>
                <w:szCs w:val="32"/>
              </w:rPr>
            </w:pPr>
          </w:p>
        </w:tc>
        <w:tc>
          <w:tcPr>
            <w:tcW w:w="859" w:type="dxa"/>
          </w:tcPr>
          <w:p w:rsidR="001B338F" w:rsidRPr="005351C2" w:rsidRDefault="001B338F" w:rsidP="000B1A03">
            <w:pPr>
              <w:jc w:val="center"/>
              <w:rPr>
                <w:rFonts w:ascii="Calibri" w:hAnsi="Calibri" w:cs="Calibri"/>
                <w:sz w:val="36"/>
                <w:szCs w:val="32"/>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w:t>
            </w:r>
          </w:p>
        </w:tc>
        <w:tc>
          <w:tcPr>
            <w:tcW w:w="5966" w:type="dxa"/>
          </w:tcPr>
          <w:p w:rsidR="001B338F" w:rsidRPr="005351C2" w:rsidRDefault="001B338F" w:rsidP="001B338F">
            <w:pPr>
              <w:rPr>
                <w:rFonts w:ascii="Calibri" w:hAnsi="Calibri" w:cs="Calibri"/>
                <w:szCs w:val="20"/>
              </w:rPr>
            </w:pPr>
            <w:r w:rsidRPr="005351C2">
              <w:rPr>
                <w:rFonts w:ascii="Calibri" w:hAnsi="Calibri" w:cs="Calibri"/>
                <w:szCs w:val="20"/>
              </w:rPr>
              <w:t>Undertake  cleaning to High Standards</w:t>
            </w:r>
          </w:p>
        </w:tc>
      </w:tr>
      <w:tr w:rsidR="001B338F" w:rsidRPr="005351C2" w:rsidTr="000B1A03">
        <w:tc>
          <w:tcPr>
            <w:tcW w:w="2669" w:type="dxa"/>
          </w:tcPr>
          <w:p w:rsidR="001B338F" w:rsidRPr="005351C2" w:rsidRDefault="001B338F" w:rsidP="000B1A03">
            <w:pPr>
              <w:jc w:val="center"/>
              <w:rPr>
                <w:rFonts w:ascii="Calibri" w:hAnsi="Calibri" w:cs="Calibri"/>
                <w:sz w:val="36"/>
                <w:szCs w:val="32"/>
              </w:rPr>
            </w:pPr>
          </w:p>
        </w:tc>
        <w:tc>
          <w:tcPr>
            <w:tcW w:w="859" w:type="dxa"/>
          </w:tcPr>
          <w:p w:rsidR="001B338F" w:rsidRPr="005351C2" w:rsidRDefault="001B338F" w:rsidP="000B1A03">
            <w:pPr>
              <w:jc w:val="center"/>
              <w:rPr>
                <w:rFonts w:ascii="Calibri" w:hAnsi="Calibri" w:cs="Calibri"/>
                <w:sz w:val="36"/>
                <w:szCs w:val="32"/>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w:t>
            </w:r>
          </w:p>
        </w:tc>
        <w:tc>
          <w:tcPr>
            <w:tcW w:w="5966" w:type="dxa"/>
          </w:tcPr>
          <w:p w:rsidR="001B338F" w:rsidRPr="005351C2" w:rsidRDefault="001B338F" w:rsidP="000B1A03">
            <w:pPr>
              <w:jc w:val="both"/>
              <w:rPr>
                <w:rFonts w:ascii="Calibri" w:hAnsi="Calibri" w:cs="Calibri"/>
                <w:szCs w:val="20"/>
              </w:rPr>
            </w:pPr>
            <w:r w:rsidRPr="005351C2">
              <w:rPr>
                <w:rFonts w:ascii="Calibri" w:hAnsi="Calibri" w:cs="Calibri"/>
                <w:bCs/>
                <w:szCs w:val="20"/>
              </w:rPr>
              <w:t>Experience of purchasing resources according to best value</w:t>
            </w:r>
          </w:p>
        </w:tc>
      </w:tr>
      <w:tr w:rsidR="001B338F" w:rsidRPr="005351C2" w:rsidTr="000B1A03">
        <w:tc>
          <w:tcPr>
            <w:tcW w:w="2669" w:type="dxa"/>
          </w:tcPr>
          <w:p w:rsidR="001B338F" w:rsidRPr="005351C2" w:rsidRDefault="001B338F" w:rsidP="000B1A03">
            <w:pPr>
              <w:jc w:val="center"/>
              <w:rPr>
                <w:rFonts w:ascii="Calibri" w:hAnsi="Calibri" w:cs="Calibri"/>
                <w:sz w:val="36"/>
                <w:szCs w:val="32"/>
              </w:rPr>
            </w:pPr>
          </w:p>
        </w:tc>
        <w:tc>
          <w:tcPr>
            <w:tcW w:w="859" w:type="dxa"/>
          </w:tcPr>
          <w:p w:rsidR="001B338F" w:rsidRPr="005351C2" w:rsidRDefault="001B338F" w:rsidP="000B1A03">
            <w:pPr>
              <w:jc w:val="center"/>
              <w:rPr>
                <w:rFonts w:ascii="Calibri" w:hAnsi="Calibri" w:cs="Calibri"/>
                <w:sz w:val="36"/>
                <w:szCs w:val="32"/>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w:t>
            </w:r>
          </w:p>
        </w:tc>
        <w:tc>
          <w:tcPr>
            <w:tcW w:w="5966" w:type="dxa"/>
          </w:tcPr>
          <w:p w:rsidR="001B338F" w:rsidRPr="005351C2" w:rsidRDefault="001B338F" w:rsidP="001B338F">
            <w:pPr>
              <w:rPr>
                <w:rFonts w:ascii="Calibri" w:hAnsi="Calibri" w:cs="Calibri"/>
                <w:szCs w:val="20"/>
              </w:rPr>
            </w:pPr>
            <w:r w:rsidRPr="005351C2">
              <w:rPr>
                <w:rFonts w:ascii="Calibri" w:hAnsi="Calibri" w:cs="Calibri"/>
                <w:szCs w:val="20"/>
              </w:rPr>
              <w:t>Experience of leading staff in maintenance and Cleaning and Supervision of  Staff</w:t>
            </w:r>
          </w:p>
        </w:tc>
      </w:tr>
      <w:tr w:rsidR="001B338F" w:rsidRPr="005351C2" w:rsidTr="000B1A03">
        <w:tc>
          <w:tcPr>
            <w:tcW w:w="2669" w:type="dxa"/>
          </w:tcPr>
          <w:p w:rsidR="001B338F" w:rsidRPr="005351C2" w:rsidRDefault="001B338F" w:rsidP="000B1A03">
            <w:pPr>
              <w:jc w:val="center"/>
              <w:rPr>
                <w:rFonts w:ascii="Calibri" w:hAnsi="Calibri" w:cs="Calibri"/>
                <w:sz w:val="36"/>
                <w:szCs w:val="32"/>
              </w:rPr>
            </w:pPr>
          </w:p>
        </w:tc>
        <w:tc>
          <w:tcPr>
            <w:tcW w:w="859" w:type="dxa"/>
          </w:tcPr>
          <w:p w:rsidR="001B338F" w:rsidRPr="005351C2" w:rsidRDefault="001B338F" w:rsidP="000B1A03">
            <w:pPr>
              <w:jc w:val="center"/>
              <w:rPr>
                <w:rFonts w:ascii="Calibri" w:hAnsi="Calibri" w:cs="Calibri"/>
                <w:sz w:val="36"/>
                <w:szCs w:val="32"/>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A/I</w:t>
            </w:r>
          </w:p>
        </w:tc>
        <w:tc>
          <w:tcPr>
            <w:tcW w:w="5966" w:type="dxa"/>
          </w:tcPr>
          <w:p w:rsidR="001B338F" w:rsidRPr="005351C2" w:rsidRDefault="001B338F" w:rsidP="001B338F">
            <w:pPr>
              <w:jc w:val="both"/>
              <w:rPr>
                <w:rFonts w:ascii="Calibri" w:hAnsi="Calibri" w:cs="Calibri"/>
                <w:szCs w:val="20"/>
              </w:rPr>
            </w:pPr>
            <w:r w:rsidRPr="005351C2">
              <w:rPr>
                <w:rFonts w:ascii="Calibri" w:hAnsi="Calibri" w:cs="Calibri"/>
                <w:szCs w:val="20"/>
              </w:rPr>
              <w:t>To work with colleagues, pupils and visitors in a positive mood of team work and co- operation.</w:t>
            </w:r>
          </w:p>
        </w:tc>
      </w:tr>
      <w:tr w:rsidR="001B338F" w:rsidRPr="005351C2" w:rsidTr="000B1A03">
        <w:tc>
          <w:tcPr>
            <w:tcW w:w="2669" w:type="dxa"/>
          </w:tcPr>
          <w:p w:rsidR="001B338F" w:rsidRPr="005351C2" w:rsidRDefault="001B338F" w:rsidP="000B1A03">
            <w:pPr>
              <w:jc w:val="center"/>
              <w:rPr>
                <w:rFonts w:ascii="Calibri" w:hAnsi="Calibri" w:cs="Calibri"/>
                <w:szCs w:val="20"/>
              </w:rPr>
            </w:pPr>
          </w:p>
        </w:tc>
        <w:tc>
          <w:tcPr>
            <w:tcW w:w="859" w:type="dxa"/>
          </w:tcPr>
          <w:p w:rsidR="001B338F" w:rsidRPr="005351C2" w:rsidRDefault="001B338F" w:rsidP="000B1A03">
            <w:pPr>
              <w:jc w:val="center"/>
              <w:rPr>
                <w:rFonts w:ascii="Calibri" w:hAnsi="Calibri" w:cs="Calibri"/>
                <w:szCs w:val="20"/>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A/I</w:t>
            </w:r>
          </w:p>
        </w:tc>
        <w:tc>
          <w:tcPr>
            <w:tcW w:w="5966" w:type="dxa"/>
          </w:tcPr>
          <w:p w:rsidR="001B338F" w:rsidRPr="005351C2" w:rsidRDefault="001B338F" w:rsidP="000B1A03">
            <w:pPr>
              <w:jc w:val="both"/>
              <w:rPr>
                <w:rFonts w:ascii="Calibri" w:hAnsi="Calibri" w:cs="Calibri"/>
                <w:szCs w:val="20"/>
              </w:rPr>
            </w:pPr>
            <w:r w:rsidRPr="005351C2">
              <w:rPr>
                <w:rFonts w:ascii="Calibri" w:hAnsi="Calibri" w:cs="Calibri"/>
                <w:szCs w:val="20"/>
              </w:rPr>
              <w:t>Highly Motivated individual who is flexible, adaptable and able to harness the opportunities available to develop knowledge, skills and understanding as the school grows.</w:t>
            </w:r>
          </w:p>
        </w:tc>
      </w:tr>
      <w:tr w:rsidR="001B338F" w:rsidRPr="005351C2" w:rsidTr="000B1A03">
        <w:tc>
          <w:tcPr>
            <w:tcW w:w="2669" w:type="dxa"/>
          </w:tcPr>
          <w:p w:rsidR="001B338F" w:rsidRPr="005351C2" w:rsidRDefault="001B338F" w:rsidP="000B1A03">
            <w:pPr>
              <w:jc w:val="center"/>
              <w:rPr>
                <w:rFonts w:ascii="Calibri" w:hAnsi="Calibri" w:cs="Calibri"/>
                <w:szCs w:val="20"/>
              </w:rPr>
            </w:pPr>
          </w:p>
        </w:tc>
        <w:tc>
          <w:tcPr>
            <w:tcW w:w="859" w:type="dxa"/>
          </w:tcPr>
          <w:p w:rsidR="001B338F" w:rsidRPr="005351C2" w:rsidRDefault="001B338F" w:rsidP="000B1A03">
            <w:pPr>
              <w:jc w:val="center"/>
              <w:rPr>
                <w:rFonts w:ascii="Calibri" w:hAnsi="Calibri" w:cs="Calibri"/>
                <w:szCs w:val="20"/>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I</w:t>
            </w:r>
          </w:p>
        </w:tc>
        <w:tc>
          <w:tcPr>
            <w:tcW w:w="5966" w:type="dxa"/>
          </w:tcPr>
          <w:p w:rsidR="001B338F" w:rsidRPr="005351C2" w:rsidRDefault="001B338F" w:rsidP="000B1A03">
            <w:pPr>
              <w:jc w:val="both"/>
              <w:rPr>
                <w:rFonts w:ascii="Calibri" w:hAnsi="Calibri" w:cs="Calibri"/>
                <w:szCs w:val="20"/>
              </w:rPr>
            </w:pPr>
            <w:r w:rsidRPr="005351C2">
              <w:rPr>
                <w:rFonts w:ascii="Calibri" w:hAnsi="Calibri" w:cs="Calibri"/>
                <w:szCs w:val="20"/>
              </w:rPr>
              <w:t>To undertake training</w:t>
            </w:r>
          </w:p>
        </w:tc>
      </w:tr>
      <w:tr w:rsidR="001B338F" w:rsidRPr="005351C2" w:rsidTr="000B1A03">
        <w:tc>
          <w:tcPr>
            <w:tcW w:w="2669" w:type="dxa"/>
          </w:tcPr>
          <w:p w:rsidR="001B338F" w:rsidRPr="005351C2" w:rsidRDefault="001B338F" w:rsidP="000B1A03">
            <w:pPr>
              <w:jc w:val="center"/>
              <w:rPr>
                <w:rFonts w:ascii="Calibri" w:hAnsi="Calibri" w:cs="Calibri"/>
                <w:szCs w:val="20"/>
              </w:rPr>
            </w:pPr>
          </w:p>
        </w:tc>
        <w:tc>
          <w:tcPr>
            <w:tcW w:w="859" w:type="dxa"/>
          </w:tcPr>
          <w:p w:rsidR="001B338F" w:rsidRPr="005351C2" w:rsidRDefault="001B338F" w:rsidP="000B1A03">
            <w:pPr>
              <w:jc w:val="center"/>
              <w:rPr>
                <w:rFonts w:ascii="Calibri" w:hAnsi="Calibri" w:cs="Calibri"/>
                <w:szCs w:val="20"/>
              </w:rPr>
            </w:pPr>
          </w:p>
        </w:tc>
        <w:tc>
          <w:tcPr>
            <w:tcW w:w="1260" w:type="dxa"/>
          </w:tcPr>
          <w:p w:rsidR="001B338F" w:rsidRPr="005351C2" w:rsidRDefault="001B338F" w:rsidP="000B1A03">
            <w:pPr>
              <w:jc w:val="center"/>
              <w:rPr>
                <w:rFonts w:ascii="Calibri" w:hAnsi="Calibri" w:cs="Calibri"/>
                <w:szCs w:val="20"/>
              </w:rPr>
            </w:pPr>
            <w:r w:rsidRPr="005351C2">
              <w:rPr>
                <w:rFonts w:ascii="Calibri" w:hAnsi="Calibri" w:cs="Calibri"/>
                <w:szCs w:val="20"/>
              </w:rPr>
              <w:t>A</w:t>
            </w:r>
          </w:p>
        </w:tc>
        <w:tc>
          <w:tcPr>
            <w:tcW w:w="5966" w:type="dxa"/>
          </w:tcPr>
          <w:p w:rsidR="001B338F" w:rsidRPr="005351C2" w:rsidRDefault="001B338F" w:rsidP="000B1A03">
            <w:pPr>
              <w:jc w:val="both"/>
              <w:rPr>
                <w:rFonts w:ascii="Calibri" w:hAnsi="Calibri" w:cs="Calibri"/>
                <w:szCs w:val="20"/>
              </w:rPr>
            </w:pPr>
            <w:r w:rsidRPr="005351C2">
              <w:rPr>
                <w:rFonts w:ascii="Calibri" w:hAnsi="Calibri" w:cs="Calibri"/>
                <w:szCs w:val="20"/>
              </w:rPr>
              <w:t xml:space="preserve">Qualifications </w:t>
            </w:r>
            <w:r>
              <w:rPr>
                <w:rFonts w:ascii="Calibri" w:hAnsi="Calibri" w:cs="Calibri"/>
                <w:szCs w:val="20"/>
              </w:rPr>
              <w:t>related to Building Maintenance</w:t>
            </w:r>
          </w:p>
        </w:tc>
      </w:tr>
    </w:tbl>
    <w:p w:rsidR="001B338F" w:rsidRPr="005351C2" w:rsidRDefault="001B338F" w:rsidP="001B338F">
      <w:pPr>
        <w:jc w:val="both"/>
        <w:rPr>
          <w:rFonts w:ascii="Calibri" w:hAnsi="Calibri" w:cs="Calibri"/>
        </w:rPr>
      </w:pPr>
    </w:p>
    <w:p w:rsidR="001B338F" w:rsidRDefault="001B338F" w:rsidP="001B338F">
      <w:pPr>
        <w:jc w:val="both"/>
        <w:rPr>
          <w:rFonts w:ascii="Calibri" w:hAnsi="Calibri" w:cs="Calibri"/>
        </w:rPr>
      </w:pPr>
      <w:r w:rsidRPr="005351C2">
        <w:rPr>
          <w:rFonts w:ascii="Calibri" w:hAnsi="Calibri" w:cs="Calibri"/>
        </w:rPr>
        <w:t>Key: Application (A), Interview (I), Test (T)</w:t>
      </w:r>
    </w:p>
    <w:p w:rsidR="001B338F" w:rsidRDefault="001B338F" w:rsidP="001B338F">
      <w:pPr>
        <w:jc w:val="both"/>
        <w:rPr>
          <w:rFonts w:ascii="Calibri" w:hAnsi="Calibri" w:cs="Calibri"/>
        </w:rPr>
      </w:pPr>
    </w:p>
    <w:p w:rsidR="00263A9B" w:rsidRPr="00F33D51" w:rsidRDefault="001B338F" w:rsidP="001B338F">
      <w:pPr>
        <w:jc w:val="both"/>
      </w:pPr>
      <w:r>
        <w:rPr>
          <w:b/>
          <w:sz w:val="40"/>
          <w:szCs w:val="40"/>
          <w:u w:val="single"/>
        </w:rPr>
        <w:t>Se</w:t>
      </w:r>
      <w:r w:rsidR="00263A9B" w:rsidRPr="00F33D51">
        <w:rPr>
          <w:b/>
          <w:sz w:val="40"/>
          <w:szCs w:val="40"/>
          <w:u w:val="single"/>
        </w:rPr>
        <w:t>lection Process</w:t>
      </w:r>
    </w:p>
    <w:p w:rsidR="00263A9B" w:rsidRPr="00201A35" w:rsidRDefault="007F7B20" w:rsidP="00263A9B">
      <w:pPr>
        <w:rPr>
          <w:rFonts w:cs="Arial"/>
        </w:rPr>
      </w:pPr>
      <w:r w:rsidRPr="00201A35">
        <w:rPr>
          <w:rFonts w:cs="Arial"/>
        </w:rPr>
        <w:t xml:space="preserve">Avanti </w:t>
      </w:r>
      <w:r w:rsidR="00EF18BB" w:rsidRPr="00201A35">
        <w:rPr>
          <w:rFonts w:cs="Arial"/>
        </w:rPr>
        <w:t xml:space="preserve">House </w:t>
      </w:r>
      <w:r w:rsidR="00263A9B" w:rsidRPr="00201A35">
        <w:rPr>
          <w:rFonts w:cs="Arial"/>
        </w:rPr>
        <w:t xml:space="preserve">School is committed to safeguarding and promoting the welfare of children and young people and requires all staff, governors and volunteers to share this commitment. All successful candidates are required to have an Enhanced </w:t>
      </w:r>
      <w:r w:rsidR="002C4F7A" w:rsidRPr="00201A35">
        <w:rPr>
          <w:rFonts w:cs="Arial"/>
        </w:rPr>
        <w:t>DBS</w:t>
      </w:r>
      <w:r w:rsidR="00263A9B" w:rsidRPr="00201A35">
        <w:rPr>
          <w:rFonts w:cs="Arial"/>
        </w:rPr>
        <w:t xml:space="preserve"> check</w:t>
      </w:r>
      <w:r w:rsidR="002C4F7A" w:rsidRPr="00201A35">
        <w:rPr>
          <w:rFonts w:cs="Arial"/>
        </w:rPr>
        <w:t xml:space="preserve"> unless internally appointed and still within the cycle of DBS re-checks</w:t>
      </w:r>
      <w:r w:rsidR="00263A9B" w:rsidRPr="00201A35">
        <w:rPr>
          <w:rFonts w:cs="Arial"/>
        </w:rPr>
        <w:t xml:space="preserve">. </w:t>
      </w:r>
    </w:p>
    <w:p w:rsidR="00263A9B" w:rsidRPr="00201A35" w:rsidRDefault="00263A9B" w:rsidP="00263A9B">
      <w:pPr>
        <w:rPr>
          <w:rFonts w:cs="Arial"/>
        </w:rPr>
      </w:pPr>
      <w:r w:rsidRPr="00201A35">
        <w:rPr>
          <w:rFonts w:cs="Arial"/>
        </w:rPr>
        <w:t>References will be taken up for all short-listed candidates prior to interview.</w:t>
      </w:r>
    </w:p>
    <w:p w:rsidR="00263A9B" w:rsidRPr="00201A35" w:rsidRDefault="00263A9B" w:rsidP="00263A9B">
      <w:pPr>
        <w:rPr>
          <w:rFonts w:cs="Arial"/>
        </w:rPr>
      </w:pPr>
      <w:r w:rsidRPr="00201A35">
        <w:rPr>
          <w:rFonts w:cs="Arial"/>
        </w:rPr>
        <w:t>We welcome applications from both men and women of all ages from any background and from candidates with disabilities. This position is not suitable for a job share.</w:t>
      </w:r>
    </w:p>
    <w:p w:rsidR="00E151FE" w:rsidRDefault="00E151FE" w:rsidP="00E151FE">
      <w:pPr>
        <w:tabs>
          <w:tab w:val="left" w:pos="1840"/>
        </w:tabs>
        <w:spacing w:after="0" w:line="240" w:lineRule="auto"/>
        <w:rPr>
          <w:rFonts w:cs="Arial"/>
          <w:szCs w:val="24"/>
        </w:rPr>
      </w:pPr>
      <w:r>
        <w:rPr>
          <w:rFonts w:cs="Arial"/>
          <w:szCs w:val="24"/>
        </w:rPr>
        <w:t xml:space="preserve">The closing date for receipt of applications (hard copy) is </w:t>
      </w:r>
      <w:r>
        <w:rPr>
          <w:rFonts w:cs="Arial"/>
          <w:b/>
          <w:szCs w:val="24"/>
        </w:rPr>
        <w:t>noon</w:t>
      </w:r>
      <w:r>
        <w:rPr>
          <w:rFonts w:cs="Arial"/>
          <w:szCs w:val="24"/>
        </w:rPr>
        <w:t xml:space="preserve"> on </w:t>
      </w:r>
      <w:r>
        <w:rPr>
          <w:rFonts w:cs="Arial"/>
          <w:b/>
          <w:szCs w:val="24"/>
          <w:u w:val="single"/>
        </w:rPr>
        <w:t>30</w:t>
      </w:r>
      <w:r>
        <w:rPr>
          <w:rFonts w:cs="Arial"/>
          <w:b/>
          <w:szCs w:val="24"/>
          <w:u w:val="single"/>
          <w:vertAlign w:val="superscript"/>
        </w:rPr>
        <w:t>th</w:t>
      </w:r>
      <w:r w:rsidR="00AC3F31">
        <w:rPr>
          <w:rFonts w:cs="Arial"/>
          <w:b/>
          <w:szCs w:val="24"/>
          <w:u w:val="single"/>
        </w:rPr>
        <w:t xml:space="preserve"> June 2017</w:t>
      </w:r>
    </w:p>
    <w:p w:rsidR="00E151FE" w:rsidRDefault="00E151FE" w:rsidP="00E151FE">
      <w:pPr>
        <w:tabs>
          <w:tab w:val="left" w:pos="1840"/>
        </w:tabs>
        <w:spacing w:after="0" w:line="240" w:lineRule="auto"/>
        <w:rPr>
          <w:rFonts w:cs="Arial"/>
          <w:szCs w:val="24"/>
        </w:rPr>
      </w:pPr>
    </w:p>
    <w:p w:rsidR="00AC3F31" w:rsidRDefault="00E151FE" w:rsidP="00E151FE">
      <w:pPr>
        <w:pBdr>
          <w:top w:val="single" w:sz="4" w:space="1" w:color="auto"/>
          <w:left w:val="single" w:sz="4" w:space="4" w:color="auto"/>
          <w:bottom w:val="single" w:sz="4" w:space="1" w:color="auto"/>
          <w:right w:val="single" w:sz="4" w:space="4" w:color="auto"/>
        </w:pBdr>
        <w:tabs>
          <w:tab w:val="left" w:pos="1840"/>
        </w:tabs>
        <w:rPr>
          <w:rFonts w:cs="Arial"/>
        </w:rPr>
      </w:pPr>
      <w:r>
        <w:rPr>
          <w:rFonts w:cs="Arial"/>
        </w:rPr>
        <w:t>Completed applications should be signed and returned to Mr</w:t>
      </w:r>
      <w:r w:rsidR="00AC3F31">
        <w:rPr>
          <w:rFonts w:cs="Arial"/>
        </w:rPr>
        <w:t>s. Nilam Panjwani, Avanti House School, Beaulieu Drive, Pinner, HA5 1NB.</w:t>
      </w:r>
    </w:p>
    <w:p w:rsidR="00E151FE" w:rsidRDefault="00E151FE" w:rsidP="00E151FE">
      <w:pPr>
        <w:pBdr>
          <w:top w:val="single" w:sz="4" w:space="1" w:color="auto"/>
          <w:left w:val="single" w:sz="4" w:space="4" w:color="auto"/>
          <w:bottom w:val="single" w:sz="4" w:space="1" w:color="auto"/>
          <w:right w:val="single" w:sz="4" w:space="4" w:color="auto"/>
        </w:pBdr>
        <w:tabs>
          <w:tab w:val="left" w:pos="1840"/>
        </w:tabs>
        <w:rPr>
          <w:rFonts w:cs="Arial"/>
        </w:rPr>
      </w:pPr>
      <w:r>
        <w:rPr>
          <w:rFonts w:cs="Arial"/>
        </w:rPr>
        <w:t xml:space="preserve">Applications submitted by post must reach the school by the closing date above and should be written for the attention of: </w:t>
      </w:r>
      <w:r w:rsidR="00AC3F31">
        <w:rPr>
          <w:rFonts w:cs="Arial"/>
          <w:b/>
        </w:rPr>
        <w:t>Mrs. Nilam Panjwani (HR Officer)</w:t>
      </w:r>
    </w:p>
    <w:p w:rsidR="00EB1619" w:rsidRPr="007B570F" w:rsidRDefault="00EB1619" w:rsidP="00413BBD">
      <w:pPr>
        <w:ind w:left="720" w:hanging="720"/>
        <w:jc w:val="both"/>
        <w:rPr>
          <w:color w:val="FF6600"/>
        </w:rPr>
      </w:pPr>
      <w:bookmarkStart w:id="0" w:name="_GoBack"/>
      <w:bookmarkEnd w:id="0"/>
    </w:p>
    <w:sectPr w:rsidR="00EB1619" w:rsidRPr="007B570F" w:rsidSect="00573BC0">
      <w:headerReference w:type="default" r:id="rId10"/>
      <w:pgSz w:w="11906" w:h="16838"/>
      <w:pgMar w:top="221" w:right="566"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7B" w:rsidRDefault="00806B7B" w:rsidP="00CD3C80">
      <w:pPr>
        <w:spacing w:after="0" w:line="240" w:lineRule="auto"/>
      </w:pPr>
      <w:r>
        <w:separator/>
      </w:r>
    </w:p>
  </w:endnote>
  <w:endnote w:type="continuationSeparator" w:id="0">
    <w:p w:rsidR="00806B7B" w:rsidRDefault="00806B7B" w:rsidP="00CD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7B" w:rsidRDefault="00806B7B" w:rsidP="00CD3C80">
      <w:pPr>
        <w:spacing w:after="0" w:line="240" w:lineRule="auto"/>
      </w:pPr>
      <w:r>
        <w:separator/>
      </w:r>
    </w:p>
  </w:footnote>
  <w:footnote w:type="continuationSeparator" w:id="0">
    <w:p w:rsidR="00806B7B" w:rsidRDefault="00806B7B" w:rsidP="00CD3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44" w:rsidRPr="0040578D" w:rsidRDefault="00532244" w:rsidP="007B2506">
    <w:pPr>
      <w:pStyle w:val="Heading2"/>
      <w:ind w:left="4320"/>
      <w:jc w:val="right"/>
      <w:rPr>
        <w:sz w:val="32"/>
      </w:rPr>
    </w:pPr>
    <w:r w:rsidRPr="0040578D">
      <w:rPr>
        <w:noProof/>
        <w:sz w:val="32"/>
      </w:rPr>
      <w:drawing>
        <wp:anchor distT="0" distB="0" distL="114300" distR="114300" simplePos="0" relativeHeight="251659264" behindDoc="0" locked="0" layoutInCell="1" allowOverlap="1">
          <wp:simplePos x="0" y="0"/>
          <wp:positionH relativeFrom="column">
            <wp:posOffset>-232410</wp:posOffset>
          </wp:positionH>
          <wp:positionV relativeFrom="paragraph">
            <wp:posOffset>-280035</wp:posOffset>
          </wp:positionV>
          <wp:extent cx="1146175" cy="90043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043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xmlns:cx1="http://schemas.microsoft.com/office/drawing/2015/9/8/chartex"/>
                    </a:ext>
                  </a:extLst>
                </pic:spPr>
              </pic:pic>
            </a:graphicData>
          </a:graphic>
        </wp:anchor>
      </w:drawing>
    </w:r>
    <w:r w:rsidR="00D63104">
      <w:rPr>
        <w:sz w:val="32"/>
      </w:rPr>
      <w:t xml:space="preserve"> </w:t>
    </w:r>
    <w:r w:rsidR="001B338F">
      <w:rPr>
        <w:sz w:val="32"/>
      </w:rPr>
      <w:t>Caretaker</w:t>
    </w:r>
    <w:r w:rsidRPr="0040578D">
      <w:rPr>
        <w:sz w:val="32"/>
      </w:rPr>
      <w:br/>
    </w:r>
  </w:p>
  <w:p w:rsidR="00532244" w:rsidRDefault="00532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27C"/>
    <w:multiLevelType w:val="hybridMultilevel"/>
    <w:tmpl w:val="B06E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119F"/>
    <w:multiLevelType w:val="hybridMultilevel"/>
    <w:tmpl w:val="875A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35871"/>
    <w:multiLevelType w:val="hybridMultilevel"/>
    <w:tmpl w:val="B2FE54E2"/>
    <w:lvl w:ilvl="0" w:tplc="4ECA1B74">
      <w:start w:val="1"/>
      <w:numFmt w:val="lowerLetter"/>
      <w:lvlText w:val="%1)"/>
      <w:lvlJc w:val="left"/>
      <w:pPr>
        <w:ind w:left="915" w:hanging="360"/>
      </w:pPr>
      <w:rPr>
        <w:rFonts w:cs="Times New Roman"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 w15:restartNumberingAfterBreak="0">
    <w:nsid w:val="07AA4030"/>
    <w:multiLevelType w:val="hybridMultilevel"/>
    <w:tmpl w:val="7016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46982"/>
    <w:multiLevelType w:val="hybridMultilevel"/>
    <w:tmpl w:val="D4B00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0C401E"/>
    <w:multiLevelType w:val="hybridMultilevel"/>
    <w:tmpl w:val="F4C2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502F8"/>
    <w:multiLevelType w:val="hybridMultilevel"/>
    <w:tmpl w:val="33B86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1E1AD8"/>
    <w:multiLevelType w:val="hybridMultilevel"/>
    <w:tmpl w:val="1E307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2F1DDE"/>
    <w:multiLevelType w:val="hybridMultilevel"/>
    <w:tmpl w:val="F8D0E2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C438AC"/>
    <w:multiLevelType w:val="hybridMultilevel"/>
    <w:tmpl w:val="9B9C1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8A0A50"/>
    <w:multiLevelType w:val="hybridMultilevel"/>
    <w:tmpl w:val="BECA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166CF"/>
    <w:multiLevelType w:val="hybridMultilevel"/>
    <w:tmpl w:val="B3A41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91095"/>
    <w:multiLevelType w:val="hybridMultilevel"/>
    <w:tmpl w:val="941C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D50E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A3F66EE"/>
    <w:multiLevelType w:val="hybridMultilevel"/>
    <w:tmpl w:val="A438611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95D10"/>
    <w:multiLevelType w:val="hybridMultilevel"/>
    <w:tmpl w:val="E6E0B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773EB3"/>
    <w:multiLevelType w:val="hybridMultilevel"/>
    <w:tmpl w:val="2716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40853"/>
    <w:multiLevelType w:val="hybridMultilevel"/>
    <w:tmpl w:val="F08CE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03EF6"/>
    <w:multiLevelType w:val="hybridMultilevel"/>
    <w:tmpl w:val="5B8A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346487"/>
    <w:multiLevelType w:val="hybridMultilevel"/>
    <w:tmpl w:val="1A3A87B0"/>
    <w:lvl w:ilvl="0" w:tplc="57C0EA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53DCD"/>
    <w:multiLevelType w:val="hybridMultilevel"/>
    <w:tmpl w:val="6572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14956"/>
    <w:multiLevelType w:val="hybridMultilevel"/>
    <w:tmpl w:val="1EE69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3F5D50"/>
    <w:multiLevelType w:val="hybridMultilevel"/>
    <w:tmpl w:val="0CCE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F3DF2"/>
    <w:multiLevelType w:val="hybridMultilevel"/>
    <w:tmpl w:val="616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6799E"/>
    <w:multiLevelType w:val="hybridMultilevel"/>
    <w:tmpl w:val="DCB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7605A"/>
    <w:multiLevelType w:val="hybridMultilevel"/>
    <w:tmpl w:val="F7B0C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06314"/>
    <w:multiLevelType w:val="hybridMultilevel"/>
    <w:tmpl w:val="73365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FC5861"/>
    <w:multiLevelType w:val="hybridMultilevel"/>
    <w:tmpl w:val="DB90C02E"/>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0C4A83"/>
    <w:multiLevelType w:val="hybridMultilevel"/>
    <w:tmpl w:val="6F84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948FE"/>
    <w:multiLevelType w:val="hybridMultilevel"/>
    <w:tmpl w:val="F3B0569C"/>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283B48"/>
    <w:multiLevelType w:val="hybridMultilevel"/>
    <w:tmpl w:val="D00CF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860933"/>
    <w:multiLevelType w:val="hybridMultilevel"/>
    <w:tmpl w:val="2B2A3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96072"/>
    <w:multiLevelType w:val="hybridMultilevel"/>
    <w:tmpl w:val="7382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F46D9"/>
    <w:multiLevelType w:val="hybridMultilevel"/>
    <w:tmpl w:val="7E04D556"/>
    <w:lvl w:ilvl="0" w:tplc="00000002">
      <w:start w:val="1"/>
      <w:numFmt w:val="bullet"/>
      <w:lvlText w:val=""/>
      <w:lvlJc w:val="left"/>
      <w:pPr>
        <w:tabs>
          <w:tab w:val="num" w:pos="720"/>
        </w:tabs>
        <w:ind w:left="720" w:hanging="360"/>
      </w:pPr>
      <w:rPr>
        <w:rFonts w:ascii="Wingdings" w:hAnsi="Wingdings"/>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66D61"/>
    <w:multiLevelType w:val="hybridMultilevel"/>
    <w:tmpl w:val="E87C8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15579B"/>
    <w:multiLevelType w:val="hybridMultilevel"/>
    <w:tmpl w:val="196E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32D7B"/>
    <w:multiLevelType w:val="hybridMultilevel"/>
    <w:tmpl w:val="13806D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1"/>
  </w:num>
  <w:num w:numId="4">
    <w:abstractNumId w:val="26"/>
  </w:num>
  <w:num w:numId="5">
    <w:abstractNumId w:val="30"/>
  </w:num>
  <w:num w:numId="6">
    <w:abstractNumId w:val="18"/>
  </w:num>
  <w:num w:numId="7">
    <w:abstractNumId w:val="12"/>
  </w:num>
  <w:num w:numId="8">
    <w:abstractNumId w:val="34"/>
  </w:num>
  <w:num w:numId="9">
    <w:abstractNumId w:val="6"/>
  </w:num>
  <w:num w:numId="10">
    <w:abstractNumId w:val="11"/>
  </w:num>
  <w:num w:numId="11">
    <w:abstractNumId w:val="8"/>
  </w:num>
  <w:num w:numId="12">
    <w:abstractNumId w:val="9"/>
  </w:num>
  <w:num w:numId="13">
    <w:abstractNumId w:val="15"/>
  </w:num>
  <w:num w:numId="14">
    <w:abstractNumId w:val="10"/>
  </w:num>
  <w:num w:numId="15">
    <w:abstractNumId w:val="32"/>
  </w:num>
  <w:num w:numId="16">
    <w:abstractNumId w:val="16"/>
  </w:num>
  <w:num w:numId="17">
    <w:abstractNumId w:val="23"/>
  </w:num>
  <w:num w:numId="18">
    <w:abstractNumId w:val="22"/>
  </w:num>
  <w:num w:numId="19">
    <w:abstractNumId w:val="33"/>
  </w:num>
  <w:num w:numId="20">
    <w:abstractNumId w:val="3"/>
  </w:num>
  <w:num w:numId="21">
    <w:abstractNumId w:val="20"/>
  </w:num>
  <w:num w:numId="22">
    <w:abstractNumId w:val="24"/>
  </w:num>
  <w:num w:numId="23">
    <w:abstractNumId w:val="28"/>
  </w:num>
  <w:num w:numId="24">
    <w:abstractNumId w:val="5"/>
  </w:num>
  <w:num w:numId="25">
    <w:abstractNumId w:val="4"/>
  </w:num>
  <w:num w:numId="26">
    <w:abstractNumId w:val="27"/>
  </w:num>
  <w:num w:numId="27">
    <w:abstractNumId w:val="35"/>
  </w:num>
  <w:num w:numId="28">
    <w:abstractNumId w:val="7"/>
  </w:num>
  <w:num w:numId="29">
    <w:abstractNumId w:val="29"/>
  </w:num>
  <w:num w:numId="30">
    <w:abstractNumId w:val="14"/>
  </w:num>
  <w:num w:numId="31">
    <w:abstractNumId w:val="36"/>
  </w:num>
  <w:num w:numId="32">
    <w:abstractNumId w:val="2"/>
  </w:num>
  <w:num w:numId="33">
    <w:abstractNumId w:val="0"/>
  </w:num>
  <w:num w:numId="34">
    <w:abstractNumId w:val="13"/>
  </w:num>
  <w:num w:numId="35">
    <w:abstractNumId w:val="31"/>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0E"/>
    <w:rsid w:val="000221A4"/>
    <w:rsid w:val="00025D10"/>
    <w:rsid w:val="00032A98"/>
    <w:rsid w:val="000572D0"/>
    <w:rsid w:val="00057FE1"/>
    <w:rsid w:val="000678CB"/>
    <w:rsid w:val="00085EAA"/>
    <w:rsid w:val="000D60D6"/>
    <w:rsid w:val="000F0F90"/>
    <w:rsid w:val="000F4495"/>
    <w:rsid w:val="000F6CC4"/>
    <w:rsid w:val="00101893"/>
    <w:rsid w:val="00106243"/>
    <w:rsid w:val="00123E0B"/>
    <w:rsid w:val="00132B29"/>
    <w:rsid w:val="0013622B"/>
    <w:rsid w:val="001437BC"/>
    <w:rsid w:val="00144834"/>
    <w:rsid w:val="00154D46"/>
    <w:rsid w:val="0015532D"/>
    <w:rsid w:val="00156814"/>
    <w:rsid w:val="001722C2"/>
    <w:rsid w:val="001B338F"/>
    <w:rsid w:val="001B40BA"/>
    <w:rsid w:val="001C08A7"/>
    <w:rsid w:val="001C0EDE"/>
    <w:rsid w:val="001C51AF"/>
    <w:rsid w:val="001D72AE"/>
    <w:rsid w:val="00201A35"/>
    <w:rsid w:val="002424AA"/>
    <w:rsid w:val="00263A9B"/>
    <w:rsid w:val="00270791"/>
    <w:rsid w:val="00273CD8"/>
    <w:rsid w:val="002A6976"/>
    <w:rsid w:val="002B0709"/>
    <w:rsid w:val="002C4F7A"/>
    <w:rsid w:val="002D106A"/>
    <w:rsid w:val="002E2AA7"/>
    <w:rsid w:val="002F42E8"/>
    <w:rsid w:val="00301803"/>
    <w:rsid w:val="00321815"/>
    <w:rsid w:val="00325D77"/>
    <w:rsid w:val="0032797D"/>
    <w:rsid w:val="003635E3"/>
    <w:rsid w:val="00370E8F"/>
    <w:rsid w:val="003A7C15"/>
    <w:rsid w:val="003B16AF"/>
    <w:rsid w:val="003C2982"/>
    <w:rsid w:val="003D1229"/>
    <w:rsid w:val="003D1D0E"/>
    <w:rsid w:val="003D3727"/>
    <w:rsid w:val="003D3EF4"/>
    <w:rsid w:val="003D7DE7"/>
    <w:rsid w:val="0040578D"/>
    <w:rsid w:val="00413BBD"/>
    <w:rsid w:val="0044408F"/>
    <w:rsid w:val="004924CA"/>
    <w:rsid w:val="00495A1E"/>
    <w:rsid w:val="004A694B"/>
    <w:rsid w:val="004B099C"/>
    <w:rsid w:val="004D2EDB"/>
    <w:rsid w:val="004D3C80"/>
    <w:rsid w:val="00501E0F"/>
    <w:rsid w:val="00504BAB"/>
    <w:rsid w:val="00504BB1"/>
    <w:rsid w:val="00513427"/>
    <w:rsid w:val="00532244"/>
    <w:rsid w:val="00562239"/>
    <w:rsid w:val="00573BC0"/>
    <w:rsid w:val="00574772"/>
    <w:rsid w:val="005B0287"/>
    <w:rsid w:val="005E00AB"/>
    <w:rsid w:val="005F03F1"/>
    <w:rsid w:val="005F1B0E"/>
    <w:rsid w:val="005F2FF6"/>
    <w:rsid w:val="005F3C45"/>
    <w:rsid w:val="006102BC"/>
    <w:rsid w:val="0062141D"/>
    <w:rsid w:val="00624DDB"/>
    <w:rsid w:val="00636F03"/>
    <w:rsid w:val="006650BB"/>
    <w:rsid w:val="00681E85"/>
    <w:rsid w:val="006D1D38"/>
    <w:rsid w:val="006D3535"/>
    <w:rsid w:val="006D398A"/>
    <w:rsid w:val="006F17BB"/>
    <w:rsid w:val="007005CF"/>
    <w:rsid w:val="00700CE9"/>
    <w:rsid w:val="00715EF1"/>
    <w:rsid w:val="00730BE8"/>
    <w:rsid w:val="0073762E"/>
    <w:rsid w:val="007405D4"/>
    <w:rsid w:val="007406CB"/>
    <w:rsid w:val="00771626"/>
    <w:rsid w:val="00782669"/>
    <w:rsid w:val="007920E3"/>
    <w:rsid w:val="007A757F"/>
    <w:rsid w:val="007B2506"/>
    <w:rsid w:val="007B570F"/>
    <w:rsid w:val="007E3AF9"/>
    <w:rsid w:val="007F79A1"/>
    <w:rsid w:val="007F7B20"/>
    <w:rsid w:val="00806B7B"/>
    <w:rsid w:val="00813E37"/>
    <w:rsid w:val="00815E4D"/>
    <w:rsid w:val="008165EE"/>
    <w:rsid w:val="00867AC7"/>
    <w:rsid w:val="008958E1"/>
    <w:rsid w:val="008D7562"/>
    <w:rsid w:val="00934F68"/>
    <w:rsid w:val="0094309F"/>
    <w:rsid w:val="00945CA9"/>
    <w:rsid w:val="009478C2"/>
    <w:rsid w:val="0096578A"/>
    <w:rsid w:val="00983F2C"/>
    <w:rsid w:val="009A5586"/>
    <w:rsid w:val="009C25BE"/>
    <w:rsid w:val="009C405A"/>
    <w:rsid w:val="009E6646"/>
    <w:rsid w:val="009F1088"/>
    <w:rsid w:val="009F70B6"/>
    <w:rsid w:val="009F7745"/>
    <w:rsid w:val="00A04164"/>
    <w:rsid w:val="00A656FD"/>
    <w:rsid w:val="00AA19D6"/>
    <w:rsid w:val="00AA62FE"/>
    <w:rsid w:val="00AC3F31"/>
    <w:rsid w:val="00AD4137"/>
    <w:rsid w:val="00AD6A75"/>
    <w:rsid w:val="00AD7C4F"/>
    <w:rsid w:val="00AE1C4C"/>
    <w:rsid w:val="00AE6F6A"/>
    <w:rsid w:val="00B07EF3"/>
    <w:rsid w:val="00B10349"/>
    <w:rsid w:val="00B24647"/>
    <w:rsid w:val="00B531CF"/>
    <w:rsid w:val="00B86828"/>
    <w:rsid w:val="00B905A1"/>
    <w:rsid w:val="00BA798F"/>
    <w:rsid w:val="00BE37C1"/>
    <w:rsid w:val="00C0014F"/>
    <w:rsid w:val="00C06052"/>
    <w:rsid w:val="00C147F0"/>
    <w:rsid w:val="00C226C2"/>
    <w:rsid w:val="00C239DA"/>
    <w:rsid w:val="00C23A76"/>
    <w:rsid w:val="00C36608"/>
    <w:rsid w:val="00C40EE9"/>
    <w:rsid w:val="00C94D89"/>
    <w:rsid w:val="00CA2AFE"/>
    <w:rsid w:val="00CC07C7"/>
    <w:rsid w:val="00CD2ECE"/>
    <w:rsid w:val="00CD3C80"/>
    <w:rsid w:val="00CD794B"/>
    <w:rsid w:val="00D63104"/>
    <w:rsid w:val="00D63705"/>
    <w:rsid w:val="00D664F1"/>
    <w:rsid w:val="00D94899"/>
    <w:rsid w:val="00D97343"/>
    <w:rsid w:val="00DA6C33"/>
    <w:rsid w:val="00DB0887"/>
    <w:rsid w:val="00DD2453"/>
    <w:rsid w:val="00DE2766"/>
    <w:rsid w:val="00DF57A0"/>
    <w:rsid w:val="00DF5A1D"/>
    <w:rsid w:val="00E151FE"/>
    <w:rsid w:val="00E37E44"/>
    <w:rsid w:val="00E4444B"/>
    <w:rsid w:val="00E57AC4"/>
    <w:rsid w:val="00E76830"/>
    <w:rsid w:val="00E93ABC"/>
    <w:rsid w:val="00EB1619"/>
    <w:rsid w:val="00EB27FA"/>
    <w:rsid w:val="00EC3DDF"/>
    <w:rsid w:val="00EF18BB"/>
    <w:rsid w:val="00F118BD"/>
    <w:rsid w:val="00F12ADA"/>
    <w:rsid w:val="00F13917"/>
    <w:rsid w:val="00F13AC5"/>
    <w:rsid w:val="00F20C1E"/>
    <w:rsid w:val="00F258E3"/>
    <w:rsid w:val="00F25A3B"/>
    <w:rsid w:val="00F33D51"/>
    <w:rsid w:val="00F565D3"/>
    <w:rsid w:val="00F93244"/>
    <w:rsid w:val="00FB3712"/>
    <w:rsid w:val="00FC1637"/>
    <w:rsid w:val="00FC31A2"/>
    <w:rsid w:val="00FD0C66"/>
    <w:rsid w:val="00FE1830"/>
    <w:rsid w:val="00FF346C"/>
    <w:rsid w:val="00FF5ACF"/>
    <w:rsid w:val="00FF6E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3EBB8"/>
  <w15:docId w15:val="{1CC67946-9572-4106-A6F4-F19963B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4B"/>
  </w:style>
  <w:style w:type="paragraph" w:styleId="Heading1">
    <w:name w:val="heading 1"/>
    <w:basedOn w:val="Normal"/>
    <w:next w:val="Normal"/>
    <w:link w:val="Heading1Char"/>
    <w:uiPriority w:val="9"/>
    <w:qFormat/>
    <w:rsid w:val="001C08A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D63705"/>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0E"/>
    <w:rPr>
      <w:rFonts w:ascii="Tahoma" w:hAnsi="Tahoma" w:cs="Tahoma"/>
      <w:sz w:val="16"/>
      <w:szCs w:val="16"/>
    </w:rPr>
  </w:style>
  <w:style w:type="paragraph" w:styleId="ListParagraph">
    <w:name w:val="List Paragraph"/>
    <w:basedOn w:val="Normal"/>
    <w:uiPriority w:val="34"/>
    <w:qFormat/>
    <w:rsid w:val="005F1B0E"/>
    <w:pPr>
      <w:ind w:left="720"/>
      <w:contextualSpacing/>
    </w:pPr>
  </w:style>
  <w:style w:type="paragraph" w:styleId="Header">
    <w:name w:val="header"/>
    <w:basedOn w:val="Normal"/>
    <w:link w:val="HeaderChar"/>
    <w:uiPriority w:val="99"/>
    <w:unhideWhenUsed/>
    <w:rsid w:val="00CD3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C80"/>
  </w:style>
  <w:style w:type="paragraph" w:styleId="Footer">
    <w:name w:val="footer"/>
    <w:basedOn w:val="Normal"/>
    <w:link w:val="FooterChar"/>
    <w:uiPriority w:val="99"/>
    <w:unhideWhenUsed/>
    <w:rsid w:val="00CD3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C80"/>
  </w:style>
  <w:style w:type="character" w:styleId="Hyperlink">
    <w:name w:val="Hyperlink"/>
    <w:basedOn w:val="DefaultParagraphFont"/>
    <w:uiPriority w:val="99"/>
    <w:unhideWhenUsed/>
    <w:rsid w:val="002E2AA7"/>
    <w:rPr>
      <w:color w:val="0000FF" w:themeColor="hyperlink"/>
      <w:u w:val="single"/>
    </w:rPr>
  </w:style>
  <w:style w:type="character" w:customStyle="1" w:styleId="Heading1Char">
    <w:name w:val="Heading 1 Char"/>
    <w:basedOn w:val="DefaultParagraphFont"/>
    <w:link w:val="Heading1"/>
    <w:uiPriority w:val="9"/>
    <w:rsid w:val="001C08A7"/>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1C08A7"/>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D63705"/>
    <w:rPr>
      <w:rFonts w:asciiTheme="majorHAnsi" w:eastAsiaTheme="majorEastAsia" w:hAnsiTheme="majorHAnsi" w:cstheme="majorBidi"/>
      <w:b/>
      <w:bCs/>
      <w:color w:val="4F81BD" w:themeColor="accent1"/>
      <w:sz w:val="26"/>
      <w:szCs w:val="26"/>
      <w:lang w:eastAsia="en-GB"/>
    </w:rPr>
  </w:style>
  <w:style w:type="paragraph" w:styleId="BodyTextIndent">
    <w:name w:val="Body Text Indent"/>
    <w:basedOn w:val="Normal"/>
    <w:link w:val="BodyTextIndentChar"/>
    <w:rsid w:val="003D1229"/>
    <w:pPr>
      <w:spacing w:after="0" w:line="240" w:lineRule="auto"/>
      <w:ind w:left="3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3D1229"/>
    <w:rPr>
      <w:rFonts w:ascii="Times New Roman" w:eastAsia="Times New Roman" w:hAnsi="Times New Roman" w:cs="Times New Roman"/>
      <w:b/>
      <w:bCs/>
      <w:sz w:val="24"/>
      <w:szCs w:val="24"/>
    </w:rPr>
  </w:style>
  <w:style w:type="paragraph" w:customStyle="1" w:styleId="Default">
    <w:name w:val="Default"/>
    <w:rsid w:val="00E7683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2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982E95FFF8E4A935DDDA4363A1828" ma:contentTypeVersion="0" ma:contentTypeDescription="Create a new document." ma:contentTypeScope="" ma:versionID="2300ce0bc10cf70d14ee584424311790">
  <xsd:schema xmlns:xsd="http://www.w3.org/2001/XMLSchema" xmlns:xs="http://www.w3.org/2001/XMLSchema" xmlns:p="http://schemas.microsoft.com/office/2006/metadata/properties" targetNamespace="http://schemas.microsoft.com/office/2006/metadata/properties" ma:root="true" ma:fieldsID="c79c98f68960218a6c68de9974cafb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8F429-E6CA-4B15-93F3-68C021DC6F26}">
  <ds:schemaRefs>
    <ds:schemaRef ds:uri="http://schemas.microsoft.com/sharepoint/v3/contenttype/forms"/>
  </ds:schemaRefs>
</ds:datastoreItem>
</file>

<file path=customXml/itemProps2.xml><?xml version="1.0" encoding="utf-8"?>
<ds:datastoreItem xmlns:ds="http://schemas.openxmlformats.org/officeDocument/2006/customXml" ds:itemID="{5BD9EA61-1167-4E70-A125-0DC31BB1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4767FD-B802-4C4E-AD50-FA1AF3FF8B6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Nilam Panjwani</cp:lastModifiedBy>
  <cp:revision>3</cp:revision>
  <cp:lastPrinted>2016-07-12T13:22:00Z</cp:lastPrinted>
  <dcterms:created xsi:type="dcterms:W3CDTF">2017-06-16T09:31:00Z</dcterms:created>
  <dcterms:modified xsi:type="dcterms:W3CDTF">2017-06-16T09:33:00Z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0x010100B72982E95FFF8E4A935DDDA4363A1828</vt:lpwstr>
  </property>
  <property fmtid="{D5CDD505-2E9C-101B-9397-08002B2CF9AE}" pid="3" name="IsMyDocuments">
    <vt:bool>true</vt:bool>
  </property>
</Properties>
</file>