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83" w:rsidRDefault="00497483" w:rsidP="00C52FAD">
      <w:pPr>
        <w:jc w:val="center"/>
        <w:rPr>
          <w:rFonts w:cstheme="minorHAnsi"/>
        </w:rPr>
      </w:pPr>
    </w:p>
    <w:p w:rsidR="00403026" w:rsidRDefault="00403026" w:rsidP="00C52FAD">
      <w:pPr>
        <w:jc w:val="center"/>
        <w:rPr>
          <w:rFonts w:cstheme="minorHAnsi"/>
          <w:b/>
        </w:rPr>
      </w:pPr>
    </w:p>
    <w:p w:rsidR="00403026" w:rsidRDefault="00403026" w:rsidP="00C52FAD">
      <w:pPr>
        <w:jc w:val="center"/>
        <w:rPr>
          <w:rFonts w:cstheme="minorHAnsi"/>
          <w:b/>
        </w:rPr>
      </w:pPr>
    </w:p>
    <w:p w:rsidR="00C52FAD" w:rsidRDefault="00C52FAD" w:rsidP="00C52FAD">
      <w:pPr>
        <w:jc w:val="center"/>
        <w:rPr>
          <w:rFonts w:cstheme="minorHAnsi"/>
          <w:b/>
        </w:rPr>
      </w:pPr>
      <w:r>
        <w:rPr>
          <w:rFonts w:cstheme="minorHAnsi"/>
          <w:b/>
        </w:rPr>
        <w:t>JOB DESCRIPTION</w:t>
      </w:r>
    </w:p>
    <w:tbl>
      <w:tblPr>
        <w:tblStyle w:val="TableGrid"/>
        <w:tblW w:w="0" w:type="auto"/>
        <w:tblLook w:val="04A0" w:firstRow="1" w:lastRow="0" w:firstColumn="1" w:lastColumn="0" w:noHBand="0" w:noVBand="1"/>
      </w:tblPr>
      <w:tblGrid>
        <w:gridCol w:w="4814"/>
        <w:gridCol w:w="4814"/>
      </w:tblGrid>
      <w:tr w:rsidR="00C52FAD" w:rsidTr="00073E43">
        <w:tc>
          <w:tcPr>
            <w:tcW w:w="4814" w:type="dxa"/>
            <w:vAlign w:val="center"/>
          </w:tcPr>
          <w:p w:rsidR="00C52FAD" w:rsidRDefault="00C52FAD" w:rsidP="00073E43">
            <w:pPr>
              <w:rPr>
                <w:rFonts w:cstheme="minorHAnsi"/>
                <w:b/>
              </w:rPr>
            </w:pPr>
            <w:r>
              <w:rPr>
                <w:rFonts w:cstheme="minorHAnsi"/>
                <w:b/>
              </w:rPr>
              <w:t>Job Title</w:t>
            </w:r>
          </w:p>
        </w:tc>
        <w:tc>
          <w:tcPr>
            <w:tcW w:w="4814" w:type="dxa"/>
            <w:vAlign w:val="center"/>
          </w:tcPr>
          <w:p w:rsidR="00C52FAD" w:rsidRPr="00073E43" w:rsidRDefault="00505738" w:rsidP="00073E43">
            <w:pPr>
              <w:rPr>
                <w:rFonts w:cstheme="minorHAnsi"/>
              </w:rPr>
            </w:pPr>
            <w:r>
              <w:rPr>
                <w:rFonts w:cstheme="minorHAnsi"/>
              </w:rPr>
              <w:t>Science Technician</w:t>
            </w:r>
          </w:p>
        </w:tc>
      </w:tr>
      <w:tr w:rsidR="00C52FAD" w:rsidTr="00073E43">
        <w:tc>
          <w:tcPr>
            <w:tcW w:w="4814" w:type="dxa"/>
            <w:vAlign w:val="center"/>
          </w:tcPr>
          <w:p w:rsidR="00C52FAD" w:rsidRDefault="00C52FAD" w:rsidP="00073E43">
            <w:pPr>
              <w:rPr>
                <w:rFonts w:cstheme="minorHAnsi"/>
                <w:b/>
              </w:rPr>
            </w:pPr>
            <w:r>
              <w:rPr>
                <w:rFonts w:cstheme="minorHAnsi"/>
                <w:b/>
              </w:rPr>
              <w:t>Line Manager</w:t>
            </w:r>
          </w:p>
        </w:tc>
        <w:tc>
          <w:tcPr>
            <w:tcW w:w="4814" w:type="dxa"/>
            <w:vAlign w:val="center"/>
          </w:tcPr>
          <w:p w:rsidR="00C52FAD" w:rsidRPr="00073E43" w:rsidRDefault="00505738" w:rsidP="00073E43">
            <w:pPr>
              <w:rPr>
                <w:rFonts w:cstheme="minorHAnsi"/>
              </w:rPr>
            </w:pPr>
            <w:r>
              <w:rPr>
                <w:rFonts w:cstheme="minorHAnsi"/>
              </w:rPr>
              <w:t>Head of Science</w:t>
            </w:r>
          </w:p>
        </w:tc>
      </w:tr>
      <w:tr w:rsidR="00C52FAD" w:rsidTr="00073E43">
        <w:tc>
          <w:tcPr>
            <w:tcW w:w="4814" w:type="dxa"/>
            <w:vAlign w:val="center"/>
          </w:tcPr>
          <w:p w:rsidR="00C52FAD" w:rsidRDefault="00C52FAD" w:rsidP="00073E43">
            <w:pPr>
              <w:rPr>
                <w:rFonts w:cstheme="minorHAnsi"/>
                <w:b/>
              </w:rPr>
            </w:pPr>
            <w:r>
              <w:rPr>
                <w:rFonts w:cstheme="minorHAnsi"/>
                <w:b/>
              </w:rPr>
              <w:t>Working Week</w:t>
            </w:r>
          </w:p>
        </w:tc>
        <w:tc>
          <w:tcPr>
            <w:tcW w:w="4814" w:type="dxa"/>
            <w:vAlign w:val="center"/>
          </w:tcPr>
          <w:p w:rsidR="00073E43" w:rsidRPr="00073E43" w:rsidRDefault="00505738" w:rsidP="00073E43">
            <w:pPr>
              <w:rPr>
                <w:rFonts w:cstheme="minorHAnsi"/>
              </w:rPr>
            </w:pPr>
            <w:r>
              <w:rPr>
                <w:rFonts w:cstheme="minorHAnsi"/>
              </w:rPr>
              <w:t>24 hours per week</w:t>
            </w:r>
          </w:p>
        </w:tc>
      </w:tr>
      <w:tr w:rsidR="00C52FAD" w:rsidTr="00073E43">
        <w:tc>
          <w:tcPr>
            <w:tcW w:w="4814" w:type="dxa"/>
            <w:vAlign w:val="center"/>
          </w:tcPr>
          <w:p w:rsidR="00C52FAD" w:rsidRDefault="00C52FAD" w:rsidP="00073E43">
            <w:pPr>
              <w:rPr>
                <w:rFonts w:cstheme="minorHAnsi"/>
                <w:b/>
              </w:rPr>
            </w:pPr>
            <w:r>
              <w:rPr>
                <w:rFonts w:cstheme="minorHAnsi"/>
                <w:b/>
              </w:rPr>
              <w:t>Weeks Worked</w:t>
            </w:r>
          </w:p>
        </w:tc>
        <w:tc>
          <w:tcPr>
            <w:tcW w:w="4814" w:type="dxa"/>
            <w:vAlign w:val="center"/>
          </w:tcPr>
          <w:p w:rsidR="00C52FAD" w:rsidRPr="00073E43" w:rsidRDefault="00505738" w:rsidP="00073E43">
            <w:pPr>
              <w:rPr>
                <w:rFonts w:cstheme="minorHAnsi"/>
              </w:rPr>
            </w:pPr>
            <w:r>
              <w:rPr>
                <w:rFonts w:cstheme="minorHAnsi"/>
              </w:rPr>
              <w:t>Term Time plus INSET</w:t>
            </w:r>
          </w:p>
        </w:tc>
      </w:tr>
      <w:tr w:rsidR="00C52FAD" w:rsidTr="00073E43">
        <w:tc>
          <w:tcPr>
            <w:tcW w:w="4814" w:type="dxa"/>
            <w:vAlign w:val="center"/>
          </w:tcPr>
          <w:p w:rsidR="00C52FAD" w:rsidRDefault="00C52FAD" w:rsidP="00073E43">
            <w:pPr>
              <w:rPr>
                <w:rFonts w:cstheme="minorHAnsi"/>
                <w:b/>
              </w:rPr>
            </w:pPr>
            <w:r>
              <w:rPr>
                <w:rFonts w:cstheme="minorHAnsi"/>
                <w:b/>
              </w:rPr>
              <w:t>Holiday</w:t>
            </w:r>
            <w:r w:rsidR="00E119AF">
              <w:rPr>
                <w:rFonts w:cstheme="minorHAnsi"/>
                <w:b/>
              </w:rPr>
              <w:t xml:space="preserve"> Working</w:t>
            </w:r>
          </w:p>
        </w:tc>
        <w:tc>
          <w:tcPr>
            <w:tcW w:w="4814" w:type="dxa"/>
            <w:vAlign w:val="center"/>
          </w:tcPr>
          <w:p w:rsidR="00073E43" w:rsidRPr="00073E43" w:rsidRDefault="00505738" w:rsidP="00073E43">
            <w:pPr>
              <w:rPr>
                <w:rFonts w:cstheme="minorHAnsi"/>
              </w:rPr>
            </w:pPr>
            <w:r>
              <w:rPr>
                <w:rFonts w:cstheme="minorHAnsi"/>
              </w:rPr>
              <w:t>None</w:t>
            </w:r>
          </w:p>
        </w:tc>
      </w:tr>
      <w:tr w:rsidR="00403026" w:rsidTr="00073E43">
        <w:tc>
          <w:tcPr>
            <w:tcW w:w="4814" w:type="dxa"/>
            <w:vAlign w:val="center"/>
          </w:tcPr>
          <w:p w:rsidR="00403026" w:rsidRDefault="00403026" w:rsidP="00073E43">
            <w:pPr>
              <w:rPr>
                <w:rFonts w:cstheme="minorHAnsi"/>
                <w:b/>
              </w:rPr>
            </w:pPr>
            <w:r>
              <w:rPr>
                <w:rFonts w:cstheme="minorHAnsi"/>
                <w:b/>
              </w:rPr>
              <w:t>Pay Range</w:t>
            </w:r>
          </w:p>
        </w:tc>
        <w:tc>
          <w:tcPr>
            <w:tcW w:w="4814" w:type="dxa"/>
            <w:vAlign w:val="center"/>
          </w:tcPr>
          <w:p w:rsidR="00403026" w:rsidRPr="00073E43" w:rsidRDefault="00505738" w:rsidP="00073E43">
            <w:pPr>
              <w:rPr>
                <w:rFonts w:cstheme="minorHAnsi"/>
              </w:rPr>
            </w:pPr>
            <w:r>
              <w:rPr>
                <w:rFonts w:cstheme="minorHAnsi"/>
              </w:rPr>
              <w:t>H3 (£16,646 - £17,722) + £841 fringe allowance (pro rata)</w:t>
            </w:r>
            <w:bookmarkStart w:id="0" w:name="_GoBack"/>
            <w:bookmarkEnd w:id="0"/>
          </w:p>
        </w:tc>
      </w:tr>
    </w:tbl>
    <w:p w:rsidR="00C52FAD" w:rsidRPr="00C52FAD" w:rsidRDefault="00C52FAD" w:rsidP="00C52FAD">
      <w:pPr>
        <w:spacing w:after="0"/>
        <w:jc w:val="center"/>
        <w:rPr>
          <w:rFonts w:cstheme="minorHAnsi"/>
          <w:b/>
        </w:rPr>
      </w:pPr>
    </w:p>
    <w:p w:rsidR="00497483" w:rsidRDefault="00C52FAD" w:rsidP="00F947DC">
      <w:pPr>
        <w:spacing w:after="0"/>
        <w:rPr>
          <w:rFonts w:cstheme="minorHAnsi"/>
          <w:b/>
        </w:rPr>
      </w:pPr>
      <w:r>
        <w:rPr>
          <w:rFonts w:cstheme="minorHAnsi"/>
          <w:b/>
        </w:rPr>
        <w:t>Core Purpose</w:t>
      </w:r>
    </w:p>
    <w:p w:rsidR="003C6BDE" w:rsidRDefault="003C6BDE" w:rsidP="00F947DC">
      <w:pPr>
        <w:spacing w:after="0"/>
        <w:rPr>
          <w:rFonts w:cstheme="minorHAnsi"/>
          <w:b/>
        </w:rPr>
      </w:pPr>
    </w:p>
    <w:p w:rsidR="00505738" w:rsidRPr="00505738" w:rsidRDefault="00505738" w:rsidP="00505738">
      <w:pPr>
        <w:spacing w:after="0"/>
        <w:rPr>
          <w:rFonts w:cstheme="minorHAnsi"/>
        </w:rPr>
      </w:pPr>
      <w:r w:rsidRPr="00505738">
        <w:rPr>
          <w:rFonts w:cstheme="minorHAnsi"/>
        </w:rPr>
        <w:t>To assist the other Science Technicians and the Head of Science in organising the support of Science teaching within the school.</w:t>
      </w:r>
    </w:p>
    <w:p w:rsidR="003C6BDE" w:rsidRDefault="003C6BDE" w:rsidP="00F947DC">
      <w:pPr>
        <w:spacing w:after="0"/>
        <w:rPr>
          <w:rFonts w:cstheme="minorHAnsi"/>
        </w:rPr>
      </w:pPr>
    </w:p>
    <w:p w:rsidR="00C52FAD" w:rsidRDefault="00C52FAD" w:rsidP="00F947DC">
      <w:pPr>
        <w:spacing w:after="0"/>
        <w:rPr>
          <w:rFonts w:cstheme="minorHAnsi"/>
          <w:b/>
        </w:rPr>
      </w:pPr>
      <w:r>
        <w:rPr>
          <w:rFonts w:cstheme="minorHAnsi"/>
          <w:b/>
        </w:rPr>
        <w:t>Main Duties and Responsibilities</w:t>
      </w:r>
    </w:p>
    <w:p w:rsidR="00073E43" w:rsidRDefault="00073E43" w:rsidP="00F947DC">
      <w:pPr>
        <w:spacing w:after="0"/>
        <w:rPr>
          <w:rFonts w:ascii="Book Antiqua" w:hAnsi="Book Antiqua"/>
        </w:rPr>
      </w:pP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Prepare and collect equipment/materials as requested by teaching staff</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Assist in the training of other technical staff when they encounter an unfamiliar task</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Prepare distilled water</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Assist in the disposal of biological and chemical residues (according to COSHH regulations) and sterilise equipment when necessary.</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Assist in the cleaning of equipment and care of plant specimens</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Make small cash purchases, where appropriate on behalf of the Science department.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Report items for repair to H</w:t>
      </w:r>
      <w:r>
        <w:rPr>
          <w:rFonts w:cs="Arial"/>
        </w:rPr>
        <w:t xml:space="preserve">ead of Department (HOD) </w:t>
      </w:r>
      <w:r w:rsidRPr="00505738">
        <w:rPr>
          <w:rFonts w:cs="Arial"/>
        </w:rPr>
        <w:t>organising repairs where requested</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Assist in the organising and storing of equipment in accordance with COSHH requirements</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Periodically offer technical support in the classroom when appropriate</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Attend relevant meetings and training courses as agreed with HOD</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Make use of ICT resources as requested by teaching staff</w:t>
      </w:r>
      <w:r>
        <w:rPr>
          <w:rFonts w:cs="Arial"/>
        </w:rPr>
        <w:t>.</w:t>
      </w:r>
    </w:p>
    <w:p w:rsidR="00505738" w:rsidRPr="00505738" w:rsidRDefault="00505738" w:rsidP="00505738">
      <w:pPr>
        <w:pStyle w:val="Header"/>
        <w:numPr>
          <w:ilvl w:val="0"/>
          <w:numId w:val="7"/>
        </w:numPr>
        <w:tabs>
          <w:tab w:val="center" w:pos="4153"/>
          <w:tab w:val="right" w:pos="8306"/>
        </w:tabs>
        <w:rPr>
          <w:rFonts w:cs="Arial"/>
        </w:rPr>
      </w:pPr>
      <w:r w:rsidRPr="00505738">
        <w:rPr>
          <w:rFonts w:cs="Arial"/>
        </w:rPr>
        <w:t>Work within the duty rota to assist in duties including - stock checking, ordering equipment, prefect liaison, co-ordination of coursework days and light maintenance.</w:t>
      </w:r>
    </w:p>
    <w:p w:rsidR="003C6BDE" w:rsidRPr="00514329" w:rsidRDefault="003C6BDE" w:rsidP="00505738">
      <w:pPr>
        <w:pStyle w:val="Header"/>
        <w:tabs>
          <w:tab w:val="clear" w:pos="4513"/>
          <w:tab w:val="clear" w:pos="9026"/>
          <w:tab w:val="center" w:pos="4153"/>
          <w:tab w:val="right" w:pos="8306"/>
        </w:tabs>
        <w:ind w:left="720"/>
        <w:rPr>
          <w:rFonts w:cs="Arial"/>
        </w:rPr>
      </w:pPr>
    </w:p>
    <w:p w:rsidR="00514329" w:rsidRDefault="00514329" w:rsidP="00F947DC">
      <w:pPr>
        <w:pStyle w:val="Header"/>
        <w:rPr>
          <w:b/>
        </w:rPr>
      </w:pPr>
      <w:r w:rsidRPr="00514329">
        <w:rPr>
          <w:b/>
        </w:rPr>
        <w:t>E</w:t>
      </w:r>
      <w:r>
        <w:rPr>
          <w:b/>
        </w:rPr>
        <w:t>qualities</w:t>
      </w:r>
    </w:p>
    <w:p w:rsidR="00F947DC" w:rsidRPr="00514329" w:rsidRDefault="00F947DC" w:rsidP="00F947DC">
      <w:pPr>
        <w:pStyle w:val="Header"/>
        <w:rPr>
          <w:b/>
        </w:rPr>
      </w:pPr>
    </w:p>
    <w:p w:rsidR="00514329" w:rsidRPr="004475FD" w:rsidRDefault="00514329" w:rsidP="00F947DC">
      <w:pPr>
        <w:pStyle w:val="Header"/>
      </w:pPr>
      <w:r w:rsidRPr="004475FD">
        <w:t>The post holder is required to be aware of and support difference and ensure that the school’s equalities and diversity polices are followed.</w:t>
      </w:r>
    </w:p>
    <w:p w:rsidR="00514329" w:rsidRPr="00514329" w:rsidRDefault="00514329" w:rsidP="00F947DC">
      <w:pPr>
        <w:pStyle w:val="Header"/>
        <w:rPr>
          <w:b/>
        </w:rPr>
      </w:pPr>
    </w:p>
    <w:p w:rsidR="00514329" w:rsidRDefault="00514329" w:rsidP="00F947DC">
      <w:pPr>
        <w:pStyle w:val="Header"/>
        <w:rPr>
          <w:b/>
        </w:rPr>
      </w:pPr>
      <w:r>
        <w:rPr>
          <w:b/>
        </w:rPr>
        <w:t>Health &amp; Safety</w:t>
      </w:r>
    </w:p>
    <w:p w:rsidR="00F947DC" w:rsidRPr="00514329" w:rsidRDefault="00F947DC" w:rsidP="00F947DC">
      <w:pPr>
        <w:pStyle w:val="Header"/>
        <w:rPr>
          <w:b/>
        </w:rPr>
      </w:pPr>
    </w:p>
    <w:p w:rsidR="00514329" w:rsidRPr="004475FD" w:rsidRDefault="00514329" w:rsidP="00F947DC">
      <w:pPr>
        <w:pStyle w:val="Header"/>
      </w:pPr>
      <w:r w:rsidRPr="004475FD">
        <w:t>The post holder is required to be aware of and comply with policies and procedures relating to child protection; health and safety; confidentiality; and data protection and report all concerns to an appropriate person.</w:t>
      </w:r>
    </w:p>
    <w:p w:rsidR="00514329" w:rsidRPr="004475FD" w:rsidRDefault="00514329" w:rsidP="00F947DC">
      <w:pPr>
        <w:pStyle w:val="Header"/>
      </w:pPr>
    </w:p>
    <w:p w:rsidR="00514329" w:rsidRDefault="00F947DC" w:rsidP="00F947DC">
      <w:pPr>
        <w:pStyle w:val="Header"/>
        <w:rPr>
          <w:b/>
        </w:rPr>
      </w:pPr>
      <w:r>
        <w:rPr>
          <w:b/>
        </w:rPr>
        <w:t>Criminal Records Check – Disclosure &amp; Barring Service (DBS)</w:t>
      </w:r>
    </w:p>
    <w:p w:rsidR="00F947DC" w:rsidRPr="00514329" w:rsidRDefault="00F947DC" w:rsidP="00F947DC">
      <w:pPr>
        <w:pStyle w:val="Header"/>
        <w:rPr>
          <w:b/>
        </w:rPr>
      </w:pPr>
    </w:p>
    <w:p w:rsidR="00514329" w:rsidRDefault="006766BA" w:rsidP="00F947DC">
      <w:pPr>
        <w:pStyle w:val="Header"/>
      </w:pPr>
      <w:r>
        <w:t>All posts in schools are exempt from the Rehabilitation of Offenders Act 1974; this means that a</w:t>
      </w:r>
      <w:r w:rsidR="002D59A4">
        <w:t>ll convictions must be declared</w:t>
      </w:r>
      <w:r>
        <w:t>, including those that would generally be regarded as ‘spent’.</w:t>
      </w:r>
      <w:r w:rsidR="002D59A4">
        <w:t xml:space="preserve"> A disclosure from the Disclosure &amp; Barring Service (DBS) will be sought as part of the school’s pre-employment checks. The DBS will provide a report to you and the Local Authority on whether you have any criminal convictions, including cautions and bind-overs.</w:t>
      </w:r>
    </w:p>
    <w:p w:rsidR="00B23F8C" w:rsidRPr="004475FD" w:rsidRDefault="00B23F8C" w:rsidP="00F947DC">
      <w:pPr>
        <w:pStyle w:val="Header"/>
      </w:pPr>
    </w:p>
    <w:p w:rsidR="00514329" w:rsidRDefault="00F947DC" w:rsidP="00F947DC">
      <w:pPr>
        <w:pStyle w:val="Header"/>
        <w:rPr>
          <w:b/>
        </w:rPr>
      </w:pPr>
      <w:r>
        <w:rPr>
          <w:b/>
        </w:rPr>
        <w:t>Additional Information</w:t>
      </w:r>
    </w:p>
    <w:p w:rsidR="00F947DC" w:rsidRPr="00F947DC" w:rsidRDefault="00F947DC" w:rsidP="00F947DC">
      <w:pPr>
        <w:pStyle w:val="Header"/>
        <w:rPr>
          <w:b/>
        </w:rPr>
      </w:pPr>
    </w:p>
    <w:p w:rsidR="004673AB" w:rsidRDefault="00514329" w:rsidP="00F947DC">
      <w:pPr>
        <w:pStyle w:val="Header"/>
      </w:pPr>
      <w:r w:rsidRPr="004475FD">
        <w:t>The post 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4673AB" w:rsidRPr="004475FD" w:rsidRDefault="004673AB" w:rsidP="00F947DC">
      <w:pPr>
        <w:pStyle w:val="Header"/>
      </w:pPr>
    </w:p>
    <w:p w:rsidR="00514329" w:rsidRPr="00F947DC" w:rsidRDefault="00514329" w:rsidP="00F947DC">
      <w:pPr>
        <w:pStyle w:val="Header"/>
      </w:pPr>
      <w:r w:rsidRPr="004475FD">
        <w:t xml:space="preserve">The duties and responsibilities listed above describe the post as it is at present. The post holder may be required to perform duties other than those given in the job description for the post. The particular duties and responsibilities may vary from time to time without changing the general character of the duties or responsibilities entailed. Such variations are a common occurrence and would not justify a re-evaluation of the post. However, in cases where a permanent and substantial change in the duties and responsibilities of </w:t>
      </w:r>
      <w:r w:rsidRPr="004475FD">
        <w:lastRenderedPageBreak/>
        <w:t>the post occurs, consistent with a higher level of responsibility, then the post would</w:t>
      </w:r>
      <w:r w:rsidR="00F947DC">
        <w:t xml:space="preserve"> be eligible for re-evaluation.</w:t>
      </w:r>
    </w:p>
    <w:p w:rsidR="00F947DC" w:rsidRDefault="00F947DC" w:rsidP="00F947DC">
      <w:pPr>
        <w:pStyle w:val="Header"/>
        <w:rPr>
          <w:b/>
        </w:rPr>
      </w:pPr>
    </w:p>
    <w:p w:rsidR="00514329" w:rsidRDefault="00F947DC" w:rsidP="00F947DC">
      <w:pPr>
        <w:pStyle w:val="Header"/>
        <w:rPr>
          <w:b/>
        </w:rPr>
      </w:pPr>
      <w:r>
        <w:rPr>
          <w:b/>
        </w:rPr>
        <w:t>Supervision/Job Context</w:t>
      </w:r>
    </w:p>
    <w:p w:rsidR="00F947DC" w:rsidRPr="00F947DC" w:rsidRDefault="00F947DC" w:rsidP="00F947DC">
      <w:pPr>
        <w:pStyle w:val="Header"/>
        <w:rPr>
          <w:b/>
        </w:rPr>
      </w:pPr>
    </w:p>
    <w:p w:rsidR="00514329" w:rsidRPr="002C1DE3" w:rsidRDefault="00514329" w:rsidP="00F947DC">
      <w:pPr>
        <w:spacing w:after="0"/>
      </w:pPr>
      <w:r w:rsidRPr="002C1DE3">
        <w:t xml:space="preserve">The post holder is managed </w:t>
      </w:r>
      <w:r w:rsidR="00505738">
        <w:t>by the Head of Science.</w:t>
      </w:r>
    </w:p>
    <w:p w:rsidR="00F947DC" w:rsidRDefault="00F947DC" w:rsidP="00F947DC">
      <w:pPr>
        <w:pStyle w:val="Header"/>
        <w:rPr>
          <w:b/>
        </w:rPr>
      </w:pPr>
    </w:p>
    <w:p w:rsidR="00514329" w:rsidRDefault="00F947DC" w:rsidP="00F947DC">
      <w:pPr>
        <w:pStyle w:val="Header"/>
        <w:rPr>
          <w:b/>
        </w:rPr>
      </w:pPr>
      <w:r w:rsidRPr="00F947DC">
        <w:rPr>
          <w:b/>
        </w:rPr>
        <w:t>Contacts</w:t>
      </w:r>
    </w:p>
    <w:p w:rsidR="00F947DC" w:rsidRPr="00F947DC" w:rsidRDefault="00F947DC" w:rsidP="00F947DC">
      <w:pPr>
        <w:pStyle w:val="Header"/>
        <w:rPr>
          <w:b/>
        </w:rPr>
      </w:pPr>
    </w:p>
    <w:p w:rsidR="00505738" w:rsidRPr="00505738" w:rsidRDefault="00505738" w:rsidP="00505738">
      <w:pPr>
        <w:pStyle w:val="Header"/>
        <w:rPr>
          <w:u w:val="single"/>
        </w:rPr>
      </w:pPr>
      <w:r w:rsidRPr="00505738">
        <w:t>The post holder will work with all members of staff in the school and have contact with students, parents, governors, advisors and all other visitors to the school.</w:t>
      </w:r>
      <w:r w:rsidRPr="00505738">
        <w:rPr>
          <w:u w:val="single"/>
        </w:rPr>
        <w:t xml:space="preserve"> </w:t>
      </w:r>
    </w:p>
    <w:p w:rsidR="00403026" w:rsidRDefault="00403026" w:rsidP="00F947DC">
      <w:pPr>
        <w:pStyle w:val="Header"/>
        <w:rPr>
          <w:b/>
        </w:rPr>
      </w:pPr>
    </w:p>
    <w:p w:rsidR="00514329" w:rsidRDefault="00514329" w:rsidP="00F947DC">
      <w:pPr>
        <w:pStyle w:val="Header"/>
        <w:rPr>
          <w:b/>
        </w:rPr>
      </w:pPr>
      <w:r w:rsidRPr="00F947DC">
        <w:rPr>
          <w:b/>
        </w:rPr>
        <w:t>K</w:t>
      </w:r>
      <w:r w:rsidR="00F947DC">
        <w:rPr>
          <w:b/>
        </w:rPr>
        <w:t>nowledge, Experience and Training</w:t>
      </w:r>
    </w:p>
    <w:p w:rsidR="00F947DC" w:rsidRPr="00F947DC" w:rsidRDefault="00F947DC" w:rsidP="00F947DC">
      <w:pPr>
        <w:pStyle w:val="Header"/>
        <w:rPr>
          <w:b/>
        </w:rPr>
      </w:pPr>
    </w:p>
    <w:p w:rsidR="00514329" w:rsidRDefault="00F947DC" w:rsidP="00F947DC">
      <w:pPr>
        <w:spacing w:after="0"/>
        <w:rPr>
          <w:b/>
        </w:rPr>
      </w:pPr>
      <w:r w:rsidRPr="00F947DC">
        <w:rPr>
          <w:b/>
        </w:rPr>
        <w:t>Essential</w:t>
      </w:r>
      <w:r>
        <w:rPr>
          <w:b/>
        </w:rPr>
        <w:t>:</w:t>
      </w:r>
    </w:p>
    <w:p w:rsidR="003C6BDE" w:rsidRDefault="003C6BDE" w:rsidP="00F947DC">
      <w:pPr>
        <w:spacing w:after="0"/>
        <w:rPr>
          <w:b/>
        </w:rPr>
      </w:pPr>
    </w:p>
    <w:p w:rsidR="00505738" w:rsidRPr="00505738" w:rsidRDefault="00505738" w:rsidP="00505738">
      <w:pPr>
        <w:numPr>
          <w:ilvl w:val="0"/>
          <w:numId w:val="8"/>
        </w:numPr>
        <w:tabs>
          <w:tab w:val="num" w:pos="284"/>
          <w:tab w:val="num" w:pos="4471"/>
        </w:tabs>
        <w:spacing w:after="0"/>
      </w:pPr>
      <w:r w:rsidRPr="00505738">
        <w:t xml:space="preserve">Have sound knowledge and awareness of awareness of Health and Safety regulations, including COSHH. </w:t>
      </w:r>
    </w:p>
    <w:p w:rsidR="00505738" w:rsidRPr="00505738" w:rsidRDefault="00505738" w:rsidP="00505738">
      <w:pPr>
        <w:numPr>
          <w:ilvl w:val="0"/>
          <w:numId w:val="8"/>
        </w:numPr>
        <w:tabs>
          <w:tab w:val="num" w:pos="284"/>
          <w:tab w:val="num" w:pos="4471"/>
        </w:tabs>
        <w:spacing w:after="0"/>
      </w:pPr>
      <w:r w:rsidRPr="00505738">
        <w:t>Work to a high standard, be highly organised and work well as part of a team.</w:t>
      </w:r>
    </w:p>
    <w:p w:rsidR="00505738" w:rsidRPr="00505738" w:rsidRDefault="00505738" w:rsidP="00505738">
      <w:pPr>
        <w:numPr>
          <w:ilvl w:val="0"/>
          <w:numId w:val="8"/>
        </w:numPr>
        <w:tabs>
          <w:tab w:val="num" w:pos="284"/>
          <w:tab w:val="num" w:pos="4471"/>
        </w:tabs>
        <w:spacing w:after="0"/>
      </w:pPr>
      <w:r w:rsidRPr="00505738">
        <w:t>Be flexible and able to multitask, as you will be dealing with numerous tasks at the same time.</w:t>
      </w:r>
    </w:p>
    <w:p w:rsidR="003C6BDE" w:rsidRPr="00F947DC" w:rsidRDefault="003C6BDE" w:rsidP="00F947DC">
      <w:pPr>
        <w:spacing w:after="0"/>
        <w:rPr>
          <w:b/>
        </w:rPr>
      </w:pPr>
    </w:p>
    <w:p w:rsidR="002C6285" w:rsidRDefault="002C6285" w:rsidP="002C6285">
      <w:pPr>
        <w:spacing w:after="0" w:line="240" w:lineRule="auto"/>
        <w:rPr>
          <w:b/>
        </w:rPr>
      </w:pPr>
      <w:r w:rsidRPr="002C6285">
        <w:rPr>
          <w:b/>
        </w:rPr>
        <w:t>Preferable:</w:t>
      </w:r>
    </w:p>
    <w:p w:rsidR="003C6BDE" w:rsidRDefault="003C6BDE" w:rsidP="002C6285">
      <w:pPr>
        <w:spacing w:after="0" w:line="240" w:lineRule="auto"/>
        <w:rPr>
          <w:b/>
        </w:rPr>
      </w:pPr>
    </w:p>
    <w:p w:rsidR="00505738" w:rsidRPr="00505738" w:rsidRDefault="00505738" w:rsidP="00505738">
      <w:pPr>
        <w:numPr>
          <w:ilvl w:val="0"/>
          <w:numId w:val="8"/>
        </w:numPr>
        <w:tabs>
          <w:tab w:val="clear" w:pos="720"/>
          <w:tab w:val="num" w:pos="284"/>
        </w:tabs>
        <w:spacing w:after="0"/>
      </w:pPr>
      <w:r w:rsidRPr="00505738">
        <w:t>Have had previous experience as a Biology or Chemistry Science Lab Technician within a school/further education science department and be educated to a minimum A-level standard with a science related subject.</w:t>
      </w:r>
    </w:p>
    <w:p w:rsidR="00505738" w:rsidRPr="00505738" w:rsidRDefault="00505738" w:rsidP="00505738">
      <w:pPr>
        <w:numPr>
          <w:ilvl w:val="0"/>
          <w:numId w:val="3"/>
        </w:numPr>
        <w:tabs>
          <w:tab w:val="clear" w:pos="360"/>
          <w:tab w:val="num" w:pos="720"/>
        </w:tabs>
        <w:spacing w:after="0"/>
        <w:ind w:left="720"/>
        <w:rPr>
          <w:b/>
        </w:rPr>
      </w:pPr>
      <w:r w:rsidRPr="00505738">
        <w:t>Have knowledge of school procedures.</w:t>
      </w:r>
    </w:p>
    <w:p w:rsidR="00505738" w:rsidRPr="00505738" w:rsidRDefault="00505738" w:rsidP="00505738">
      <w:pPr>
        <w:numPr>
          <w:ilvl w:val="0"/>
          <w:numId w:val="3"/>
        </w:numPr>
        <w:tabs>
          <w:tab w:val="clear" w:pos="360"/>
          <w:tab w:val="num" w:pos="720"/>
        </w:tabs>
        <w:spacing w:after="0"/>
        <w:ind w:left="720"/>
      </w:pPr>
      <w:r w:rsidRPr="00505738">
        <w:t>Hold relevant Science qualifications e.g. degree</w:t>
      </w:r>
    </w:p>
    <w:p w:rsidR="00514329" w:rsidRPr="00505738" w:rsidRDefault="00514329" w:rsidP="00F947DC">
      <w:pPr>
        <w:spacing w:after="0"/>
        <w:rPr>
          <w:rFonts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1620"/>
      </w:tblGrid>
      <w:tr w:rsidR="00514329" w:rsidRPr="0005621E" w:rsidTr="00936AFD">
        <w:trPr>
          <w:trHeight w:val="353"/>
        </w:trPr>
        <w:tc>
          <w:tcPr>
            <w:tcW w:w="162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rPr>
            </w:pPr>
            <w:r w:rsidRPr="0005621E">
              <w:rPr>
                <w:rFonts w:cs="Arial"/>
              </w:rPr>
              <w:t>Name</w:t>
            </w:r>
          </w:p>
        </w:tc>
        <w:tc>
          <w:tcPr>
            <w:tcW w:w="2700" w:type="dxa"/>
            <w:shd w:val="clear" w:color="auto" w:fill="auto"/>
          </w:tcPr>
          <w:p w:rsidR="00514329" w:rsidRPr="0005621E" w:rsidRDefault="00514329" w:rsidP="00F947DC">
            <w:pPr>
              <w:spacing w:after="0"/>
              <w:rPr>
                <w:rFonts w:cs="Arial"/>
              </w:rPr>
            </w:pPr>
            <w:r w:rsidRPr="0005621E">
              <w:rPr>
                <w:rFonts w:cs="Arial"/>
              </w:rPr>
              <w:t>Signature</w:t>
            </w:r>
          </w:p>
        </w:tc>
        <w:tc>
          <w:tcPr>
            <w:tcW w:w="1620" w:type="dxa"/>
            <w:shd w:val="clear" w:color="auto" w:fill="auto"/>
          </w:tcPr>
          <w:p w:rsidR="00514329" w:rsidRPr="0005621E" w:rsidRDefault="00514329" w:rsidP="00F947DC">
            <w:pPr>
              <w:spacing w:after="0"/>
              <w:rPr>
                <w:rFonts w:cs="Arial"/>
              </w:rPr>
            </w:pPr>
            <w:r w:rsidRPr="0005621E">
              <w:rPr>
                <w:rFonts w:cs="Arial"/>
              </w:rPr>
              <w:t>Date</w:t>
            </w: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Post Holder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Line Manager</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r w:rsidR="00514329" w:rsidRPr="0005621E" w:rsidTr="00F947DC">
        <w:trPr>
          <w:trHeight w:val="20"/>
        </w:trPr>
        <w:tc>
          <w:tcPr>
            <w:tcW w:w="1620" w:type="dxa"/>
            <w:shd w:val="clear" w:color="auto" w:fill="auto"/>
          </w:tcPr>
          <w:p w:rsidR="00514329" w:rsidRPr="0005621E" w:rsidRDefault="00F947DC" w:rsidP="00F947DC">
            <w:pPr>
              <w:spacing w:after="0"/>
              <w:rPr>
                <w:rFonts w:cs="Arial"/>
              </w:rPr>
            </w:pPr>
            <w:r>
              <w:rPr>
                <w:rFonts w:cs="Arial"/>
              </w:rPr>
              <w:t>SLT</w:t>
            </w:r>
          </w:p>
        </w:tc>
        <w:tc>
          <w:tcPr>
            <w:tcW w:w="2700" w:type="dxa"/>
            <w:shd w:val="clear" w:color="auto" w:fill="auto"/>
          </w:tcPr>
          <w:p w:rsidR="00514329" w:rsidRPr="0005621E" w:rsidRDefault="00514329" w:rsidP="00F947DC">
            <w:pPr>
              <w:spacing w:after="0"/>
              <w:rPr>
                <w:rFonts w:cs="Arial"/>
                <w:sz w:val="20"/>
                <w:szCs w:val="20"/>
              </w:rPr>
            </w:pPr>
          </w:p>
        </w:tc>
        <w:tc>
          <w:tcPr>
            <w:tcW w:w="2700" w:type="dxa"/>
            <w:shd w:val="clear" w:color="auto" w:fill="auto"/>
          </w:tcPr>
          <w:p w:rsidR="00514329" w:rsidRPr="0005621E" w:rsidRDefault="00514329" w:rsidP="00F947DC">
            <w:pPr>
              <w:spacing w:after="0"/>
              <w:rPr>
                <w:rFonts w:cs="Arial"/>
                <w:sz w:val="20"/>
                <w:szCs w:val="20"/>
              </w:rPr>
            </w:pPr>
          </w:p>
        </w:tc>
        <w:tc>
          <w:tcPr>
            <w:tcW w:w="1620" w:type="dxa"/>
            <w:shd w:val="clear" w:color="auto" w:fill="auto"/>
          </w:tcPr>
          <w:p w:rsidR="00514329" w:rsidRPr="0005621E" w:rsidRDefault="00514329" w:rsidP="00F947DC">
            <w:pPr>
              <w:spacing w:after="0"/>
              <w:rPr>
                <w:rFonts w:cs="Arial"/>
                <w:sz w:val="20"/>
                <w:szCs w:val="20"/>
              </w:rPr>
            </w:pPr>
          </w:p>
        </w:tc>
      </w:tr>
    </w:tbl>
    <w:p w:rsidR="00514329" w:rsidRPr="009E6CE5" w:rsidRDefault="00514329" w:rsidP="00F947DC">
      <w:pPr>
        <w:spacing w:after="0"/>
        <w:rPr>
          <w:rFonts w:cs="Arial"/>
          <w:sz w:val="20"/>
          <w:szCs w:val="20"/>
        </w:rPr>
      </w:pPr>
    </w:p>
    <w:p w:rsidR="00514329" w:rsidRDefault="00514329" w:rsidP="00F947DC">
      <w:pPr>
        <w:spacing w:after="0"/>
        <w:ind w:left="720" w:hanging="720"/>
        <w:rPr>
          <w:rFonts w:cs="Arial"/>
          <w:sz w:val="16"/>
          <w:szCs w:val="16"/>
        </w:rPr>
      </w:pPr>
    </w:p>
    <w:p w:rsidR="00514329" w:rsidRPr="00807398" w:rsidRDefault="00514329" w:rsidP="00514329">
      <w:pPr>
        <w:ind w:left="720" w:hanging="720"/>
        <w:rPr>
          <w:u w:val="single"/>
        </w:rPr>
      </w:pPr>
      <w:r w:rsidRPr="007A0BDA">
        <w:rPr>
          <w:rFonts w:cs="Arial"/>
          <w:sz w:val="16"/>
          <w:szCs w:val="16"/>
        </w:rPr>
        <w:t>NB</w:t>
      </w:r>
      <w:r w:rsidRPr="007A0BDA">
        <w:rPr>
          <w:rFonts w:cs="Arial"/>
          <w:sz w:val="16"/>
          <w:szCs w:val="16"/>
        </w:rPr>
        <w:tab/>
        <w:t xml:space="preserve">Signed copy to be returned to </w:t>
      </w:r>
      <w:r w:rsidR="00403026">
        <w:rPr>
          <w:rFonts w:cs="Arial"/>
          <w:sz w:val="16"/>
          <w:szCs w:val="16"/>
        </w:rPr>
        <w:t>Human Resources</w:t>
      </w:r>
      <w:r>
        <w:rPr>
          <w:rFonts w:cs="Arial"/>
          <w:sz w:val="16"/>
          <w:szCs w:val="16"/>
        </w:rPr>
        <w:t xml:space="preserve"> Administrator</w:t>
      </w:r>
      <w:r w:rsidRPr="007A0BDA">
        <w:rPr>
          <w:rFonts w:cs="Arial"/>
          <w:sz w:val="16"/>
          <w:szCs w:val="16"/>
        </w:rPr>
        <w:t xml:space="preserve"> for Personnel Records</w:t>
      </w:r>
    </w:p>
    <w:p w:rsidR="00073E43" w:rsidRDefault="00073E43" w:rsidP="00073E43">
      <w:pPr>
        <w:spacing w:after="0"/>
        <w:rPr>
          <w:rFonts w:ascii="Book Antiqua" w:hAnsi="Book Antiqua"/>
        </w:rPr>
      </w:pPr>
    </w:p>
    <w:sectPr w:rsidR="00073E43" w:rsidSect="002D59A4">
      <w:headerReference w:type="default" r:id="rId7"/>
      <w:headerReference w:type="first" r:id="rId8"/>
      <w:pgSz w:w="11906" w:h="16838" w:code="9"/>
      <w:pgMar w:top="284"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F6" w:rsidRDefault="00C735F6">
      <w:pPr>
        <w:spacing w:after="0" w:line="240" w:lineRule="auto"/>
      </w:pPr>
      <w:r>
        <w:separator/>
      </w:r>
    </w:p>
  </w:endnote>
  <w:endnote w:type="continuationSeparator" w:id="0">
    <w:p w:rsidR="00C735F6" w:rsidRDefault="00C7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F6" w:rsidRDefault="00C735F6">
      <w:pPr>
        <w:spacing w:after="0" w:line="240" w:lineRule="auto"/>
      </w:pPr>
      <w:r>
        <w:separator/>
      </w:r>
    </w:p>
  </w:footnote>
  <w:footnote w:type="continuationSeparator" w:id="0">
    <w:p w:rsidR="00C735F6" w:rsidRDefault="00C7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Default="0049748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83" w:rsidRPr="00403026" w:rsidRDefault="00403026" w:rsidP="00403026">
    <w:pPr>
      <w:pStyle w:val="Header"/>
    </w:pPr>
    <w:r w:rsidRPr="00403026">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2442845" cy="1073785"/>
          <wp:effectExtent l="0" t="0" r="0" b="0"/>
          <wp:wrapTight wrapText="bothSides">
            <wp:wrapPolygon edited="0">
              <wp:start x="0" y="0"/>
              <wp:lineTo x="0" y="21076"/>
              <wp:lineTo x="21392" y="21076"/>
              <wp:lineTo x="21392" y="0"/>
              <wp:lineTo x="0" y="0"/>
            </wp:wrapPolygon>
          </wp:wrapTight>
          <wp:docPr id="1" name="Picture 1" descr="O:\HUMAN RESOURCES\RECRUITMENT 2017 -18\LOGOS\Danes-Educational-Trus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MAN RESOURCES\RECRUITMENT 2017 -18\LOGOS\Danes-Educational-Trust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2845"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23"/>
    <w:multiLevelType w:val="hybridMultilevel"/>
    <w:tmpl w:val="F6083C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C1EB5"/>
    <w:multiLevelType w:val="hybridMultilevel"/>
    <w:tmpl w:val="9C6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43BD8"/>
    <w:multiLevelType w:val="hybridMultilevel"/>
    <w:tmpl w:val="468CD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296567"/>
    <w:multiLevelType w:val="hybridMultilevel"/>
    <w:tmpl w:val="CE3C8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54BEC"/>
    <w:multiLevelType w:val="hybridMultilevel"/>
    <w:tmpl w:val="C62065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CEC"/>
    <w:multiLevelType w:val="hybridMultilevel"/>
    <w:tmpl w:val="B99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57834"/>
    <w:multiLevelType w:val="hybridMultilevel"/>
    <w:tmpl w:val="449EE2CC"/>
    <w:lvl w:ilvl="0" w:tplc="1838686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398"/>
        </w:tabs>
        <w:ind w:left="-2398" w:hanging="360"/>
      </w:pPr>
      <w:rPr>
        <w:rFonts w:ascii="Courier New" w:hAnsi="Courier New" w:cs="Courier New" w:hint="default"/>
      </w:rPr>
    </w:lvl>
    <w:lvl w:ilvl="2" w:tplc="08090005" w:tentative="1">
      <w:start w:val="1"/>
      <w:numFmt w:val="bullet"/>
      <w:lvlText w:val=""/>
      <w:lvlJc w:val="left"/>
      <w:pPr>
        <w:tabs>
          <w:tab w:val="num" w:pos="-1591"/>
        </w:tabs>
        <w:ind w:left="-1591" w:hanging="360"/>
      </w:pPr>
      <w:rPr>
        <w:rFonts w:ascii="Wingdings" w:hAnsi="Wingdings" w:hint="default"/>
      </w:rPr>
    </w:lvl>
    <w:lvl w:ilvl="3" w:tplc="08090001" w:tentative="1">
      <w:start w:val="1"/>
      <w:numFmt w:val="bullet"/>
      <w:lvlText w:val=""/>
      <w:lvlJc w:val="left"/>
      <w:pPr>
        <w:tabs>
          <w:tab w:val="num" w:pos="-871"/>
        </w:tabs>
        <w:ind w:left="-871" w:hanging="360"/>
      </w:pPr>
      <w:rPr>
        <w:rFonts w:ascii="Symbol" w:hAnsi="Symbol" w:hint="default"/>
      </w:rPr>
    </w:lvl>
    <w:lvl w:ilvl="4" w:tplc="08090003" w:tentative="1">
      <w:start w:val="1"/>
      <w:numFmt w:val="bullet"/>
      <w:lvlText w:val="o"/>
      <w:lvlJc w:val="left"/>
      <w:pPr>
        <w:tabs>
          <w:tab w:val="num" w:pos="-151"/>
        </w:tabs>
        <w:ind w:left="-151" w:hanging="360"/>
      </w:pPr>
      <w:rPr>
        <w:rFonts w:ascii="Courier New" w:hAnsi="Courier New" w:cs="Courier New" w:hint="default"/>
      </w:rPr>
    </w:lvl>
    <w:lvl w:ilvl="5" w:tplc="08090005" w:tentative="1">
      <w:start w:val="1"/>
      <w:numFmt w:val="bullet"/>
      <w:lvlText w:val=""/>
      <w:lvlJc w:val="left"/>
      <w:pPr>
        <w:tabs>
          <w:tab w:val="num" w:pos="569"/>
        </w:tabs>
        <w:ind w:left="569" w:hanging="360"/>
      </w:pPr>
      <w:rPr>
        <w:rFonts w:ascii="Wingdings" w:hAnsi="Wingdings" w:hint="default"/>
      </w:rPr>
    </w:lvl>
    <w:lvl w:ilvl="6" w:tplc="08090001" w:tentative="1">
      <w:start w:val="1"/>
      <w:numFmt w:val="bullet"/>
      <w:lvlText w:val=""/>
      <w:lvlJc w:val="left"/>
      <w:pPr>
        <w:tabs>
          <w:tab w:val="num" w:pos="1289"/>
        </w:tabs>
        <w:ind w:left="1289" w:hanging="360"/>
      </w:pPr>
      <w:rPr>
        <w:rFonts w:ascii="Symbol" w:hAnsi="Symbol" w:hint="default"/>
      </w:rPr>
    </w:lvl>
    <w:lvl w:ilvl="7" w:tplc="08090003" w:tentative="1">
      <w:start w:val="1"/>
      <w:numFmt w:val="bullet"/>
      <w:lvlText w:val="o"/>
      <w:lvlJc w:val="left"/>
      <w:pPr>
        <w:tabs>
          <w:tab w:val="num" w:pos="2009"/>
        </w:tabs>
        <w:ind w:left="2009" w:hanging="360"/>
      </w:pPr>
      <w:rPr>
        <w:rFonts w:ascii="Courier New" w:hAnsi="Courier New" w:cs="Courier New" w:hint="default"/>
      </w:rPr>
    </w:lvl>
    <w:lvl w:ilvl="8" w:tplc="08090005" w:tentative="1">
      <w:start w:val="1"/>
      <w:numFmt w:val="bullet"/>
      <w:lvlText w:val=""/>
      <w:lvlJc w:val="left"/>
      <w:pPr>
        <w:tabs>
          <w:tab w:val="num" w:pos="2729"/>
        </w:tabs>
        <w:ind w:left="2729"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F6"/>
    <w:rsid w:val="00033254"/>
    <w:rsid w:val="00065DFE"/>
    <w:rsid w:val="00073E43"/>
    <w:rsid w:val="00093E75"/>
    <w:rsid w:val="001708F1"/>
    <w:rsid w:val="001E2630"/>
    <w:rsid w:val="002C6285"/>
    <w:rsid w:val="002D59A4"/>
    <w:rsid w:val="002F71F8"/>
    <w:rsid w:val="003C6BDE"/>
    <w:rsid w:val="00403026"/>
    <w:rsid w:val="004101F7"/>
    <w:rsid w:val="004673AB"/>
    <w:rsid w:val="00497483"/>
    <w:rsid w:val="00505738"/>
    <w:rsid w:val="00514329"/>
    <w:rsid w:val="005C5AD1"/>
    <w:rsid w:val="006766BA"/>
    <w:rsid w:val="006C2F1D"/>
    <w:rsid w:val="00761B63"/>
    <w:rsid w:val="00823683"/>
    <w:rsid w:val="00853CEB"/>
    <w:rsid w:val="008778DE"/>
    <w:rsid w:val="008A5B8D"/>
    <w:rsid w:val="00B23F8C"/>
    <w:rsid w:val="00C25DD2"/>
    <w:rsid w:val="00C52FAD"/>
    <w:rsid w:val="00C735F6"/>
    <w:rsid w:val="00D2708E"/>
    <w:rsid w:val="00DA4947"/>
    <w:rsid w:val="00E119AF"/>
    <w:rsid w:val="00E579BA"/>
    <w:rsid w:val="00F9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6A13971-875A-4B56-9573-2D9C284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C5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2016\SC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SCD Letter Template.dotx</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Thompson</dc:creator>
  <cp:lastModifiedBy>Marianne Barlow</cp:lastModifiedBy>
  <cp:revision>2</cp:revision>
  <cp:lastPrinted>2016-05-04T10:29:00Z</cp:lastPrinted>
  <dcterms:created xsi:type="dcterms:W3CDTF">2017-11-10T11:34:00Z</dcterms:created>
  <dcterms:modified xsi:type="dcterms:W3CDTF">2017-11-10T11:34:00Z</dcterms:modified>
</cp:coreProperties>
</file>