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01A" w:rsidRPr="00F93613" w:rsidRDefault="0046401A" w:rsidP="0046401A">
      <w:pPr>
        <w:spacing w:after="0" w:line="240" w:lineRule="auto"/>
        <w:jc w:val="both"/>
        <w:rPr>
          <w:b/>
          <w:sz w:val="24"/>
          <w:szCs w:val="24"/>
        </w:rPr>
      </w:pPr>
      <w:bookmarkStart w:id="0" w:name="_GoBack"/>
      <w:bookmarkEnd w:id="0"/>
      <w:proofErr w:type="spellStart"/>
      <w:r w:rsidRPr="00F93613">
        <w:rPr>
          <w:rFonts w:ascii="Calibri" w:hAnsi="Calibri"/>
          <w:b/>
          <w:sz w:val="36"/>
          <w:szCs w:val="36"/>
        </w:rPr>
        <w:t>Winsford</w:t>
      </w:r>
      <w:proofErr w:type="spellEnd"/>
      <w:r w:rsidRPr="00F93613">
        <w:rPr>
          <w:rFonts w:ascii="Calibri" w:hAnsi="Calibri"/>
          <w:b/>
          <w:sz w:val="36"/>
          <w:szCs w:val="36"/>
        </w:rPr>
        <w:t xml:space="preserve"> Academy Job Description and Person Specification</w:t>
      </w:r>
    </w:p>
    <w:p w:rsidR="0046401A" w:rsidRPr="00F93613" w:rsidRDefault="0046401A" w:rsidP="0046401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3379"/>
        <w:gridCol w:w="1857"/>
        <w:gridCol w:w="1765"/>
      </w:tblGrid>
      <w:tr w:rsidR="0052113F" w:rsidRPr="00F93613" w:rsidTr="00EE58A1">
        <w:tc>
          <w:tcPr>
            <w:tcW w:w="2034" w:type="dxa"/>
          </w:tcPr>
          <w:p w:rsidR="0046401A" w:rsidRPr="00F93613" w:rsidRDefault="0046401A" w:rsidP="00EE58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JOB TITLE</w:t>
            </w:r>
          </w:p>
        </w:tc>
        <w:tc>
          <w:tcPr>
            <w:tcW w:w="3452" w:type="dxa"/>
          </w:tcPr>
          <w:p w:rsidR="0046401A" w:rsidRPr="00554B3C" w:rsidRDefault="009016F3" w:rsidP="00EE58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554B3C">
              <w:rPr>
                <w:rFonts w:ascii="Calibri" w:hAnsi="Calibri"/>
                <w:b/>
                <w:sz w:val="24"/>
                <w:szCs w:val="24"/>
              </w:rPr>
              <w:t>Site Manager</w:t>
            </w:r>
          </w:p>
        </w:tc>
        <w:tc>
          <w:tcPr>
            <w:tcW w:w="1887" w:type="dxa"/>
          </w:tcPr>
          <w:p w:rsidR="0046401A" w:rsidRPr="00F93613" w:rsidRDefault="0046401A" w:rsidP="00EE58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p>
        </w:tc>
        <w:tc>
          <w:tcPr>
            <w:tcW w:w="1803" w:type="dxa"/>
          </w:tcPr>
          <w:p w:rsidR="0046401A" w:rsidRPr="00F93613" w:rsidRDefault="0046401A" w:rsidP="00EE58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p>
        </w:tc>
      </w:tr>
      <w:tr w:rsidR="0052113F" w:rsidRPr="00F93613" w:rsidTr="00EE58A1">
        <w:tc>
          <w:tcPr>
            <w:tcW w:w="2034" w:type="dxa"/>
          </w:tcPr>
          <w:p w:rsidR="0046401A" w:rsidRPr="00F93613" w:rsidRDefault="0046401A" w:rsidP="00EE58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REPONSIBLE TO</w:t>
            </w:r>
          </w:p>
        </w:tc>
        <w:tc>
          <w:tcPr>
            <w:tcW w:w="3452" w:type="dxa"/>
          </w:tcPr>
          <w:p w:rsidR="0046401A" w:rsidRPr="00F93613" w:rsidRDefault="00554B3C" w:rsidP="00EE58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Business Manager</w:t>
            </w:r>
          </w:p>
        </w:tc>
        <w:tc>
          <w:tcPr>
            <w:tcW w:w="1887" w:type="dxa"/>
          </w:tcPr>
          <w:p w:rsidR="004E2B7F" w:rsidRPr="00F93613" w:rsidRDefault="004E2B7F" w:rsidP="00EE58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G</w:t>
            </w:r>
            <w:r w:rsidR="009016F3">
              <w:rPr>
                <w:rFonts w:ascii="Calibri" w:hAnsi="Calibri"/>
                <w:b/>
                <w:sz w:val="24"/>
                <w:szCs w:val="24"/>
              </w:rPr>
              <w:t>RADE 7</w:t>
            </w:r>
          </w:p>
        </w:tc>
        <w:tc>
          <w:tcPr>
            <w:tcW w:w="1803" w:type="dxa"/>
          </w:tcPr>
          <w:p w:rsidR="0046401A" w:rsidRPr="00F93613" w:rsidRDefault="009016F3" w:rsidP="00EE58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Pr>
                <w:rFonts w:ascii="Calibri" w:hAnsi="Calibri"/>
                <w:b/>
                <w:sz w:val="24"/>
                <w:szCs w:val="24"/>
              </w:rPr>
              <w:t>SCP 25 - 2</w:t>
            </w:r>
            <w:r w:rsidR="0052113F">
              <w:rPr>
                <w:rFonts w:ascii="Calibri" w:hAnsi="Calibri"/>
                <w:b/>
                <w:sz w:val="24"/>
                <w:szCs w:val="24"/>
              </w:rPr>
              <w:t>9</w:t>
            </w:r>
          </w:p>
        </w:tc>
      </w:tr>
    </w:tbl>
    <w:p w:rsidR="0046401A" w:rsidRDefault="0046401A" w:rsidP="0046401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p>
    <w:p w:rsidR="0046401A" w:rsidRDefault="0046401A" w:rsidP="0046401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Calibri" w:hAnsi="Calibri"/>
          <w:b/>
          <w:sz w:val="24"/>
          <w:szCs w:val="24"/>
        </w:rPr>
      </w:pPr>
      <w:r w:rsidRPr="00F93613">
        <w:rPr>
          <w:rFonts w:ascii="Calibri" w:hAnsi="Calibri"/>
          <w:b/>
          <w:sz w:val="24"/>
          <w:szCs w:val="24"/>
        </w:rPr>
        <w:t xml:space="preserve">BASIC JOB PURPOSE   </w:t>
      </w:r>
    </w:p>
    <w:p w:rsidR="0046401A" w:rsidRPr="001D2214" w:rsidRDefault="0046401A" w:rsidP="0046401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b/>
          <w:sz w:val="24"/>
        </w:rPr>
      </w:pPr>
      <w:r w:rsidRPr="001D2214">
        <w:rPr>
          <w:b/>
          <w:sz w:val="24"/>
        </w:rPr>
        <w:t>MAIN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8314"/>
      </w:tblGrid>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1</w:t>
            </w:r>
          </w:p>
        </w:tc>
        <w:tc>
          <w:tcPr>
            <w:tcW w:w="8314" w:type="dxa"/>
          </w:tcPr>
          <w:p w:rsidR="00554B3C" w:rsidRPr="004E2B7F" w:rsidRDefault="00554B3C" w:rsidP="00554B3C">
            <w:pPr>
              <w:rPr>
                <w:lang w:val="en-US"/>
              </w:rPr>
            </w:pPr>
            <w:r w:rsidRPr="004E2B7F">
              <w:rPr>
                <w:lang w:val="en-US"/>
              </w:rPr>
              <w:t xml:space="preserve">Carry out other duties as directed by the </w:t>
            </w:r>
            <w:r>
              <w:rPr>
                <w:lang w:val="en-US"/>
              </w:rPr>
              <w:t>Business Manager</w:t>
            </w:r>
            <w:r w:rsidRPr="004E2B7F">
              <w:rPr>
                <w:lang w:val="en-US"/>
              </w:rPr>
              <w:t>, which are commensurate with the nature and grade of the post.</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2</w:t>
            </w:r>
          </w:p>
        </w:tc>
        <w:tc>
          <w:tcPr>
            <w:tcW w:w="8314" w:type="dxa"/>
          </w:tcPr>
          <w:p w:rsidR="00554B3C" w:rsidRPr="0052113F" w:rsidRDefault="00554B3C" w:rsidP="00554B3C">
            <w:pPr>
              <w:rPr>
                <w:lang w:val="en-US"/>
              </w:rPr>
            </w:pPr>
            <w:r>
              <w:t>Recruit, manage, lead, appraise, train, develop and motivate the Site Team to ensure effective deployment of staff for the benefit of the academy</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3</w:t>
            </w:r>
          </w:p>
        </w:tc>
        <w:tc>
          <w:tcPr>
            <w:tcW w:w="8314"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rPr>
                <w:sz w:val="24"/>
              </w:rPr>
            </w:pPr>
            <w:r>
              <w:rPr>
                <w:lang w:val="en-US"/>
              </w:rPr>
              <w:t>To m</w:t>
            </w:r>
            <w:r w:rsidRPr="00522949">
              <w:rPr>
                <w:lang w:val="en-US"/>
              </w:rPr>
              <w:t xml:space="preserve">anage all issues relating to the improvement and security of </w:t>
            </w:r>
            <w:r>
              <w:rPr>
                <w:lang w:val="en-US"/>
              </w:rPr>
              <w:t>the academy and joint use buildings/site,</w:t>
            </w:r>
            <w:r w:rsidRPr="00522949">
              <w:rPr>
                <w:lang w:val="en-US"/>
              </w:rPr>
              <w:t xml:space="preserve"> including the provision of professional advice and regular reports to senior </w:t>
            </w:r>
            <w:r>
              <w:rPr>
                <w:lang w:val="en-US"/>
              </w:rPr>
              <w:t>leadership</w:t>
            </w:r>
            <w:r w:rsidRPr="00522949">
              <w:rPr>
                <w:lang w:val="en-US"/>
              </w:rPr>
              <w:t xml:space="preserve"> team and developing and maintaining the Asset Management Plan and asset registers</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4</w:t>
            </w:r>
          </w:p>
        </w:tc>
        <w:tc>
          <w:tcPr>
            <w:tcW w:w="8314"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rPr>
                <w:sz w:val="24"/>
              </w:rPr>
            </w:pPr>
            <w:r>
              <w:rPr>
                <w:lang w:val="en-US"/>
              </w:rPr>
              <w:t>To m</w:t>
            </w:r>
            <w:r w:rsidRPr="00522949">
              <w:rPr>
                <w:lang w:val="en-US"/>
              </w:rPr>
              <w:t xml:space="preserve">anage the maintenance of the buildings and amenities of the school and community areas through the development of the annual Buildings Improvement </w:t>
            </w:r>
            <w:proofErr w:type="spellStart"/>
            <w:r w:rsidRPr="00522949">
              <w:rPr>
                <w:lang w:val="en-US"/>
              </w:rPr>
              <w:t>Programme</w:t>
            </w:r>
            <w:proofErr w:type="spellEnd"/>
            <w:r w:rsidRPr="00522949">
              <w:rPr>
                <w:lang w:val="en-US"/>
              </w:rPr>
              <w:t>, effecting all necessary repairs and improvements to maximize the effective use of the site to the school and the community and within the budget provision</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5</w:t>
            </w:r>
          </w:p>
        </w:tc>
        <w:tc>
          <w:tcPr>
            <w:tcW w:w="8314" w:type="dxa"/>
          </w:tcPr>
          <w:p w:rsidR="00554B3C" w:rsidRPr="004E2B7F" w:rsidRDefault="00554B3C" w:rsidP="00554B3C">
            <w:pPr>
              <w:rPr>
                <w:lang w:val="en-US"/>
              </w:rPr>
            </w:pPr>
            <w:r w:rsidRPr="009016F3">
              <w:rPr>
                <w:lang w:val="en-US"/>
              </w:rPr>
              <w:t xml:space="preserve">To manage, monitor and oversee the operation of the engineering systems including heating, lifts etc. to ensure the most economical and effective use of </w:t>
            </w:r>
            <w:r>
              <w:rPr>
                <w:lang w:val="en-US"/>
              </w:rPr>
              <w:t>utilities</w:t>
            </w:r>
            <w:r w:rsidRPr="009016F3">
              <w:rPr>
                <w:lang w:val="en-US"/>
              </w:rPr>
              <w:t xml:space="preserve"> across the entire site.</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6</w:t>
            </w:r>
          </w:p>
        </w:tc>
        <w:tc>
          <w:tcPr>
            <w:tcW w:w="8314"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rPr>
                <w:sz w:val="24"/>
              </w:rPr>
            </w:pPr>
            <w:r>
              <w:rPr>
                <w:lang w:val="en-US"/>
              </w:rPr>
              <w:t xml:space="preserve">To lead on </w:t>
            </w:r>
            <w:r w:rsidRPr="00522949">
              <w:rPr>
                <w:lang w:val="en-US"/>
              </w:rPr>
              <w:t xml:space="preserve">Health and Safety for </w:t>
            </w:r>
            <w:r>
              <w:rPr>
                <w:lang w:val="en-US"/>
              </w:rPr>
              <w:t xml:space="preserve">the </w:t>
            </w:r>
            <w:r w:rsidRPr="00522949">
              <w:rPr>
                <w:lang w:val="en-US"/>
              </w:rPr>
              <w:t xml:space="preserve">site, liaise with senior </w:t>
            </w:r>
            <w:r>
              <w:rPr>
                <w:lang w:val="en-US"/>
              </w:rPr>
              <w:t>leadership</w:t>
            </w:r>
            <w:r w:rsidRPr="00522949">
              <w:rPr>
                <w:lang w:val="en-US"/>
              </w:rPr>
              <w:t>, teachers and the Health and Safety Trade</w:t>
            </w:r>
            <w:r>
              <w:rPr>
                <w:lang w:val="en-US"/>
              </w:rPr>
              <w:t xml:space="preserve"> Union Representative. Maintain</w:t>
            </w:r>
            <w:r w:rsidRPr="00522949">
              <w:rPr>
                <w:lang w:val="en-US"/>
              </w:rPr>
              <w:t xml:space="preserve"> and monitor health and safety standards and procedures. Ensures that health and safety policy and practice meet statutory requirements</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7</w:t>
            </w:r>
          </w:p>
        </w:tc>
        <w:tc>
          <w:tcPr>
            <w:tcW w:w="8314" w:type="dxa"/>
          </w:tcPr>
          <w:p w:rsidR="00554B3C" w:rsidRDefault="00554B3C" w:rsidP="00554B3C">
            <w:pPr>
              <w:rPr>
                <w:lang w:val="en-US"/>
              </w:rPr>
            </w:pPr>
            <w:r w:rsidRPr="009016F3">
              <w:rPr>
                <w:lang w:val="en-US"/>
              </w:rPr>
              <w:t>To liaise with the LA and other statutory bodies regarding health and safety policy</w:t>
            </w:r>
            <w:r>
              <w:rPr>
                <w:lang w:val="en-US"/>
              </w:rPr>
              <w:t xml:space="preserve"> and procedures</w:t>
            </w:r>
            <w:r w:rsidRPr="009016F3">
              <w:rPr>
                <w:lang w:val="en-US"/>
              </w:rPr>
              <w:t xml:space="preserve">. </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8</w:t>
            </w:r>
          </w:p>
        </w:tc>
        <w:tc>
          <w:tcPr>
            <w:tcW w:w="8314"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rPr>
                <w:lang w:val="en-US"/>
              </w:rPr>
            </w:pPr>
            <w:r>
              <w:rPr>
                <w:lang w:val="en-US"/>
              </w:rPr>
              <w:t>To manage</w:t>
            </w:r>
            <w:r w:rsidRPr="00522949">
              <w:rPr>
                <w:lang w:val="en-US"/>
              </w:rPr>
              <w:t xml:space="preserve"> Fire E</w:t>
            </w:r>
            <w:r>
              <w:rPr>
                <w:lang w:val="en-US"/>
              </w:rPr>
              <w:t>vacuation policy and procedures, completes fire risk assessment, control</w:t>
            </w:r>
            <w:r w:rsidRPr="00522949">
              <w:rPr>
                <w:lang w:val="en-US"/>
              </w:rPr>
              <w:t xml:space="preserve"> practice evacuation and fire prevention</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sidRPr="001D2214">
              <w:rPr>
                <w:b/>
                <w:sz w:val="24"/>
              </w:rPr>
              <w:t>9</w:t>
            </w:r>
          </w:p>
        </w:tc>
        <w:tc>
          <w:tcPr>
            <w:tcW w:w="8314" w:type="dxa"/>
          </w:tcPr>
          <w:p w:rsidR="00554B3C" w:rsidRDefault="00554B3C" w:rsidP="00554B3C">
            <w:pPr>
              <w:rPr>
                <w:lang w:val="en-US"/>
              </w:rPr>
            </w:pPr>
            <w:r w:rsidRPr="009016F3">
              <w:rPr>
                <w:lang w:val="en-US"/>
              </w:rPr>
              <w:t>To manage site security systems in order to ensure Site Securit</w:t>
            </w:r>
            <w:r>
              <w:rPr>
                <w:lang w:val="en-US"/>
              </w:rPr>
              <w:t>y.   Ensure fire alarm and fire-</w:t>
            </w:r>
            <w:r w:rsidRPr="009016F3">
              <w:rPr>
                <w:lang w:val="en-US"/>
              </w:rPr>
              <w:t>fighting equipment are inspected and tested and electrical appliance inspections are carried out, reporting any failures to comply with statutory obligations in this area and ensure the contractors’ work meets Health and Safety Regulations.</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10</w:t>
            </w:r>
          </w:p>
        </w:tc>
        <w:tc>
          <w:tcPr>
            <w:tcW w:w="8314"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rPr>
                <w:lang w:val="en-US"/>
              </w:rPr>
            </w:pPr>
            <w:r>
              <w:rPr>
                <w:lang w:val="en-US"/>
              </w:rPr>
              <w:t>To m</w:t>
            </w:r>
            <w:r w:rsidRPr="00522949">
              <w:rPr>
                <w:lang w:val="en-US"/>
              </w:rPr>
              <w:t xml:space="preserve">anage and monitor all premises-related budget headings, and </w:t>
            </w:r>
            <w:proofErr w:type="gramStart"/>
            <w:r w:rsidRPr="00522949">
              <w:rPr>
                <w:lang w:val="en-US"/>
              </w:rPr>
              <w:t>advise</w:t>
            </w:r>
            <w:proofErr w:type="gramEnd"/>
            <w:r w:rsidRPr="00522949">
              <w:rPr>
                <w:lang w:val="en-US"/>
              </w:rPr>
              <w:t xml:space="preserve"> senior management, including maintenance and buildings improvement; ensuring that expenditure on such headings </w:t>
            </w:r>
            <w:r>
              <w:rPr>
                <w:lang w:val="en-US"/>
              </w:rPr>
              <w:t>remains within budgets.</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lastRenderedPageBreak/>
              <w:t>11</w:t>
            </w:r>
          </w:p>
        </w:tc>
        <w:tc>
          <w:tcPr>
            <w:tcW w:w="8314" w:type="dxa"/>
          </w:tcPr>
          <w:p w:rsidR="00554B3C" w:rsidRDefault="00554B3C" w:rsidP="00554B3C">
            <w:pPr>
              <w:rPr>
                <w:lang w:val="en-US"/>
              </w:rPr>
            </w:pPr>
            <w:r w:rsidRPr="009016F3">
              <w:rPr>
                <w:lang w:val="en-US"/>
              </w:rPr>
              <w:t>To manage, recruit, motivate, train, appraise the site maintenance staff on the academy site, including arranging work schedules, monitoring caretaking and cleaning duties, identify training needs; in order to achieve quality work and the most effective deployment and competence of staff.</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12</w:t>
            </w:r>
          </w:p>
        </w:tc>
        <w:tc>
          <w:tcPr>
            <w:tcW w:w="8314" w:type="dxa"/>
          </w:tcPr>
          <w:p w:rsidR="00554B3C" w:rsidRPr="009016F3" w:rsidRDefault="00554B3C" w:rsidP="00554B3C">
            <w:pPr>
              <w:rPr>
                <w:lang w:val="en-US"/>
              </w:rPr>
            </w:pPr>
            <w:r w:rsidRPr="009016F3">
              <w:rPr>
                <w:lang w:val="en-US"/>
              </w:rPr>
              <w:t>To plan, design, draw up specification, arrange for competitive tendering, advise senior management on all tenders for minor/major alterations and/or maintenance work by contractors, schedule and monitor all premises-related work to ensure specified standards are achieved</w:t>
            </w:r>
          </w:p>
        </w:tc>
      </w:tr>
      <w:tr w:rsidR="00554B3C" w:rsidRPr="001D2214" w:rsidTr="004E2B7F">
        <w:trPr>
          <w:trHeight w:val="290"/>
        </w:trPr>
        <w:tc>
          <w:tcPr>
            <w:tcW w:w="702" w:type="dxa"/>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13</w:t>
            </w:r>
          </w:p>
        </w:tc>
        <w:tc>
          <w:tcPr>
            <w:tcW w:w="8314" w:type="dxa"/>
          </w:tcPr>
          <w:p w:rsidR="00554B3C" w:rsidRPr="009016F3" w:rsidRDefault="00554B3C" w:rsidP="00554B3C">
            <w:pPr>
              <w:rPr>
                <w:lang w:val="en-US"/>
              </w:rPr>
            </w:pPr>
            <w:r w:rsidRPr="009016F3">
              <w:rPr>
                <w:lang w:val="en-US"/>
              </w:rPr>
              <w:t xml:space="preserve">To liaise with </w:t>
            </w:r>
            <w:r>
              <w:rPr>
                <w:lang w:val="en-US"/>
              </w:rPr>
              <w:t>LA</w:t>
            </w:r>
            <w:r w:rsidRPr="009016F3">
              <w:rPr>
                <w:lang w:val="en-US"/>
              </w:rPr>
              <w:t xml:space="preserve"> staff and contractors in respect of </w:t>
            </w:r>
            <w:r>
              <w:rPr>
                <w:lang w:val="en-US"/>
              </w:rPr>
              <w:t xml:space="preserve">LA </w:t>
            </w:r>
            <w:r w:rsidRPr="009016F3">
              <w:rPr>
                <w:lang w:val="en-US"/>
              </w:rPr>
              <w:t>funded works at the school</w:t>
            </w:r>
          </w:p>
        </w:tc>
      </w:tr>
      <w:tr w:rsidR="00554B3C" w:rsidRPr="001D2214" w:rsidTr="004E2B7F">
        <w:trPr>
          <w:trHeight w:val="290"/>
        </w:trPr>
        <w:tc>
          <w:tcPr>
            <w:tcW w:w="702"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14</w:t>
            </w:r>
          </w:p>
        </w:tc>
        <w:tc>
          <w:tcPr>
            <w:tcW w:w="8314" w:type="dxa"/>
          </w:tcPr>
          <w:p w:rsidR="00554B3C" w:rsidRPr="009016F3" w:rsidRDefault="00554B3C" w:rsidP="00554B3C">
            <w:pPr>
              <w:rPr>
                <w:lang w:val="en-US"/>
              </w:rPr>
            </w:pPr>
            <w:r w:rsidRPr="009016F3">
              <w:rPr>
                <w:lang w:val="en-US"/>
              </w:rPr>
              <w:t>To manage all grounds maintenance ensuring that standards specified are achieved from in house team</w:t>
            </w:r>
          </w:p>
        </w:tc>
      </w:tr>
      <w:tr w:rsidR="00554B3C" w:rsidRPr="001D2214" w:rsidTr="004E2B7F">
        <w:trPr>
          <w:trHeight w:val="290"/>
        </w:trPr>
        <w:tc>
          <w:tcPr>
            <w:tcW w:w="702"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15</w:t>
            </w:r>
          </w:p>
        </w:tc>
        <w:tc>
          <w:tcPr>
            <w:tcW w:w="8314" w:type="dxa"/>
          </w:tcPr>
          <w:p w:rsidR="00554B3C" w:rsidRPr="009016F3" w:rsidRDefault="00554B3C" w:rsidP="00554B3C">
            <w:pPr>
              <w:rPr>
                <w:lang w:val="en-US"/>
              </w:rPr>
            </w:pPr>
            <w:r w:rsidRPr="009016F3">
              <w:rPr>
                <w:lang w:val="en-US"/>
              </w:rPr>
              <w:t>To negotiate, manage and monitor facilities contracts, tenders and agreements for the provision of services for the school and joint use facilities, achieving best value for the school</w:t>
            </w:r>
          </w:p>
        </w:tc>
      </w:tr>
      <w:tr w:rsidR="00554B3C" w:rsidRPr="001D2214" w:rsidTr="004E2B7F">
        <w:trPr>
          <w:trHeight w:val="290"/>
        </w:trPr>
        <w:tc>
          <w:tcPr>
            <w:tcW w:w="702"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16</w:t>
            </w:r>
          </w:p>
        </w:tc>
        <w:tc>
          <w:tcPr>
            <w:tcW w:w="8314" w:type="dxa"/>
          </w:tcPr>
          <w:p w:rsidR="00554B3C" w:rsidRPr="009016F3" w:rsidRDefault="00554B3C" w:rsidP="00554B3C">
            <w:pPr>
              <w:rPr>
                <w:lang w:val="en-US"/>
              </w:rPr>
            </w:pPr>
            <w:r w:rsidRPr="009016F3">
              <w:rPr>
                <w:lang w:val="en-US"/>
              </w:rPr>
              <w:t xml:space="preserve">To project manage buildings contracts and project oversight, liaising with contractors, agencies and professionals. </w:t>
            </w:r>
          </w:p>
        </w:tc>
      </w:tr>
      <w:tr w:rsidR="00554B3C" w:rsidRPr="001D2214" w:rsidTr="004E2B7F">
        <w:trPr>
          <w:trHeight w:val="290"/>
        </w:trPr>
        <w:tc>
          <w:tcPr>
            <w:tcW w:w="702"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17</w:t>
            </w:r>
          </w:p>
        </w:tc>
        <w:tc>
          <w:tcPr>
            <w:tcW w:w="8314" w:type="dxa"/>
          </w:tcPr>
          <w:p w:rsidR="00554B3C" w:rsidRPr="009016F3" w:rsidRDefault="00554B3C" w:rsidP="00554B3C">
            <w:pPr>
              <w:rPr>
                <w:lang w:val="en-US"/>
              </w:rPr>
            </w:pPr>
            <w:r w:rsidRPr="009016F3">
              <w:rPr>
                <w:lang w:val="en-US"/>
              </w:rPr>
              <w:t>To manages and seek funding applications from lottery or other sources for long term and specific project funding.</w:t>
            </w:r>
          </w:p>
        </w:tc>
      </w:tr>
      <w:tr w:rsidR="00554B3C" w:rsidRPr="001D2214" w:rsidTr="004E2B7F">
        <w:trPr>
          <w:trHeight w:val="290"/>
        </w:trPr>
        <w:tc>
          <w:tcPr>
            <w:tcW w:w="702"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18</w:t>
            </w:r>
          </w:p>
        </w:tc>
        <w:tc>
          <w:tcPr>
            <w:tcW w:w="8314" w:type="dxa"/>
          </w:tcPr>
          <w:p w:rsidR="00554B3C" w:rsidRPr="00A1066D" w:rsidRDefault="00554B3C" w:rsidP="00554B3C">
            <w:r w:rsidRPr="00A1066D">
              <w:t xml:space="preserve">Undertake a shared responsibility for assuring the </w:t>
            </w:r>
            <w:proofErr w:type="spellStart"/>
            <w:r w:rsidRPr="00A1066D">
              <w:t>well being</w:t>
            </w:r>
            <w:proofErr w:type="spellEnd"/>
            <w:r w:rsidRPr="00A1066D">
              <w:t xml:space="preserve"> and safeguarding of students by a meticulous application of the Academy’s Safeguarding policy </w:t>
            </w:r>
          </w:p>
        </w:tc>
      </w:tr>
      <w:tr w:rsidR="00554B3C" w:rsidRPr="001D2214" w:rsidTr="004E2B7F">
        <w:trPr>
          <w:trHeight w:val="290"/>
        </w:trPr>
        <w:tc>
          <w:tcPr>
            <w:tcW w:w="702"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19</w:t>
            </w:r>
          </w:p>
        </w:tc>
        <w:tc>
          <w:tcPr>
            <w:tcW w:w="8314" w:type="dxa"/>
          </w:tcPr>
          <w:p w:rsidR="00554B3C" w:rsidRPr="00A1066D" w:rsidRDefault="00554B3C" w:rsidP="00554B3C">
            <w:r w:rsidRPr="00A1066D">
              <w:t xml:space="preserve">All members of staff at the </w:t>
            </w:r>
            <w:proofErr w:type="spellStart"/>
            <w:r w:rsidRPr="00A1066D">
              <w:t>Winsford</w:t>
            </w:r>
            <w:proofErr w:type="spellEnd"/>
            <w:r w:rsidRPr="00A1066D">
              <w:t xml:space="preserve"> Academy will through their own conduct and appearance provide a positive role model for the Academy’s students and will conform to the Academy’s dress code.</w:t>
            </w:r>
          </w:p>
        </w:tc>
      </w:tr>
      <w:tr w:rsidR="00554B3C" w:rsidRPr="001D2214" w:rsidTr="004E2B7F">
        <w:trPr>
          <w:trHeight w:val="290"/>
        </w:trPr>
        <w:tc>
          <w:tcPr>
            <w:tcW w:w="702" w:type="dxa"/>
          </w:tcPr>
          <w:p w:rsidR="00554B3C"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b/>
                <w:sz w:val="24"/>
              </w:rPr>
            </w:pPr>
            <w:r>
              <w:rPr>
                <w:b/>
                <w:sz w:val="24"/>
              </w:rPr>
              <w:t>20</w:t>
            </w:r>
          </w:p>
        </w:tc>
        <w:tc>
          <w:tcPr>
            <w:tcW w:w="8314" w:type="dxa"/>
          </w:tcPr>
          <w:p w:rsidR="00554B3C" w:rsidRDefault="00554B3C" w:rsidP="00554B3C">
            <w:r w:rsidRPr="00A1066D">
              <w:t>To be responsible for data protection compliance in the academy</w:t>
            </w:r>
          </w:p>
        </w:tc>
      </w:tr>
      <w:tr w:rsidR="00554B3C" w:rsidRPr="001D2214" w:rsidTr="000255FA">
        <w:trPr>
          <w:trHeight w:val="290"/>
        </w:trPr>
        <w:tc>
          <w:tcPr>
            <w:tcW w:w="9016" w:type="dxa"/>
            <w:gridSpan w:val="2"/>
          </w:tcPr>
          <w:p w:rsidR="00554B3C" w:rsidRPr="001D2214" w:rsidRDefault="00554B3C" w:rsidP="00554B3C">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rPr>
                <w:sz w:val="24"/>
              </w:rPr>
            </w:pPr>
            <w:r w:rsidRPr="00F93613">
              <w:rPr>
                <w:rFonts w:ascii="Calibri" w:hAnsi="Calibri" w:cs="Arial"/>
                <w:sz w:val="24"/>
                <w:szCs w:val="24"/>
              </w:rPr>
              <w:t xml:space="preserve">Notwithstanding the detail in this job description the job holder will undertake such work as may be determined by the </w:t>
            </w:r>
            <w:r>
              <w:rPr>
                <w:rFonts w:ascii="Calibri" w:hAnsi="Calibri" w:cs="Arial"/>
                <w:sz w:val="24"/>
                <w:szCs w:val="24"/>
              </w:rPr>
              <w:t>Principal</w:t>
            </w:r>
            <w:r w:rsidRPr="00F93613">
              <w:rPr>
                <w:rFonts w:ascii="Calibri" w:hAnsi="Calibri" w:cs="Arial"/>
                <w:sz w:val="24"/>
                <w:szCs w:val="24"/>
              </w:rPr>
              <w:t>/Governing Body from time to time, up to or at a level consistent with the main responsibilities of the job.</w:t>
            </w:r>
          </w:p>
        </w:tc>
      </w:tr>
    </w:tbl>
    <w:p w:rsidR="009016F3" w:rsidRPr="001D2214" w:rsidRDefault="009016F3" w:rsidP="009016F3">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both"/>
        <w:rPr>
          <w:snapToGrid w:val="0"/>
          <w:sz w:val="24"/>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6259"/>
      </w:tblGrid>
      <w:tr w:rsidR="009016F3" w:rsidRPr="00F93613" w:rsidTr="000255FA">
        <w:tc>
          <w:tcPr>
            <w:tcW w:w="2842" w:type="dxa"/>
          </w:tcPr>
          <w:p w:rsidR="009016F3" w:rsidRPr="00F93613" w:rsidRDefault="009016F3" w:rsidP="000255FA">
            <w:pPr>
              <w:rPr>
                <w:rFonts w:ascii="Calibri" w:hAnsi="Calibri" w:cs="Arial"/>
                <w:sz w:val="24"/>
                <w:szCs w:val="24"/>
              </w:rPr>
            </w:pPr>
            <w:r w:rsidRPr="00F93613">
              <w:rPr>
                <w:rFonts w:ascii="Calibri" w:hAnsi="Calibri" w:cs="Arial"/>
                <w:sz w:val="24"/>
                <w:szCs w:val="24"/>
              </w:rPr>
              <w:t>Signed acceptance by Post Holder (sign)</w:t>
            </w:r>
          </w:p>
        </w:tc>
        <w:tc>
          <w:tcPr>
            <w:tcW w:w="6259" w:type="dxa"/>
          </w:tcPr>
          <w:p w:rsidR="009016F3" w:rsidRPr="00F93613" w:rsidRDefault="009016F3" w:rsidP="000255FA">
            <w:pPr>
              <w:rPr>
                <w:rFonts w:ascii="Calibri" w:hAnsi="Calibri" w:cs="Arial"/>
                <w:sz w:val="24"/>
                <w:szCs w:val="24"/>
              </w:rPr>
            </w:pPr>
          </w:p>
        </w:tc>
      </w:tr>
      <w:tr w:rsidR="009016F3" w:rsidRPr="00F93613" w:rsidTr="000255FA">
        <w:tc>
          <w:tcPr>
            <w:tcW w:w="2842" w:type="dxa"/>
          </w:tcPr>
          <w:p w:rsidR="009016F3" w:rsidRPr="00F93613" w:rsidRDefault="009016F3" w:rsidP="000255FA">
            <w:pPr>
              <w:rPr>
                <w:rFonts w:ascii="Calibri" w:hAnsi="Calibri" w:cs="Arial"/>
                <w:sz w:val="24"/>
                <w:szCs w:val="24"/>
              </w:rPr>
            </w:pPr>
            <w:r w:rsidRPr="00F93613">
              <w:rPr>
                <w:rFonts w:ascii="Calibri" w:hAnsi="Calibri" w:cs="Arial"/>
                <w:sz w:val="24"/>
                <w:szCs w:val="24"/>
              </w:rPr>
              <w:t>Name of Post Holder (print):</w:t>
            </w:r>
          </w:p>
        </w:tc>
        <w:tc>
          <w:tcPr>
            <w:tcW w:w="6259" w:type="dxa"/>
          </w:tcPr>
          <w:p w:rsidR="009016F3" w:rsidRPr="00F93613" w:rsidRDefault="009016F3" w:rsidP="000255FA">
            <w:pPr>
              <w:rPr>
                <w:rFonts w:ascii="Calibri" w:hAnsi="Calibri" w:cs="Arial"/>
                <w:sz w:val="24"/>
                <w:szCs w:val="24"/>
              </w:rPr>
            </w:pPr>
          </w:p>
          <w:p w:rsidR="009016F3" w:rsidRPr="00F93613" w:rsidRDefault="009016F3" w:rsidP="000255FA">
            <w:pPr>
              <w:rPr>
                <w:rFonts w:ascii="Calibri" w:hAnsi="Calibri" w:cs="Arial"/>
                <w:sz w:val="24"/>
                <w:szCs w:val="24"/>
              </w:rPr>
            </w:pPr>
          </w:p>
        </w:tc>
      </w:tr>
      <w:tr w:rsidR="009016F3" w:rsidRPr="00F93613" w:rsidTr="000255FA">
        <w:tc>
          <w:tcPr>
            <w:tcW w:w="2842" w:type="dxa"/>
          </w:tcPr>
          <w:p w:rsidR="009016F3" w:rsidRPr="00F93613" w:rsidRDefault="009016F3" w:rsidP="000255FA">
            <w:pPr>
              <w:rPr>
                <w:rFonts w:ascii="Calibri" w:hAnsi="Calibri" w:cs="Arial"/>
                <w:sz w:val="24"/>
                <w:szCs w:val="24"/>
              </w:rPr>
            </w:pPr>
            <w:r w:rsidRPr="00F93613">
              <w:rPr>
                <w:rFonts w:ascii="Calibri" w:hAnsi="Calibri" w:cs="Arial"/>
                <w:sz w:val="24"/>
                <w:szCs w:val="24"/>
              </w:rPr>
              <w:t>Date:</w:t>
            </w:r>
          </w:p>
        </w:tc>
        <w:tc>
          <w:tcPr>
            <w:tcW w:w="6259" w:type="dxa"/>
          </w:tcPr>
          <w:p w:rsidR="009016F3" w:rsidRPr="00F93613" w:rsidRDefault="009016F3" w:rsidP="000255FA">
            <w:pPr>
              <w:rPr>
                <w:rFonts w:ascii="Calibri" w:hAnsi="Calibri" w:cs="Arial"/>
                <w:sz w:val="24"/>
                <w:szCs w:val="24"/>
              </w:rPr>
            </w:pPr>
          </w:p>
          <w:p w:rsidR="009016F3" w:rsidRPr="00F93613" w:rsidRDefault="009016F3" w:rsidP="000255FA">
            <w:pPr>
              <w:rPr>
                <w:rFonts w:ascii="Calibri" w:hAnsi="Calibri" w:cs="Arial"/>
                <w:sz w:val="24"/>
                <w:szCs w:val="24"/>
              </w:rPr>
            </w:pPr>
          </w:p>
        </w:tc>
      </w:tr>
    </w:tbl>
    <w:p w:rsidR="009016F3" w:rsidRDefault="009016F3" w:rsidP="0052113F">
      <w:pPr>
        <w:rPr>
          <w:lang w:val="en-US"/>
        </w:rPr>
      </w:pPr>
    </w:p>
    <w:p w:rsidR="009016F3" w:rsidRPr="0046401A" w:rsidRDefault="009016F3" w:rsidP="0052113F">
      <w:pPr>
        <w:rPr>
          <w:lang w:val="en-US"/>
        </w:rPr>
      </w:pPr>
    </w:p>
    <w:sectPr w:rsidR="009016F3" w:rsidRPr="00464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41994"/>
    <w:multiLevelType w:val="hybridMultilevel"/>
    <w:tmpl w:val="9F9CA0CE"/>
    <w:lvl w:ilvl="0" w:tplc="06B4849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41CD1"/>
    <w:multiLevelType w:val="hybridMultilevel"/>
    <w:tmpl w:val="9F9CA0CE"/>
    <w:lvl w:ilvl="0" w:tplc="06B4849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D248B"/>
    <w:multiLevelType w:val="hybridMultilevel"/>
    <w:tmpl w:val="9F9CA0CE"/>
    <w:lvl w:ilvl="0" w:tplc="06B4849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1A"/>
    <w:rsid w:val="000232BF"/>
    <w:rsid w:val="002C4826"/>
    <w:rsid w:val="00315525"/>
    <w:rsid w:val="003C3858"/>
    <w:rsid w:val="0046401A"/>
    <w:rsid w:val="004E1518"/>
    <w:rsid w:val="004E2B7F"/>
    <w:rsid w:val="0052113F"/>
    <w:rsid w:val="00554B3C"/>
    <w:rsid w:val="006A0B2B"/>
    <w:rsid w:val="007A44C5"/>
    <w:rsid w:val="009016F3"/>
    <w:rsid w:val="00AB61B0"/>
    <w:rsid w:val="00B57A02"/>
    <w:rsid w:val="00D423BF"/>
    <w:rsid w:val="00EA2044"/>
    <w:rsid w:val="00F7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61097-3A94-4BFB-A58C-951E4C08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Winsford E-ACT Academy</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Bogue</dc:creator>
  <cp:keywords/>
  <dc:description/>
  <cp:lastModifiedBy>Lorraine Bogue</cp:lastModifiedBy>
  <cp:revision>2</cp:revision>
  <dcterms:created xsi:type="dcterms:W3CDTF">2017-08-01T08:19:00Z</dcterms:created>
  <dcterms:modified xsi:type="dcterms:W3CDTF">2017-08-01T08:19:00Z</dcterms:modified>
</cp:coreProperties>
</file>