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DE" w:rsidRDefault="00E91BF5">
      <w:pPr>
        <w:jc w:val="center"/>
        <w:rPr>
          <w:b/>
          <w:sz w:val="36"/>
          <w:szCs w:val="36"/>
        </w:rPr>
      </w:pPr>
      <w:r>
        <w:rPr>
          <w:b/>
          <w:sz w:val="36"/>
          <w:szCs w:val="36"/>
        </w:rPr>
        <w:t>MATHEMATICS AT NORTON CANES HIGH SCHOOL</w:t>
      </w:r>
    </w:p>
    <w:p w:rsidR="009230DE" w:rsidRDefault="009230DE"/>
    <w:p w:rsidR="008C25AA" w:rsidRDefault="00E91BF5" w:rsidP="008C25AA">
      <w:pPr>
        <w:jc w:val="both"/>
        <w:rPr>
          <w:rFonts w:ascii="Tahoma" w:hAnsi="Tahoma" w:cs="Tahoma"/>
          <w:sz w:val="26"/>
          <w:szCs w:val="26"/>
        </w:rPr>
      </w:pPr>
      <w:r>
        <w:rPr>
          <w:rFonts w:ascii="Tahoma" w:hAnsi="Tahoma" w:cs="Tahoma"/>
          <w:sz w:val="26"/>
          <w:szCs w:val="26"/>
        </w:rPr>
        <w:t>The Mathematics department</w:t>
      </w:r>
      <w:r w:rsidR="002A341C">
        <w:rPr>
          <w:rFonts w:ascii="Tahoma" w:hAnsi="Tahoma" w:cs="Tahoma"/>
          <w:sz w:val="26"/>
          <w:szCs w:val="26"/>
        </w:rPr>
        <w:t xml:space="preserve"> is, uniquely, combined as a faculty with the English department. The department is in an exciting phase of development in light of the 9-1 curriculum.</w:t>
      </w:r>
      <w:r w:rsidR="008C25AA" w:rsidRPr="008C25AA">
        <w:rPr>
          <w:rFonts w:ascii="Tahoma" w:hAnsi="Tahoma" w:cs="Tahoma"/>
          <w:sz w:val="26"/>
          <w:szCs w:val="26"/>
        </w:rPr>
        <w:t xml:space="preserve"> </w:t>
      </w:r>
      <w:r w:rsidR="008C25AA">
        <w:rPr>
          <w:rFonts w:ascii="Tahoma" w:hAnsi="Tahoma" w:cs="Tahoma"/>
          <w:sz w:val="26"/>
          <w:szCs w:val="26"/>
        </w:rPr>
        <w:t>Teaching and Learning in the department is good with developing outstanding practise. The collaboration between English and Mathematics is an extremely positive one, where colleagues thrive as an exemplary team. Expectations for behaviour, and progress are set high. The faculty is an extremely supportive, and is looking to welcome the right candidate to share our vision.</w:t>
      </w:r>
    </w:p>
    <w:p w:rsidR="002A341C" w:rsidRDefault="002A341C">
      <w:pPr>
        <w:jc w:val="both"/>
        <w:rPr>
          <w:rFonts w:ascii="Tahoma" w:hAnsi="Tahoma" w:cs="Tahoma"/>
          <w:sz w:val="26"/>
          <w:szCs w:val="26"/>
        </w:rPr>
      </w:pPr>
    </w:p>
    <w:p w:rsidR="009230DE" w:rsidRDefault="00E91BF5">
      <w:pPr>
        <w:jc w:val="both"/>
        <w:rPr>
          <w:rFonts w:ascii="Tahoma" w:hAnsi="Tahoma" w:cs="Tahoma"/>
          <w:sz w:val="26"/>
          <w:szCs w:val="26"/>
        </w:rPr>
      </w:pPr>
      <w:r>
        <w:rPr>
          <w:rFonts w:ascii="Tahoma" w:hAnsi="Tahoma" w:cs="Tahoma"/>
          <w:sz w:val="26"/>
          <w:szCs w:val="26"/>
        </w:rPr>
        <w:t xml:space="preserve">Each teacher has their own classroom in which all of their lessons are </w:t>
      </w:r>
      <w:r w:rsidR="008C25AA">
        <w:rPr>
          <w:rFonts w:ascii="Tahoma" w:hAnsi="Tahoma" w:cs="Tahoma"/>
          <w:sz w:val="26"/>
          <w:szCs w:val="26"/>
        </w:rPr>
        <w:t>timetabled</w:t>
      </w:r>
      <w:r w:rsidR="002A341C">
        <w:rPr>
          <w:rFonts w:ascii="Tahoma" w:hAnsi="Tahoma" w:cs="Tahoma"/>
          <w:sz w:val="26"/>
          <w:szCs w:val="26"/>
        </w:rPr>
        <w:t xml:space="preserve">. </w:t>
      </w:r>
      <w:r>
        <w:rPr>
          <w:rFonts w:ascii="Tahoma" w:hAnsi="Tahoma" w:cs="Tahoma"/>
          <w:sz w:val="26"/>
          <w:szCs w:val="26"/>
        </w:rPr>
        <w:t xml:space="preserve">Our students value the dedication and hard work of departmental staff and we provide a lot of opportunities for them to develop their mathematical ability. We run the UKMT each year at both Intermediate and Junior level and pupils respond well to the challenges that this presents. </w:t>
      </w:r>
      <w:r w:rsidR="008C25AA">
        <w:rPr>
          <w:rFonts w:ascii="Tahoma" w:hAnsi="Tahoma" w:cs="Tahoma"/>
          <w:sz w:val="26"/>
          <w:szCs w:val="26"/>
        </w:rPr>
        <w:t>Examples of extra-curricular</w:t>
      </w:r>
      <w:r w:rsidR="002A341C">
        <w:rPr>
          <w:rFonts w:ascii="Tahoma" w:hAnsi="Tahoma" w:cs="Tahoma"/>
          <w:sz w:val="26"/>
          <w:szCs w:val="26"/>
        </w:rPr>
        <w:t xml:space="preserve"> trips include a visit</w:t>
      </w:r>
      <w:r w:rsidR="008C25AA">
        <w:rPr>
          <w:rFonts w:ascii="Tahoma" w:hAnsi="Tahoma" w:cs="Tahoma"/>
          <w:sz w:val="26"/>
          <w:szCs w:val="26"/>
        </w:rPr>
        <w:t xml:space="preserve"> to Bletchley Park where pupils can apply some of their Mathematical skills.</w:t>
      </w:r>
    </w:p>
    <w:p w:rsidR="009230DE" w:rsidRDefault="009230DE">
      <w:pPr>
        <w:jc w:val="both"/>
        <w:rPr>
          <w:rFonts w:ascii="Tahoma" w:hAnsi="Tahoma" w:cs="Tahoma"/>
          <w:sz w:val="22"/>
          <w:szCs w:val="22"/>
        </w:rPr>
      </w:pPr>
    </w:p>
    <w:p w:rsidR="009230DE" w:rsidRDefault="00E91BF5">
      <w:pPr>
        <w:jc w:val="both"/>
        <w:rPr>
          <w:rFonts w:ascii="Tahoma" w:hAnsi="Tahoma" w:cs="Tahoma"/>
          <w:sz w:val="26"/>
          <w:szCs w:val="26"/>
        </w:rPr>
      </w:pPr>
      <w:r>
        <w:rPr>
          <w:rFonts w:ascii="Tahoma" w:hAnsi="Tahoma" w:cs="Tahoma"/>
          <w:sz w:val="26"/>
          <w:szCs w:val="26"/>
        </w:rPr>
        <w:lastRenderedPageBreak/>
        <w:t>At KS3, the students follow a three-year programme, which is central to providing pupils with a solid foundation for GCSE study. KS3 assessments follow the schemes of work on a half termly basis, allowing us and the pupils to know where they are at regular intervals and develop appropriate interventions when necessary.</w:t>
      </w:r>
    </w:p>
    <w:p w:rsidR="009230DE" w:rsidRDefault="009230DE">
      <w:pPr>
        <w:jc w:val="both"/>
        <w:rPr>
          <w:rFonts w:ascii="Tahoma" w:hAnsi="Tahoma" w:cs="Tahoma"/>
          <w:sz w:val="22"/>
          <w:szCs w:val="22"/>
        </w:rPr>
      </w:pPr>
    </w:p>
    <w:p w:rsidR="009230DE" w:rsidRDefault="00E91BF5">
      <w:pPr>
        <w:jc w:val="both"/>
        <w:rPr>
          <w:rFonts w:ascii="Tahoma" w:hAnsi="Tahoma" w:cs="Tahoma"/>
          <w:sz w:val="26"/>
          <w:szCs w:val="26"/>
        </w:rPr>
      </w:pPr>
      <w:r>
        <w:rPr>
          <w:rFonts w:ascii="Tahoma" w:hAnsi="Tahoma" w:cs="Tahoma"/>
          <w:sz w:val="26"/>
          <w:szCs w:val="26"/>
        </w:rPr>
        <w:t xml:space="preserve">With the recent changes to the GCSE curriculum, </w:t>
      </w:r>
      <w:r w:rsidR="008C25AA">
        <w:rPr>
          <w:rFonts w:ascii="Tahoma" w:hAnsi="Tahoma" w:cs="Tahoma"/>
          <w:sz w:val="26"/>
          <w:szCs w:val="26"/>
        </w:rPr>
        <w:t>the Maths GCSE course now commences</w:t>
      </w:r>
      <w:r>
        <w:rPr>
          <w:rFonts w:ascii="Tahoma" w:hAnsi="Tahoma" w:cs="Tahoma"/>
          <w:sz w:val="26"/>
          <w:szCs w:val="26"/>
        </w:rPr>
        <w:t xml:space="preserve"> after </w:t>
      </w:r>
      <w:r w:rsidR="008C25AA">
        <w:rPr>
          <w:rFonts w:ascii="Tahoma" w:hAnsi="Tahoma" w:cs="Tahoma"/>
          <w:sz w:val="26"/>
          <w:szCs w:val="26"/>
        </w:rPr>
        <w:t>the Easter break in Year 9. W</w:t>
      </w:r>
      <w:r>
        <w:rPr>
          <w:rFonts w:ascii="Tahoma" w:hAnsi="Tahoma" w:cs="Tahoma"/>
          <w:sz w:val="26"/>
          <w:szCs w:val="26"/>
        </w:rPr>
        <w:t xml:space="preserve">e offer </w:t>
      </w:r>
      <w:proofErr w:type="spellStart"/>
      <w:r>
        <w:rPr>
          <w:rFonts w:ascii="Tahoma" w:hAnsi="Tahoma" w:cs="Tahoma"/>
          <w:sz w:val="26"/>
          <w:szCs w:val="26"/>
        </w:rPr>
        <w:t>EdExcel</w:t>
      </w:r>
      <w:proofErr w:type="spellEnd"/>
      <w:r>
        <w:rPr>
          <w:rFonts w:ascii="Tahoma" w:hAnsi="Tahoma" w:cs="Tahoma"/>
          <w:sz w:val="26"/>
          <w:szCs w:val="26"/>
        </w:rPr>
        <w:t xml:space="preserve"> GCSE Mathematics to the whole cohort. </w:t>
      </w:r>
    </w:p>
    <w:p w:rsidR="009230DE" w:rsidRDefault="009230DE">
      <w:pPr>
        <w:jc w:val="both"/>
        <w:rPr>
          <w:rFonts w:ascii="Tahoma" w:hAnsi="Tahoma" w:cs="Tahoma"/>
          <w:sz w:val="22"/>
          <w:szCs w:val="22"/>
        </w:rPr>
      </w:pPr>
    </w:p>
    <w:p w:rsidR="009230DE" w:rsidRDefault="00E91BF5">
      <w:pPr>
        <w:jc w:val="both"/>
        <w:rPr>
          <w:rFonts w:ascii="Tahoma" w:hAnsi="Tahoma" w:cs="Tahoma"/>
          <w:sz w:val="26"/>
          <w:szCs w:val="26"/>
        </w:rPr>
      </w:pPr>
      <w:r>
        <w:rPr>
          <w:rFonts w:ascii="Tahoma" w:hAnsi="Tahoma" w:cs="Tahoma"/>
          <w:sz w:val="26"/>
          <w:szCs w:val="26"/>
        </w:rPr>
        <w:t xml:space="preserve">There is a good level of recruitment into our sixth-form, where we currently deliver AS and A Level Mathematics to years 12 and 13 respectively.  We use </w:t>
      </w:r>
      <w:proofErr w:type="spellStart"/>
      <w:r>
        <w:rPr>
          <w:rFonts w:ascii="Tahoma" w:hAnsi="Tahoma" w:cs="Tahoma"/>
          <w:sz w:val="26"/>
          <w:szCs w:val="26"/>
        </w:rPr>
        <w:t>EdExcel</w:t>
      </w:r>
      <w:proofErr w:type="spellEnd"/>
      <w:r>
        <w:rPr>
          <w:rFonts w:ascii="Tahoma" w:hAnsi="Tahoma" w:cs="Tahoma"/>
          <w:sz w:val="26"/>
          <w:szCs w:val="26"/>
        </w:rPr>
        <w:t xml:space="preserve"> for both of these courses, with the year groups being taught completely at Norton</w:t>
      </w:r>
      <w:r w:rsidR="00512925">
        <w:rPr>
          <w:rFonts w:ascii="Tahoma" w:hAnsi="Tahoma" w:cs="Tahoma"/>
          <w:sz w:val="26"/>
          <w:szCs w:val="26"/>
        </w:rPr>
        <w:t>.</w:t>
      </w:r>
      <w:r>
        <w:rPr>
          <w:rFonts w:ascii="Tahoma" w:hAnsi="Tahoma" w:cs="Tahoma"/>
          <w:sz w:val="26"/>
          <w:szCs w:val="26"/>
        </w:rPr>
        <w:t xml:space="preserve"> Results at the end of year 13 are good with a large proportion of students achieving excellent grades.</w:t>
      </w:r>
    </w:p>
    <w:p w:rsidR="009230DE" w:rsidRDefault="009230DE">
      <w:pPr>
        <w:jc w:val="both"/>
        <w:rPr>
          <w:rFonts w:ascii="Tahoma" w:hAnsi="Tahoma" w:cs="Tahoma"/>
          <w:sz w:val="22"/>
          <w:szCs w:val="22"/>
        </w:rPr>
      </w:pPr>
    </w:p>
    <w:p w:rsidR="009230DE" w:rsidRDefault="009230DE">
      <w:pPr>
        <w:rPr>
          <w:rFonts w:ascii="Tahoma" w:hAnsi="Tahoma" w:cs="Tahoma"/>
          <w:sz w:val="26"/>
          <w:szCs w:val="26"/>
        </w:rPr>
      </w:pPr>
    </w:p>
    <w:p w:rsidR="009230DE" w:rsidRDefault="002A341C">
      <w:pPr>
        <w:rPr>
          <w:rFonts w:ascii="Tahoma" w:hAnsi="Tahoma" w:cs="Tahoma"/>
          <w:sz w:val="26"/>
          <w:szCs w:val="26"/>
        </w:rPr>
      </w:pPr>
      <w:r>
        <w:rPr>
          <w:rFonts w:ascii="Tahoma" w:hAnsi="Tahoma" w:cs="Tahoma"/>
          <w:sz w:val="26"/>
          <w:szCs w:val="26"/>
        </w:rPr>
        <w:t>Rebecca Pitt</w:t>
      </w:r>
    </w:p>
    <w:p w:rsidR="009230DE" w:rsidRDefault="009230DE">
      <w:pPr>
        <w:rPr>
          <w:rFonts w:ascii="Tahoma" w:hAnsi="Tahoma" w:cs="Tahoma"/>
          <w:sz w:val="26"/>
          <w:szCs w:val="26"/>
        </w:rPr>
      </w:pPr>
    </w:p>
    <w:p w:rsidR="009230DE" w:rsidRDefault="002A341C">
      <w:pPr>
        <w:rPr>
          <w:rFonts w:ascii="Tahoma" w:hAnsi="Tahoma" w:cs="Tahoma"/>
          <w:sz w:val="26"/>
          <w:szCs w:val="26"/>
        </w:rPr>
      </w:pPr>
      <w:r>
        <w:rPr>
          <w:rFonts w:ascii="Tahoma" w:hAnsi="Tahoma" w:cs="Tahoma"/>
          <w:sz w:val="26"/>
          <w:szCs w:val="26"/>
        </w:rPr>
        <w:t>Director of English and Mathematics/Associate Head Teacher</w:t>
      </w:r>
    </w:p>
    <w:p w:rsidR="009230DE" w:rsidRDefault="009230DE">
      <w:pPr>
        <w:rPr>
          <w:rFonts w:ascii="Tahoma" w:hAnsi="Tahoma" w:cs="Tahoma"/>
          <w:sz w:val="26"/>
          <w:szCs w:val="26"/>
        </w:rPr>
      </w:pPr>
    </w:p>
    <w:p w:rsidR="004B6E88" w:rsidRDefault="002A341C">
      <w:pPr>
        <w:rPr>
          <w:rFonts w:ascii="Tahoma" w:hAnsi="Tahoma" w:cs="Tahoma"/>
          <w:b/>
        </w:rPr>
      </w:pPr>
      <w:r>
        <w:rPr>
          <w:rFonts w:ascii="Tahoma" w:hAnsi="Tahoma" w:cs="Tahoma"/>
          <w:b/>
        </w:rPr>
        <w:t>March 2018</w:t>
      </w:r>
      <w:r w:rsidR="00F039BB">
        <w:rPr>
          <w:rFonts w:ascii="Tahoma" w:hAnsi="Tahoma" w:cs="Tahoma"/>
          <w:b/>
        </w:rPr>
        <w:t>.</w:t>
      </w:r>
      <w:bookmarkStart w:id="0" w:name="_GoBack"/>
      <w:bookmarkEnd w:id="0"/>
    </w:p>
    <w:p w:rsidR="004B6E88" w:rsidRDefault="004B6E88">
      <w:pPr>
        <w:rPr>
          <w:rFonts w:ascii="Tahoma" w:hAnsi="Tahoma" w:cs="Tahoma"/>
          <w:b/>
        </w:rPr>
      </w:pPr>
    </w:p>
    <w:p w:rsidR="004B6E88" w:rsidRDefault="004B6E88">
      <w:pPr>
        <w:rPr>
          <w:rFonts w:ascii="Tahoma" w:hAnsi="Tahoma" w:cs="Tahoma"/>
          <w:b/>
        </w:rPr>
      </w:pPr>
    </w:p>
    <w:sectPr w:rsidR="004B6E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DE"/>
    <w:rsid w:val="0022497B"/>
    <w:rsid w:val="002A341C"/>
    <w:rsid w:val="004B6E88"/>
    <w:rsid w:val="00512925"/>
    <w:rsid w:val="008C25AA"/>
    <w:rsid w:val="009230DE"/>
    <w:rsid w:val="00AB24B1"/>
    <w:rsid w:val="00D565F6"/>
    <w:rsid w:val="00E91BF5"/>
    <w:rsid w:val="00F039BB"/>
    <w:rsid w:val="00FB4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62B1EE-0E56-4EF0-8525-4B870BE7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B6E88"/>
    <w:rPr>
      <w:rFonts w:ascii="Segoe UI" w:hAnsi="Segoe UI" w:cs="Segoe UI"/>
      <w:sz w:val="18"/>
      <w:szCs w:val="18"/>
    </w:rPr>
  </w:style>
  <w:style w:type="character" w:customStyle="1" w:styleId="BalloonTextChar">
    <w:name w:val="Balloon Text Char"/>
    <w:basedOn w:val="DefaultParagraphFont"/>
    <w:link w:val="BalloonText"/>
    <w:semiHidden/>
    <w:rsid w:val="004B6E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1424">
      <w:bodyDiv w:val="1"/>
      <w:marLeft w:val="0"/>
      <w:marRight w:val="0"/>
      <w:marTop w:val="0"/>
      <w:marBottom w:val="0"/>
      <w:divBdr>
        <w:top w:val="none" w:sz="0" w:space="0" w:color="auto"/>
        <w:left w:val="none" w:sz="0" w:space="0" w:color="auto"/>
        <w:bottom w:val="none" w:sz="0" w:space="0" w:color="auto"/>
        <w:right w:val="none" w:sz="0" w:space="0" w:color="auto"/>
      </w:divBdr>
      <w:divsChild>
        <w:div w:id="1563055925">
          <w:marLeft w:val="0"/>
          <w:marRight w:val="0"/>
          <w:marTop w:val="0"/>
          <w:marBottom w:val="0"/>
          <w:divBdr>
            <w:top w:val="none" w:sz="0" w:space="0" w:color="auto"/>
            <w:left w:val="none" w:sz="0" w:space="0" w:color="auto"/>
            <w:bottom w:val="none" w:sz="0" w:space="0" w:color="auto"/>
            <w:right w:val="none" w:sz="0" w:space="0" w:color="auto"/>
          </w:divBdr>
          <w:divsChild>
            <w:div w:id="625889081">
              <w:marLeft w:val="0"/>
              <w:marRight w:val="0"/>
              <w:marTop w:val="0"/>
              <w:marBottom w:val="0"/>
              <w:divBdr>
                <w:top w:val="none" w:sz="0" w:space="0" w:color="auto"/>
                <w:left w:val="none" w:sz="0" w:space="0" w:color="auto"/>
                <w:bottom w:val="none" w:sz="0" w:space="0" w:color="auto"/>
                <w:right w:val="none" w:sz="0" w:space="0" w:color="auto"/>
              </w:divBdr>
              <w:divsChild>
                <w:div w:id="760491019">
                  <w:marLeft w:val="0"/>
                  <w:marRight w:val="0"/>
                  <w:marTop w:val="0"/>
                  <w:marBottom w:val="0"/>
                  <w:divBdr>
                    <w:top w:val="none" w:sz="0" w:space="0" w:color="auto"/>
                    <w:left w:val="none" w:sz="0" w:space="0" w:color="auto"/>
                    <w:bottom w:val="none" w:sz="0" w:space="0" w:color="auto"/>
                    <w:right w:val="none" w:sz="0" w:space="0" w:color="auto"/>
                  </w:divBdr>
                  <w:divsChild>
                    <w:div w:id="1556087559">
                      <w:marLeft w:val="0"/>
                      <w:marRight w:val="0"/>
                      <w:marTop w:val="0"/>
                      <w:marBottom w:val="0"/>
                      <w:divBdr>
                        <w:top w:val="none" w:sz="0" w:space="0" w:color="auto"/>
                        <w:left w:val="none" w:sz="0" w:space="0" w:color="auto"/>
                        <w:bottom w:val="none" w:sz="0" w:space="0" w:color="auto"/>
                        <w:right w:val="none" w:sz="0" w:space="0" w:color="auto"/>
                      </w:divBdr>
                      <w:divsChild>
                        <w:div w:id="95171770">
                          <w:marLeft w:val="0"/>
                          <w:marRight w:val="0"/>
                          <w:marTop w:val="0"/>
                          <w:marBottom w:val="0"/>
                          <w:divBdr>
                            <w:top w:val="none" w:sz="0" w:space="0" w:color="auto"/>
                            <w:left w:val="none" w:sz="0" w:space="0" w:color="auto"/>
                            <w:bottom w:val="none" w:sz="0" w:space="0" w:color="auto"/>
                            <w:right w:val="none" w:sz="0" w:space="0" w:color="auto"/>
                          </w:divBdr>
                          <w:divsChild>
                            <w:div w:id="1886942530">
                              <w:marLeft w:val="0"/>
                              <w:marRight w:val="0"/>
                              <w:marTop w:val="0"/>
                              <w:marBottom w:val="0"/>
                              <w:divBdr>
                                <w:top w:val="none" w:sz="0" w:space="0" w:color="auto"/>
                                <w:left w:val="none" w:sz="0" w:space="0" w:color="auto"/>
                                <w:bottom w:val="none" w:sz="0" w:space="0" w:color="auto"/>
                                <w:right w:val="none" w:sz="0" w:space="0" w:color="auto"/>
                              </w:divBdr>
                              <w:divsChild>
                                <w:div w:id="352074309">
                                  <w:marLeft w:val="0"/>
                                  <w:marRight w:val="0"/>
                                  <w:marTop w:val="0"/>
                                  <w:marBottom w:val="0"/>
                                  <w:divBdr>
                                    <w:top w:val="none" w:sz="0" w:space="0" w:color="auto"/>
                                    <w:left w:val="none" w:sz="0" w:space="0" w:color="auto"/>
                                    <w:bottom w:val="none" w:sz="0" w:space="0" w:color="auto"/>
                                    <w:right w:val="none" w:sz="0" w:space="0" w:color="auto"/>
                                  </w:divBdr>
                                  <w:divsChild>
                                    <w:div w:id="1459370689">
                                      <w:marLeft w:val="0"/>
                                      <w:marRight w:val="0"/>
                                      <w:marTop w:val="0"/>
                                      <w:marBottom w:val="0"/>
                                      <w:divBdr>
                                        <w:top w:val="none" w:sz="0" w:space="0" w:color="auto"/>
                                        <w:left w:val="none" w:sz="0" w:space="0" w:color="auto"/>
                                        <w:bottom w:val="none" w:sz="0" w:space="0" w:color="auto"/>
                                        <w:right w:val="none" w:sz="0" w:space="0" w:color="auto"/>
                                      </w:divBdr>
                                      <w:divsChild>
                                        <w:div w:id="11228732">
                                          <w:marLeft w:val="0"/>
                                          <w:marRight w:val="0"/>
                                          <w:marTop w:val="0"/>
                                          <w:marBottom w:val="0"/>
                                          <w:divBdr>
                                            <w:top w:val="none" w:sz="0" w:space="0" w:color="auto"/>
                                            <w:left w:val="none" w:sz="0" w:space="0" w:color="auto"/>
                                            <w:bottom w:val="none" w:sz="0" w:space="0" w:color="auto"/>
                                            <w:right w:val="none" w:sz="0" w:space="0" w:color="auto"/>
                                          </w:divBdr>
                                          <w:divsChild>
                                            <w:div w:id="803349850">
                                              <w:marLeft w:val="0"/>
                                              <w:marRight w:val="0"/>
                                              <w:marTop w:val="0"/>
                                              <w:marBottom w:val="0"/>
                                              <w:divBdr>
                                                <w:top w:val="none" w:sz="0" w:space="0" w:color="auto"/>
                                                <w:left w:val="none" w:sz="0" w:space="0" w:color="auto"/>
                                                <w:bottom w:val="none" w:sz="0" w:space="0" w:color="auto"/>
                                                <w:right w:val="none" w:sz="0" w:space="0" w:color="auto"/>
                                              </w:divBdr>
                                              <w:divsChild>
                                                <w:div w:id="1206405406">
                                                  <w:marLeft w:val="0"/>
                                                  <w:marRight w:val="0"/>
                                                  <w:marTop w:val="0"/>
                                                  <w:marBottom w:val="0"/>
                                                  <w:divBdr>
                                                    <w:top w:val="none" w:sz="0" w:space="0" w:color="auto"/>
                                                    <w:left w:val="none" w:sz="0" w:space="0" w:color="auto"/>
                                                    <w:bottom w:val="none" w:sz="0" w:space="0" w:color="auto"/>
                                                    <w:right w:val="none" w:sz="0" w:space="0" w:color="auto"/>
                                                  </w:divBdr>
                                                  <w:divsChild>
                                                    <w:div w:id="229848847">
                                                      <w:marLeft w:val="0"/>
                                                      <w:marRight w:val="0"/>
                                                      <w:marTop w:val="0"/>
                                                      <w:marBottom w:val="0"/>
                                                      <w:divBdr>
                                                        <w:top w:val="none" w:sz="0" w:space="0" w:color="auto"/>
                                                        <w:left w:val="none" w:sz="0" w:space="0" w:color="auto"/>
                                                        <w:bottom w:val="none" w:sz="0" w:space="0" w:color="auto"/>
                                                        <w:right w:val="none" w:sz="0" w:space="0" w:color="auto"/>
                                                      </w:divBdr>
                                                      <w:divsChild>
                                                        <w:div w:id="1247567722">
                                                          <w:marLeft w:val="0"/>
                                                          <w:marRight w:val="0"/>
                                                          <w:marTop w:val="0"/>
                                                          <w:marBottom w:val="0"/>
                                                          <w:divBdr>
                                                            <w:top w:val="none" w:sz="0" w:space="0" w:color="auto"/>
                                                            <w:left w:val="none" w:sz="0" w:space="0" w:color="auto"/>
                                                            <w:bottom w:val="none" w:sz="0" w:space="0" w:color="auto"/>
                                                            <w:right w:val="none" w:sz="0" w:space="0" w:color="auto"/>
                                                          </w:divBdr>
                                                          <w:divsChild>
                                                            <w:div w:id="138884589">
                                                              <w:marLeft w:val="0"/>
                                                              <w:marRight w:val="0"/>
                                                              <w:marTop w:val="0"/>
                                                              <w:marBottom w:val="0"/>
                                                              <w:divBdr>
                                                                <w:top w:val="none" w:sz="0" w:space="0" w:color="auto"/>
                                                                <w:left w:val="none" w:sz="0" w:space="0" w:color="auto"/>
                                                                <w:bottom w:val="none" w:sz="0" w:space="0" w:color="auto"/>
                                                                <w:right w:val="none" w:sz="0" w:space="0" w:color="auto"/>
                                                              </w:divBdr>
                                                              <w:divsChild>
                                                                <w:div w:id="2074622169">
                                                                  <w:marLeft w:val="0"/>
                                                                  <w:marRight w:val="0"/>
                                                                  <w:marTop w:val="0"/>
                                                                  <w:marBottom w:val="0"/>
                                                                  <w:divBdr>
                                                                    <w:top w:val="none" w:sz="0" w:space="0" w:color="auto"/>
                                                                    <w:left w:val="none" w:sz="0" w:space="0" w:color="auto"/>
                                                                    <w:bottom w:val="none" w:sz="0" w:space="0" w:color="auto"/>
                                                                    <w:right w:val="none" w:sz="0" w:space="0" w:color="auto"/>
                                                                  </w:divBdr>
                                                                  <w:divsChild>
                                                                    <w:div w:id="343479277">
                                                                      <w:marLeft w:val="0"/>
                                                                      <w:marRight w:val="0"/>
                                                                      <w:marTop w:val="0"/>
                                                                      <w:marBottom w:val="0"/>
                                                                      <w:divBdr>
                                                                        <w:top w:val="none" w:sz="0" w:space="0" w:color="auto"/>
                                                                        <w:left w:val="none" w:sz="0" w:space="0" w:color="auto"/>
                                                                        <w:bottom w:val="none" w:sz="0" w:space="0" w:color="auto"/>
                                                                        <w:right w:val="none" w:sz="0" w:space="0" w:color="auto"/>
                                                                      </w:divBdr>
                                                                      <w:divsChild>
                                                                        <w:div w:id="293028509">
                                                                          <w:marLeft w:val="0"/>
                                                                          <w:marRight w:val="0"/>
                                                                          <w:marTop w:val="0"/>
                                                                          <w:marBottom w:val="0"/>
                                                                          <w:divBdr>
                                                                            <w:top w:val="none" w:sz="0" w:space="0" w:color="auto"/>
                                                                            <w:left w:val="none" w:sz="0" w:space="0" w:color="auto"/>
                                                                            <w:bottom w:val="none" w:sz="0" w:space="0" w:color="auto"/>
                                                                            <w:right w:val="none" w:sz="0" w:space="0" w:color="auto"/>
                                                                          </w:divBdr>
                                                                          <w:divsChild>
                                                                            <w:div w:id="2125878178">
                                                                              <w:marLeft w:val="0"/>
                                                                              <w:marRight w:val="0"/>
                                                                              <w:marTop w:val="0"/>
                                                                              <w:marBottom w:val="0"/>
                                                                              <w:divBdr>
                                                                                <w:top w:val="none" w:sz="0" w:space="0" w:color="auto"/>
                                                                                <w:left w:val="none" w:sz="0" w:space="0" w:color="auto"/>
                                                                                <w:bottom w:val="none" w:sz="0" w:space="0" w:color="auto"/>
                                                                                <w:right w:val="none" w:sz="0" w:space="0" w:color="auto"/>
                                                                              </w:divBdr>
                                                                              <w:divsChild>
                                                                                <w:div w:id="1315648369">
                                                                                  <w:marLeft w:val="0"/>
                                                                                  <w:marRight w:val="0"/>
                                                                                  <w:marTop w:val="0"/>
                                                                                  <w:marBottom w:val="0"/>
                                                                                  <w:divBdr>
                                                                                    <w:top w:val="none" w:sz="0" w:space="0" w:color="auto"/>
                                                                                    <w:left w:val="none" w:sz="0" w:space="0" w:color="auto"/>
                                                                                    <w:bottom w:val="none" w:sz="0" w:space="0" w:color="auto"/>
                                                                                    <w:right w:val="none" w:sz="0" w:space="0" w:color="auto"/>
                                                                                  </w:divBdr>
                                                                                  <w:divsChild>
                                                                                    <w:div w:id="479613899">
                                                                                      <w:marLeft w:val="0"/>
                                                                                      <w:marRight w:val="0"/>
                                                                                      <w:marTop w:val="0"/>
                                                                                      <w:marBottom w:val="0"/>
                                                                                      <w:divBdr>
                                                                                        <w:top w:val="none" w:sz="0" w:space="0" w:color="auto"/>
                                                                                        <w:left w:val="none" w:sz="0" w:space="0" w:color="auto"/>
                                                                                        <w:bottom w:val="none" w:sz="0" w:space="0" w:color="auto"/>
                                                                                        <w:right w:val="none" w:sz="0" w:space="0" w:color="auto"/>
                                                                                      </w:divBdr>
                                                                                      <w:divsChild>
                                                                                        <w:div w:id="1634021850">
                                                                                          <w:marLeft w:val="0"/>
                                                                                          <w:marRight w:val="0"/>
                                                                                          <w:marTop w:val="0"/>
                                                                                          <w:marBottom w:val="0"/>
                                                                                          <w:divBdr>
                                                                                            <w:top w:val="none" w:sz="0" w:space="0" w:color="auto"/>
                                                                                            <w:left w:val="none" w:sz="0" w:space="0" w:color="auto"/>
                                                                                            <w:bottom w:val="none" w:sz="0" w:space="0" w:color="auto"/>
                                                                                            <w:right w:val="none" w:sz="0" w:space="0" w:color="auto"/>
                                                                                          </w:divBdr>
                                                                                        </w:div>
                                                                                      </w:divsChild>
                                                                                    </w:div>
                                                                                    <w:div w:id="935595677">
                                                                                      <w:marLeft w:val="0"/>
                                                                                      <w:marRight w:val="0"/>
                                                                                      <w:marTop w:val="0"/>
                                                                                      <w:marBottom w:val="0"/>
                                                                                      <w:divBdr>
                                                                                        <w:top w:val="none" w:sz="0" w:space="0" w:color="auto"/>
                                                                                        <w:left w:val="none" w:sz="0" w:space="0" w:color="auto"/>
                                                                                        <w:bottom w:val="none" w:sz="0" w:space="0" w:color="auto"/>
                                                                                        <w:right w:val="none" w:sz="0" w:space="0" w:color="auto"/>
                                                                                      </w:divBdr>
                                                                                      <w:divsChild>
                                                                                        <w:div w:id="566916976">
                                                                                          <w:marLeft w:val="0"/>
                                                                                          <w:marRight w:val="0"/>
                                                                                          <w:marTop w:val="0"/>
                                                                                          <w:marBottom w:val="0"/>
                                                                                          <w:divBdr>
                                                                                            <w:top w:val="none" w:sz="0" w:space="0" w:color="auto"/>
                                                                                            <w:left w:val="none" w:sz="0" w:space="0" w:color="auto"/>
                                                                                            <w:bottom w:val="none" w:sz="0" w:space="0" w:color="auto"/>
                                                                                            <w:right w:val="none" w:sz="0" w:space="0" w:color="auto"/>
                                                                                          </w:divBdr>
                                                                                        </w:div>
                                                                                      </w:divsChild>
                                                                                    </w:div>
                                                                                    <w:div w:id="178585951">
                                                                                      <w:marLeft w:val="0"/>
                                                                                      <w:marRight w:val="0"/>
                                                                                      <w:marTop w:val="0"/>
                                                                                      <w:marBottom w:val="0"/>
                                                                                      <w:divBdr>
                                                                                        <w:top w:val="none" w:sz="0" w:space="0" w:color="auto"/>
                                                                                        <w:left w:val="none" w:sz="0" w:space="0" w:color="auto"/>
                                                                                        <w:bottom w:val="none" w:sz="0" w:space="0" w:color="auto"/>
                                                                                        <w:right w:val="none" w:sz="0" w:space="0" w:color="auto"/>
                                                                                      </w:divBdr>
                                                                                      <w:divsChild>
                                                                                        <w:div w:id="471363952">
                                                                                          <w:marLeft w:val="0"/>
                                                                                          <w:marRight w:val="0"/>
                                                                                          <w:marTop w:val="0"/>
                                                                                          <w:marBottom w:val="0"/>
                                                                                          <w:divBdr>
                                                                                            <w:top w:val="none" w:sz="0" w:space="0" w:color="auto"/>
                                                                                            <w:left w:val="none" w:sz="0" w:space="0" w:color="auto"/>
                                                                                            <w:bottom w:val="none" w:sz="0" w:space="0" w:color="auto"/>
                                                                                            <w:right w:val="none" w:sz="0" w:space="0" w:color="auto"/>
                                                                                          </w:divBdr>
                                                                                        </w:div>
                                                                                      </w:divsChild>
                                                                                    </w:div>
                                                                                    <w:div w:id="1500736641">
                                                                                      <w:marLeft w:val="0"/>
                                                                                      <w:marRight w:val="0"/>
                                                                                      <w:marTop w:val="0"/>
                                                                                      <w:marBottom w:val="0"/>
                                                                                      <w:divBdr>
                                                                                        <w:top w:val="none" w:sz="0" w:space="0" w:color="auto"/>
                                                                                        <w:left w:val="none" w:sz="0" w:space="0" w:color="auto"/>
                                                                                        <w:bottom w:val="none" w:sz="0" w:space="0" w:color="auto"/>
                                                                                        <w:right w:val="none" w:sz="0" w:space="0" w:color="auto"/>
                                                                                      </w:divBdr>
                                                                                      <w:divsChild>
                                                                                        <w:div w:id="541134344">
                                                                                          <w:marLeft w:val="0"/>
                                                                                          <w:marRight w:val="0"/>
                                                                                          <w:marTop w:val="0"/>
                                                                                          <w:marBottom w:val="0"/>
                                                                                          <w:divBdr>
                                                                                            <w:top w:val="none" w:sz="0" w:space="0" w:color="auto"/>
                                                                                            <w:left w:val="none" w:sz="0" w:space="0" w:color="auto"/>
                                                                                            <w:bottom w:val="none" w:sz="0" w:space="0" w:color="auto"/>
                                                                                            <w:right w:val="none" w:sz="0" w:space="0" w:color="auto"/>
                                                                                          </w:divBdr>
                                                                                        </w:div>
                                                                                      </w:divsChild>
                                                                                    </w:div>
                                                                                    <w:div w:id="68356034">
                                                                                      <w:marLeft w:val="0"/>
                                                                                      <w:marRight w:val="0"/>
                                                                                      <w:marTop w:val="0"/>
                                                                                      <w:marBottom w:val="0"/>
                                                                                      <w:divBdr>
                                                                                        <w:top w:val="none" w:sz="0" w:space="0" w:color="auto"/>
                                                                                        <w:left w:val="none" w:sz="0" w:space="0" w:color="auto"/>
                                                                                        <w:bottom w:val="none" w:sz="0" w:space="0" w:color="auto"/>
                                                                                        <w:right w:val="none" w:sz="0" w:space="0" w:color="auto"/>
                                                                                      </w:divBdr>
                                                                                      <w:divsChild>
                                                                                        <w:div w:id="941306263">
                                                                                          <w:marLeft w:val="0"/>
                                                                                          <w:marRight w:val="0"/>
                                                                                          <w:marTop w:val="0"/>
                                                                                          <w:marBottom w:val="0"/>
                                                                                          <w:divBdr>
                                                                                            <w:top w:val="none" w:sz="0" w:space="0" w:color="auto"/>
                                                                                            <w:left w:val="none" w:sz="0" w:space="0" w:color="auto"/>
                                                                                            <w:bottom w:val="none" w:sz="0" w:space="0" w:color="auto"/>
                                                                                            <w:right w:val="none" w:sz="0" w:space="0" w:color="auto"/>
                                                                                          </w:divBdr>
                                                                                        </w:div>
                                                                                      </w:divsChild>
                                                                                    </w:div>
                                                                                    <w:div w:id="1444692233">
                                                                                      <w:marLeft w:val="0"/>
                                                                                      <w:marRight w:val="0"/>
                                                                                      <w:marTop w:val="0"/>
                                                                                      <w:marBottom w:val="0"/>
                                                                                      <w:divBdr>
                                                                                        <w:top w:val="none" w:sz="0" w:space="0" w:color="auto"/>
                                                                                        <w:left w:val="none" w:sz="0" w:space="0" w:color="auto"/>
                                                                                        <w:bottom w:val="none" w:sz="0" w:space="0" w:color="auto"/>
                                                                                        <w:right w:val="none" w:sz="0" w:space="0" w:color="auto"/>
                                                                                      </w:divBdr>
                                                                                      <w:divsChild>
                                                                                        <w:div w:id="538516728">
                                                                                          <w:marLeft w:val="0"/>
                                                                                          <w:marRight w:val="0"/>
                                                                                          <w:marTop w:val="0"/>
                                                                                          <w:marBottom w:val="0"/>
                                                                                          <w:divBdr>
                                                                                            <w:top w:val="none" w:sz="0" w:space="0" w:color="auto"/>
                                                                                            <w:left w:val="none" w:sz="0" w:space="0" w:color="auto"/>
                                                                                            <w:bottom w:val="none" w:sz="0" w:space="0" w:color="auto"/>
                                                                                            <w:right w:val="none" w:sz="0" w:space="0" w:color="auto"/>
                                                                                          </w:divBdr>
                                                                                        </w:div>
                                                                                      </w:divsChild>
                                                                                    </w:div>
                                                                                    <w:div w:id="916595630">
                                                                                      <w:marLeft w:val="0"/>
                                                                                      <w:marRight w:val="0"/>
                                                                                      <w:marTop w:val="0"/>
                                                                                      <w:marBottom w:val="0"/>
                                                                                      <w:divBdr>
                                                                                        <w:top w:val="none" w:sz="0" w:space="0" w:color="auto"/>
                                                                                        <w:left w:val="none" w:sz="0" w:space="0" w:color="auto"/>
                                                                                        <w:bottom w:val="none" w:sz="0" w:space="0" w:color="auto"/>
                                                                                        <w:right w:val="none" w:sz="0" w:space="0" w:color="auto"/>
                                                                                      </w:divBdr>
                                                                                      <w:divsChild>
                                                                                        <w:div w:id="5675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F54C364A</Template>
  <TotalTime>7</TotalTime>
  <Pages>1</Pages>
  <Words>323</Words>
  <Characters>1698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Science at Norton Canes High School</vt:lpstr>
    </vt:vector>
  </TitlesOfParts>
  <Company>RM plc</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at Norton Canes High School</dc:title>
  <dc:creator>staff024</dc:creator>
  <cp:lastModifiedBy>Bursar</cp:lastModifiedBy>
  <cp:revision>3</cp:revision>
  <cp:lastPrinted>2018-03-13T14:34:00Z</cp:lastPrinted>
  <dcterms:created xsi:type="dcterms:W3CDTF">2018-03-13T14:34:00Z</dcterms:created>
  <dcterms:modified xsi:type="dcterms:W3CDTF">2018-03-13T14:49:00Z</dcterms:modified>
</cp:coreProperties>
</file>