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023" w:rsidRDefault="00B30023" w:rsidP="00B30023">
      <w:pPr>
        <w:outlineLvl w:val="0"/>
        <w:rPr>
          <w:rFonts w:cs="Arial"/>
          <w:b/>
          <w:sz w:val="22"/>
          <w:szCs w:val="22"/>
        </w:rPr>
      </w:pPr>
      <w:bookmarkStart w:id="0" w:name="_GoBack"/>
      <w:bookmarkEnd w:id="0"/>
      <w:r>
        <w:rPr>
          <w:rFonts w:cs="Arial"/>
          <w:b/>
          <w:sz w:val="22"/>
          <w:szCs w:val="22"/>
        </w:rPr>
        <w:t>Oxford High School: Head of Physics job description</w:t>
      </w:r>
    </w:p>
    <w:p w:rsidR="00EF03A5" w:rsidRPr="00A016C4" w:rsidRDefault="00EF03A5" w:rsidP="00744E54">
      <w:pPr>
        <w:rPr>
          <w:rFonts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28"/>
        <w:gridCol w:w="7286"/>
      </w:tblGrid>
      <w:tr w:rsidR="00744E54" w:rsidRPr="00A016C4" w:rsidTr="00E309EB">
        <w:tc>
          <w:tcPr>
            <w:tcW w:w="1928" w:type="dxa"/>
          </w:tcPr>
          <w:p w:rsidR="00744E54" w:rsidRPr="00A016C4" w:rsidRDefault="00744E54" w:rsidP="00C724D6">
            <w:pPr>
              <w:rPr>
                <w:rFonts w:cs="Arial"/>
                <w:b/>
                <w:sz w:val="22"/>
                <w:szCs w:val="22"/>
                <w:lang w:bidi="ar-SA"/>
              </w:rPr>
            </w:pPr>
            <w:r w:rsidRPr="00A016C4">
              <w:rPr>
                <w:rFonts w:cs="Arial"/>
                <w:b/>
                <w:sz w:val="22"/>
                <w:szCs w:val="22"/>
                <w:lang w:bidi="ar-SA"/>
              </w:rPr>
              <w:t>Role</w:t>
            </w:r>
          </w:p>
          <w:p w:rsidR="00744E54" w:rsidRPr="00A016C4" w:rsidRDefault="00744E54" w:rsidP="00C724D6">
            <w:pPr>
              <w:jc w:val="center"/>
              <w:rPr>
                <w:rFonts w:cs="Arial"/>
                <w:b/>
                <w:sz w:val="22"/>
                <w:szCs w:val="22"/>
                <w:lang w:bidi="ar-SA"/>
              </w:rPr>
            </w:pPr>
          </w:p>
        </w:tc>
        <w:tc>
          <w:tcPr>
            <w:tcW w:w="7286" w:type="dxa"/>
          </w:tcPr>
          <w:p w:rsidR="00744E54" w:rsidRPr="00A016C4" w:rsidRDefault="00744E54" w:rsidP="00C724D6">
            <w:pPr>
              <w:rPr>
                <w:rFonts w:cs="Arial"/>
                <w:b/>
                <w:sz w:val="22"/>
                <w:szCs w:val="22"/>
                <w:lang w:bidi="ar-SA"/>
              </w:rPr>
            </w:pPr>
            <w:r w:rsidRPr="00A016C4">
              <w:rPr>
                <w:rFonts w:cs="Arial"/>
                <w:b/>
                <w:sz w:val="22"/>
                <w:szCs w:val="22"/>
                <w:lang w:bidi="ar-SA"/>
              </w:rPr>
              <w:t xml:space="preserve"> Head of </w:t>
            </w:r>
            <w:r w:rsidR="009F3278">
              <w:rPr>
                <w:rFonts w:cs="Arial"/>
                <w:b/>
                <w:sz w:val="22"/>
                <w:szCs w:val="22"/>
                <w:lang w:bidi="ar-SA"/>
              </w:rPr>
              <w:t xml:space="preserve">Physics </w:t>
            </w:r>
            <w:r w:rsidRPr="00A016C4">
              <w:rPr>
                <w:rFonts w:cs="Arial"/>
                <w:b/>
                <w:sz w:val="22"/>
                <w:szCs w:val="22"/>
                <w:lang w:bidi="ar-SA"/>
              </w:rPr>
              <w:t>Department</w:t>
            </w:r>
          </w:p>
        </w:tc>
      </w:tr>
      <w:tr w:rsidR="00744E54" w:rsidRPr="00A016C4" w:rsidTr="00E309EB">
        <w:tc>
          <w:tcPr>
            <w:tcW w:w="1928" w:type="dxa"/>
          </w:tcPr>
          <w:p w:rsidR="00744E54" w:rsidRPr="00A016C4" w:rsidRDefault="00744E54" w:rsidP="00C724D6">
            <w:pPr>
              <w:rPr>
                <w:rFonts w:cs="Arial"/>
                <w:b/>
                <w:sz w:val="22"/>
                <w:szCs w:val="22"/>
                <w:lang w:bidi="ar-SA"/>
              </w:rPr>
            </w:pPr>
            <w:r w:rsidRPr="00A016C4">
              <w:rPr>
                <w:rFonts w:cs="Arial"/>
                <w:b/>
                <w:sz w:val="22"/>
                <w:szCs w:val="22"/>
                <w:lang w:bidi="ar-SA"/>
              </w:rPr>
              <w:t>Job Purpose</w:t>
            </w:r>
          </w:p>
        </w:tc>
        <w:tc>
          <w:tcPr>
            <w:tcW w:w="7286" w:type="dxa"/>
          </w:tcPr>
          <w:p w:rsidR="00744E54" w:rsidRPr="00A016C4" w:rsidRDefault="00B30023" w:rsidP="00C724D6">
            <w:pPr>
              <w:rPr>
                <w:rFonts w:cs="Arial"/>
                <w:b/>
                <w:sz w:val="22"/>
                <w:szCs w:val="22"/>
                <w:lang w:bidi="ar-SA"/>
              </w:rPr>
            </w:pPr>
            <w:r w:rsidRPr="00B30023">
              <w:rPr>
                <w:rFonts w:cs="Arial"/>
                <w:b/>
                <w:sz w:val="22"/>
                <w:szCs w:val="22"/>
                <w:lang w:bidi="ar-SA"/>
              </w:rPr>
              <w:t xml:space="preserve">To run a dynamic, academic and innovative department with a reputation for excellence. </w:t>
            </w:r>
            <w:r w:rsidR="00744E54" w:rsidRPr="00A016C4">
              <w:rPr>
                <w:rFonts w:cs="Arial"/>
                <w:b/>
                <w:sz w:val="22"/>
                <w:szCs w:val="22"/>
                <w:lang w:bidi="ar-SA"/>
              </w:rPr>
              <w:t>Overall responsibility for the professional leadership and management of the department in order to ensure high standards of teaching and learning are delivered</w:t>
            </w:r>
            <w:r>
              <w:rPr>
                <w:rFonts w:cs="Arial"/>
                <w:b/>
                <w:sz w:val="22"/>
                <w:szCs w:val="22"/>
                <w:lang w:bidi="ar-SA"/>
              </w:rPr>
              <w:t>. T</w:t>
            </w:r>
            <w:r w:rsidRPr="00B30023">
              <w:rPr>
                <w:rFonts w:cs="Arial"/>
                <w:b/>
                <w:sz w:val="22"/>
                <w:szCs w:val="22"/>
                <w:lang w:bidi="ar-SA"/>
              </w:rPr>
              <w:t xml:space="preserve">o lead and inspire teachers in the </w:t>
            </w:r>
            <w:r>
              <w:rPr>
                <w:rFonts w:cs="Arial"/>
                <w:b/>
                <w:sz w:val="22"/>
                <w:szCs w:val="22"/>
                <w:lang w:bidi="ar-SA"/>
              </w:rPr>
              <w:t>Physics</w:t>
            </w:r>
            <w:r w:rsidR="00387951">
              <w:rPr>
                <w:rFonts w:cs="Arial"/>
                <w:b/>
                <w:sz w:val="22"/>
                <w:szCs w:val="22"/>
                <w:lang w:bidi="ar-SA"/>
              </w:rPr>
              <w:t xml:space="preserve"> d</w:t>
            </w:r>
            <w:r w:rsidRPr="00B30023">
              <w:rPr>
                <w:rFonts w:cs="Arial"/>
                <w:b/>
                <w:sz w:val="22"/>
                <w:szCs w:val="22"/>
                <w:lang w:bidi="ar-SA"/>
              </w:rPr>
              <w:t>epartment ensuring that each teacher is working effectively to deliver a high quality and appropriate academic experience (both curricular and co-curricular) to all students in a safe, well-supp</w:t>
            </w:r>
            <w:r w:rsidR="00387951">
              <w:rPr>
                <w:rFonts w:cs="Arial"/>
                <w:b/>
                <w:sz w:val="22"/>
                <w:szCs w:val="22"/>
                <w:lang w:bidi="ar-SA"/>
              </w:rPr>
              <w:t>orted, well- resourced and well looked-</w:t>
            </w:r>
            <w:r w:rsidRPr="00B30023">
              <w:rPr>
                <w:rFonts w:cs="Arial"/>
                <w:b/>
                <w:sz w:val="22"/>
                <w:szCs w:val="22"/>
                <w:lang w:bidi="ar-SA"/>
              </w:rPr>
              <w:t>after environment.</w:t>
            </w:r>
          </w:p>
          <w:p w:rsidR="00744E54" w:rsidRPr="00A016C4" w:rsidRDefault="00744E54" w:rsidP="00C724D6">
            <w:pPr>
              <w:rPr>
                <w:rFonts w:cs="Arial"/>
                <w:sz w:val="22"/>
                <w:szCs w:val="22"/>
                <w:lang w:bidi="ar-SA"/>
              </w:rPr>
            </w:pPr>
          </w:p>
        </w:tc>
      </w:tr>
      <w:tr w:rsidR="00744E54" w:rsidRPr="00A016C4" w:rsidTr="00E309EB">
        <w:tc>
          <w:tcPr>
            <w:tcW w:w="1928" w:type="dxa"/>
          </w:tcPr>
          <w:p w:rsidR="00744E54" w:rsidRPr="00A016C4" w:rsidRDefault="00744E54" w:rsidP="00C724D6">
            <w:pPr>
              <w:rPr>
                <w:rFonts w:cs="Arial"/>
                <w:b/>
                <w:sz w:val="22"/>
                <w:szCs w:val="22"/>
                <w:lang w:bidi="ar-SA"/>
              </w:rPr>
            </w:pPr>
            <w:r w:rsidRPr="00A016C4">
              <w:rPr>
                <w:rFonts w:cs="Arial"/>
                <w:b/>
                <w:sz w:val="22"/>
                <w:szCs w:val="22"/>
                <w:lang w:bidi="ar-SA"/>
              </w:rPr>
              <w:t>Accountable to:</w:t>
            </w:r>
          </w:p>
        </w:tc>
        <w:tc>
          <w:tcPr>
            <w:tcW w:w="7286" w:type="dxa"/>
          </w:tcPr>
          <w:p w:rsidR="00744E54" w:rsidRPr="00A016C4" w:rsidRDefault="00744E54" w:rsidP="00C724D6">
            <w:pPr>
              <w:rPr>
                <w:rFonts w:cs="Arial"/>
                <w:sz w:val="22"/>
                <w:szCs w:val="22"/>
                <w:lang w:bidi="ar-SA"/>
              </w:rPr>
            </w:pPr>
            <w:r w:rsidRPr="00A016C4">
              <w:rPr>
                <w:rFonts w:cs="Arial"/>
                <w:sz w:val="22"/>
                <w:szCs w:val="22"/>
                <w:lang w:bidi="ar-SA"/>
              </w:rPr>
              <w:t xml:space="preserve">The Head via the </w:t>
            </w:r>
            <w:r w:rsidR="00B30023">
              <w:rPr>
                <w:rFonts w:cs="Arial"/>
                <w:sz w:val="22"/>
                <w:szCs w:val="22"/>
                <w:lang w:bidi="ar-SA"/>
              </w:rPr>
              <w:t>Deputy Head (Academic</w:t>
            </w:r>
            <w:r w:rsidRPr="00A016C4">
              <w:rPr>
                <w:rFonts w:cs="Arial"/>
                <w:sz w:val="22"/>
                <w:szCs w:val="22"/>
                <w:lang w:bidi="ar-SA"/>
              </w:rPr>
              <w:t>).</w:t>
            </w:r>
          </w:p>
          <w:p w:rsidR="00744E54" w:rsidRPr="00A016C4" w:rsidRDefault="00744E54" w:rsidP="00C724D6">
            <w:pPr>
              <w:rPr>
                <w:rFonts w:cs="Arial"/>
                <w:sz w:val="22"/>
                <w:szCs w:val="22"/>
                <w:lang w:bidi="ar-SA"/>
              </w:rPr>
            </w:pPr>
          </w:p>
        </w:tc>
      </w:tr>
      <w:tr w:rsidR="00744E54" w:rsidRPr="00A016C4" w:rsidTr="00E309EB">
        <w:tc>
          <w:tcPr>
            <w:tcW w:w="1928" w:type="dxa"/>
          </w:tcPr>
          <w:p w:rsidR="00744E54" w:rsidRPr="00A016C4" w:rsidRDefault="00744E54" w:rsidP="00C724D6">
            <w:pPr>
              <w:rPr>
                <w:rFonts w:cs="Arial"/>
                <w:b/>
                <w:sz w:val="22"/>
                <w:szCs w:val="22"/>
                <w:lang w:bidi="ar-SA"/>
              </w:rPr>
            </w:pPr>
            <w:r w:rsidRPr="00A016C4">
              <w:rPr>
                <w:rFonts w:cs="Arial"/>
                <w:b/>
                <w:sz w:val="22"/>
                <w:szCs w:val="22"/>
                <w:lang w:bidi="ar-SA"/>
              </w:rPr>
              <w:t>Responsible for:</w:t>
            </w:r>
          </w:p>
        </w:tc>
        <w:tc>
          <w:tcPr>
            <w:tcW w:w="7286" w:type="dxa"/>
          </w:tcPr>
          <w:p w:rsidR="00744E54" w:rsidRPr="00A016C4" w:rsidRDefault="009F3278" w:rsidP="00C724D6">
            <w:pPr>
              <w:rPr>
                <w:rFonts w:cs="Arial"/>
                <w:sz w:val="22"/>
                <w:szCs w:val="22"/>
                <w:lang w:bidi="ar-SA"/>
              </w:rPr>
            </w:pPr>
            <w:r>
              <w:rPr>
                <w:rFonts w:cs="Arial"/>
                <w:sz w:val="22"/>
                <w:szCs w:val="22"/>
                <w:lang w:bidi="ar-SA"/>
              </w:rPr>
              <w:t xml:space="preserve">Members of the </w:t>
            </w:r>
            <w:r w:rsidR="00387951">
              <w:rPr>
                <w:rFonts w:cs="Arial"/>
                <w:sz w:val="22"/>
                <w:szCs w:val="22"/>
                <w:lang w:bidi="ar-SA"/>
              </w:rPr>
              <w:t>Ph</w:t>
            </w:r>
            <w:r>
              <w:rPr>
                <w:rFonts w:cs="Arial"/>
                <w:sz w:val="22"/>
                <w:szCs w:val="22"/>
                <w:lang w:bidi="ar-SA"/>
              </w:rPr>
              <w:t xml:space="preserve">ysics department, including </w:t>
            </w:r>
            <w:r w:rsidR="00387951">
              <w:rPr>
                <w:rFonts w:cs="Arial"/>
                <w:sz w:val="22"/>
                <w:szCs w:val="22"/>
                <w:lang w:bidi="ar-SA"/>
              </w:rPr>
              <w:t>P</w:t>
            </w:r>
            <w:r>
              <w:rPr>
                <w:rFonts w:cs="Arial"/>
                <w:sz w:val="22"/>
                <w:szCs w:val="22"/>
                <w:lang w:bidi="ar-SA"/>
              </w:rPr>
              <w:t>hysics technician</w:t>
            </w:r>
          </w:p>
          <w:p w:rsidR="00744E54" w:rsidRPr="00A016C4" w:rsidRDefault="00744E54" w:rsidP="00C724D6">
            <w:pPr>
              <w:rPr>
                <w:rFonts w:cs="Arial"/>
                <w:sz w:val="22"/>
                <w:szCs w:val="22"/>
                <w:lang w:bidi="ar-SA"/>
              </w:rPr>
            </w:pPr>
          </w:p>
        </w:tc>
      </w:tr>
      <w:tr w:rsidR="00744E54" w:rsidRPr="00A016C4" w:rsidTr="00E309EB">
        <w:tc>
          <w:tcPr>
            <w:tcW w:w="1928" w:type="dxa"/>
          </w:tcPr>
          <w:p w:rsidR="00744E54" w:rsidRPr="00A016C4" w:rsidRDefault="00744E54" w:rsidP="00C724D6">
            <w:pPr>
              <w:rPr>
                <w:rFonts w:cs="Arial"/>
                <w:b/>
                <w:sz w:val="22"/>
                <w:szCs w:val="22"/>
                <w:lang w:bidi="ar-SA"/>
              </w:rPr>
            </w:pPr>
            <w:r w:rsidRPr="00A016C4">
              <w:rPr>
                <w:rFonts w:cs="Arial"/>
                <w:b/>
                <w:sz w:val="22"/>
                <w:szCs w:val="22"/>
                <w:lang w:bidi="ar-SA"/>
              </w:rPr>
              <w:t>Accountabilities</w:t>
            </w:r>
          </w:p>
          <w:p w:rsidR="00744E54" w:rsidRPr="00A016C4" w:rsidRDefault="00744E54" w:rsidP="00C724D6">
            <w:pPr>
              <w:rPr>
                <w:rFonts w:cs="Arial"/>
                <w:b/>
                <w:sz w:val="22"/>
                <w:szCs w:val="22"/>
                <w:lang w:bidi="ar-SA"/>
              </w:rPr>
            </w:pPr>
            <w:r w:rsidRPr="00A016C4">
              <w:rPr>
                <w:rFonts w:cs="Arial"/>
                <w:b/>
                <w:sz w:val="22"/>
                <w:szCs w:val="22"/>
                <w:lang w:bidi="ar-SA"/>
              </w:rPr>
              <w:t>(in addition to those required of a qualified teacher)</w:t>
            </w:r>
          </w:p>
          <w:p w:rsidR="00744E54" w:rsidRPr="00A016C4" w:rsidRDefault="00744E54" w:rsidP="00C724D6">
            <w:pPr>
              <w:rPr>
                <w:rFonts w:cs="Arial"/>
                <w:sz w:val="22"/>
                <w:szCs w:val="22"/>
                <w:lang w:bidi="ar-SA"/>
              </w:rPr>
            </w:pPr>
          </w:p>
        </w:tc>
        <w:tc>
          <w:tcPr>
            <w:tcW w:w="7286" w:type="dxa"/>
          </w:tcPr>
          <w:p w:rsidR="00744E54" w:rsidRPr="00A016C4" w:rsidRDefault="00744E54" w:rsidP="00C724D6">
            <w:pPr>
              <w:numPr>
                <w:ilvl w:val="0"/>
                <w:numId w:val="1"/>
              </w:numPr>
              <w:rPr>
                <w:rFonts w:cs="Arial"/>
                <w:b/>
                <w:sz w:val="22"/>
                <w:szCs w:val="22"/>
                <w:lang w:bidi="ar-SA"/>
              </w:rPr>
            </w:pPr>
            <w:r w:rsidRPr="00A016C4">
              <w:rPr>
                <w:rFonts w:cs="Arial"/>
                <w:b/>
                <w:sz w:val="22"/>
                <w:szCs w:val="22"/>
                <w:lang w:bidi="ar-SA"/>
              </w:rPr>
              <w:t>Policy/Strategic direction and development</w:t>
            </w:r>
            <w:r w:rsidRPr="00A016C4">
              <w:rPr>
                <w:rFonts w:cs="Arial"/>
                <w:b/>
                <w:sz w:val="22"/>
                <w:szCs w:val="22"/>
                <w:lang w:bidi="ar-SA"/>
              </w:rPr>
              <w:br/>
            </w:r>
          </w:p>
          <w:p w:rsidR="00744E54" w:rsidRPr="00A016C4" w:rsidRDefault="00744E54" w:rsidP="00E309EB">
            <w:pPr>
              <w:numPr>
                <w:ilvl w:val="0"/>
                <w:numId w:val="3"/>
              </w:numPr>
              <w:rPr>
                <w:rFonts w:cs="Arial"/>
                <w:sz w:val="22"/>
                <w:szCs w:val="22"/>
                <w:lang w:bidi="ar-SA"/>
              </w:rPr>
            </w:pPr>
            <w:r w:rsidRPr="00A016C4">
              <w:rPr>
                <w:rFonts w:cs="Arial"/>
                <w:sz w:val="22"/>
                <w:szCs w:val="22"/>
                <w:lang w:bidi="ar-SA"/>
              </w:rPr>
              <w:t>Contribute to whole school policy-making and strategic planning</w:t>
            </w:r>
            <w:r w:rsidR="00B30023">
              <w:rPr>
                <w:rFonts w:cs="Arial"/>
                <w:sz w:val="22"/>
                <w:szCs w:val="22"/>
                <w:lang w:bidi="ar-SA"/>
              </w:rPr>
              <w:t>,</w:t>
            </w:r>
            <w:r w:rsidRPr="00A016C4">
              <w:rPr>
                <w:rFonts w:cs="Arial"/>
                <w:sz w:val="22"/>
                <w:szCs w:val="22"/>
                <w:lang w:bidi="ar-SA"/>
              </w:rPr>
              <w:t xml:space="preserve"> as required by the Head.</w:t>
            </w:r>
          </w:p>
          <w:p w:rsidR="00744E54" w:rsidRPr="00A016C4" w:rsidRDefault="00744E54" w:rsidP="00E309EB">
            <w:pPr>
              <w:numPr>
                <w:ilvl w:val="0"/>
                <w:numId w:val="3"/>
              </w:numPr>
              <w:rPr>
                <w:rFonts w:cs="Arial"/>
                <w:sz w:val="22"/>
                <w:szCs w:val="22"/>
                <w:lang w:bidi="ar-SA"/>
              </w:rPr>
            </w:pPr>
            <w:r w:rsidRPr="00A016C4">
              <w:rPr>
                <w:rFonts w:cs="Arial"/>
                <w:sz w:val="22"/>
                <w:szCs w:val="22"/>
                <w:lang w:bidi="ar-SA"/>
              </w:rPr>
              <w:t>Prepare, monitor and update annual departmental plans in consultation with colleagues.</w:t>
            </w:r>
          </w:p>
          <w:p w:rsidR="00744E54" w:rsidRPr="00A016C4" w:rsidRDefault="00744E54" w:rsidP="00E309EB">
            <w:pPr>
              <w:numPr>
                <w:ilvl w:val="0"/>
                <w:numId w:val="3"/>
              </w:numPr>
              <w:rPr>
                <w:rFonts w:cs="Arial"/>
                <w:sz w:val="22"/>
                <w:szCs w:val="22"/>
                <w:lang w:bidi="ar-SA"/>
              </w:rPr>
            </w:pPr>
            <w:r w:rsidRPr="00A016C4">
              <w:rPr>
                <w:rFonts w:cs="Arial"/>
                <w:sz w:val="22"/>
                <w:szCs w:val="22"/>
                <w:lang w:bidi="ar-SA"/>
              </w:rPr>
              <w:t xml:space="preserve">Take the lead in ensuring that school policies and strategies are embedded in </w:t>
            </w:r>
            <w:r w:rsidR="009F3278">
              <w:rPr>
                <w:rFonts w:cs="Arial"/>
                <w:sz w:val="22"/>
                <w:szCs w:val="22"/>
                <w:lang w:bidi="ar-SA"/>
              </w:rPr>
              <w:t xml:space="preserve">the departmental </w:t>
            </w:r>
            <w:r w:rsidRPr="00A016C4">
              <w:rPr>
                <w:rFonts w:cs="Arial"/>
                <w:sz w:val="22"/>
                <w:szCs w:val="22"/>
                <w:lang w:bidi="ar-SA"/>
              </w:rPr>
              <w:t>schemes of work and departmental plans.</w:t>
            </w:r>
            <w:r w:rsidRPr="00A016C4">
              <w:rPr>
                <w:rFonts w:cs="Arial"/>
                <w:sz w:val="22"/>
                <w:szCs w:val="22"/>
                <w:lang w:bidi="ar-SA"/>
              </w:rPr>
              <w:br/>
            </w:r>
          </w:p>
          <w:p w:rsidR="00744E54" w:rsidRPr="00A016C4" w:rsidRDefault="00744E54" w:rsidP="00C724D6">
            <w:pPr>
              <w:numPr>
                <w:ilvl w:val="0"/>
                <w:numId w:val="1"/>
              </w:numPr>
              <w:rPr>
                <w:rFonts w:cs="Arial"/>
                <w:sz w:val="22"/>
                <w:szCs w:val="22"/>
                <w:lang w:bidi="ar-SA"/>
              </w:rPr>
            </w:pPr>
            <w:r w:rsidRPr="00A016C4">
              <w:rPr>
                <w:rFonts w:cs="Arial"/>
                <w:b/>
                <w:sz w:val="22"/>
                <w:szCs w:val="22"/>
                <w:lang w:bidi="ar-SA"/>
              </w:rPr>
              <w:t>Leadership &amp; management of others</w:t>
            </w:r>
            <w:r w:rsidRPr="00A016C4">
              <w:rPr>
                <w:rFonts w:cs="Arial"/>
                <w:b/>
                <w:sz w:val="22"/>
                <w:szCs w:val="22"/>
                <w:lang w:bidi="ar-SA"/>
              </w:rPr>
              <w:br/>
            </w:r>
          </w:p>
          <w:p w:rsidR="00744E54" w:rsidRPr="00A016C4" w:rsidRDefault="00744E54" w:rsidP="00E309EB">
            <w:pPr>
              <w:widowControl w:val="0"/>
              <w:numPr>
                <w:ilvl w:val="0"/>
                <w:numId w:val="4"/>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A016C4">
              <w:rPr>
                <w:rFonts w:cs="Arial"/>
                <w:sz w:val="22"/>
                <w:szCs w:val="22"/>
                <w:lang w:bidi="ar-SA"/>
              </w:rPr>
              <w:t>Lead and manage the department, recruiting, inducting, developing, deploying, motivating and appraising members of the department to ensure that they have clear expectations of their roles, and that high performance standards are achieved and maintained.</w:t>
            </w:r>
          </w:p>
          <w:p w:rsidR="00744E54" w:rsidRPr="00A016C4" w:rsidRDefault="00744E54" w:rsidP="00E309EB">
            <w:pPr>
              <w:widowControl w:val="0"/>
              <w:numPr>
                <w:ilvl w:val="0"/>
                <w:numId w:val="4"/>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A016C4">
              <w:rPr>
                <w:rFonts w:cs="Arial"/>
                <w:sz w:val="22"/>
                <w:szCs w:val="22"/>
                <w:lang w:bidi="ar-SA"/>
              </w:rPr>
              <w:t>Empower members of the department to develo</w:t>
            </w:r>
            <w:r w:rsidR="00387951">
              <w:rPr>
                <w:rFonts w:cs="Arial"/>
                <w:sz w:val="22"/>
                <w:szCs w:val="22"/>
                <w:lang w:bidi="ar-SA"/>
              </w:rPr>
              <w:t xml:space="preserve">p their leadership potential and hence </w:t>
            </w:r>
            <w:r w:rsidRPr="00A016C4">
              <w:rPr>
                <w:rFonts w:cs="Arial"/>
                <w:sz w:val="22"/>
                <w:szCs w:val="22"/>
                <w:lang w:bidi="ar-SA"/>
              </w:rPr>
              <w:t>ensure continuous improvement within the department.</w:t>
            </w:r>
          </w:p>
          <w:p w:rsidR="00B30023" w:rsidRDefault="00B30023" w:rsidP="00E309EB">
            <w:pPr>
              <w:widowControl w:val="0"/>
              <w:numPr>
                <w:ilvl w:val="0"/>
                <w:numId w:val="4"/>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7B13BB">
              <w:rPr>
                <w:rFonts w:cs="Arial"/>
                <w:sz w:val="22"/>
                <w:szCs w:val="22"/>
                <w:lang w:bidi="ar-SA"/>
              </w:rPr>
              <w:t>Ensure safety of staff and pupils within the context of the department’s work.</w:t>
            </w:r>
          </w:p>
          <w:p w:rsidR="00744E54" w:rsidRPr="00A016C4" w:rsidRDefault="00744E54" w:rsidP="00E309EB">
            <w:pPr>
              <w:widowControl w:val="0"/>
              <w:numPr>
                <w:ilvl w:val="0"/>
                <w:numId w:val="4"/>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A016C4">
              <w:rPr>
                <w:rFonts w:cs="Arial"/>
                <w:sz w:val="22"/>
                <w:szCs w:val="22"/>
                <w:lang w:bidi="ar-SA"/>
              </w:rPr>
              <w:t>Manage day to day requirements such as examination entry and departmental timetables, delegating as appropriate, to ensure the efficiency of the department.</w:t>
            </w:r>
          </w:p>
          <w:p w:rsidR="00744E54" w:rsidRPr="00A016C4" w:rsidRDefault="00744E54" w:rsidP="00E309EB">
            <w:pPr>
              <w:widowControl w:val="0"/>
              <w:numPr>
                <w:ilvl w:val="0"/>
                <w:numId w:val="4"/>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A016C4">
              <w:rPr>
                <w:rFonts w:cs="Arial"/>
                <w:sz w:val="22"/>
                <w:szCs w:val="22"/>
                <w:lang w:bidi="ar-SA"/>
              </w:rPr>
              <w:t>Chair departmental meetings to ensure that they are used effectively to review performance and that actions are recorded and implemented.</w:t>
            </w:r>
          </w:p>
          <w:p w:rsidR="00744E54" w:rsidRPr="00A016C4" w:rsidRDefault="00744E54" w:rsidP="00C724D6">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p>
          <w:p w:rsidR="00744E54" w:rsidRPr="00A016C4" w:rsidRDefault="00744E54" w:rsidP="00744E54">
            <w:pPr>
              <w:numPr>
                <w:ilvl w:val="0"/>
                <w:numId w:val="1"/>
              </w:numPr>
              <w:ind w:left="317" w:hanging="284"/>
              <w:rPr>
                <w:rFonts w:cs="Arial"/>
                <w:b/>
                <w:sz w:val="22"/>
                <w:szCs w:val="22"/>
                <w:lang w:val="en-US" w:bidi="ar-SA"/>
              </w:rPr>
            </w:pPr>
            <w:r w:rsidRPr="00A016C4">
              <w:rPr>
                <w:rFonts w:cs="Arial"/>
                <w:b/>
                <w:sz w:val="22"/>
                <w:szCs w:val="22"/>
                <w:lang w:val="en-US" w:bidi="ar-SA"/>
              </w:rPr>
              <w:t>Teaching and learning</w:t>
            </w:r>
            <w:r w:rsidRPr="00A016C4">
              <w:rPr>
                <w:rFonts w:cs="Arial"/>
                <w:b/>
                <w:sz w:val="22"/>
                <w:szCs w:val="22"/>
                <w:lang w:val="en-US" w:bidi="ar-SA"/>
              </w:rPr>
              <w:br/>
            </w:r>
          </w:p>
          <w:p w:rsidR="00744E54" w:rsidRDefault="00744E54" w:rsidP="00E309EB">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A016C4">
              <w:rPr>
                <w:rFonts w:cs="Arial"/>
                <w:sz w:val="22"/>
                <w:szCs w:val="22"/>
                <w:lang w:bidi="ar-SA"/>
              </w:rPr>
              <w:t xml:space="preserve">Promote excellence in teaching and learning to ensure all pupils </w:t>
            </w:r>
            <w:r w:rsidRPr="00A016C4">
              <w:rPr>
                <w:rFonts w:cs="Arial"/>
                <w:sz w:val="22"/>
                <w:szCs w:val="22"/>
                <w:lang w:bidi="ar-SA"/>
              </w:rPr>
              <w:lastRenderedPageBreak/>
              <w:t>develop their potential and are equipped for life beyond school.</w:t>
            </w:r>
          </w:p>
          <w:p w:rsidR="00B30023" w:rsidRPr="00A016C4" w:rsidRDefault="00B30023" w:rsidP="00E309EB">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7B13BB">
              <w:rPr>
                <w:rFonts w:cs="Calibri"/>
                <w:color w:val="000000"/>
                <w:sz w:val="22"/>
                <w:lang w:val="en-US"/>
              </w:rPr>
              <w:t>Actively engage with and promote innovative and imaginative teaching methods to ensure excellence in the classroom and in the assessment of work.</w:t>
            </w:r>
          </w:p>
          <w:p w:rsidR="00744E54" w:rsidRPr="00A016C4" w:rsidRDefault="00744E54" w:rsidP="00E309EB">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A016C4">
              <w:rPr>
                <w:rFonts w:cs="Arial"/>
                <w:sz w:val="22"/>
                <w:szCs w:val="22"/>
                <w:lang w:bidi="ar-SA"/>
              </w:rPr>
              <w:t>Exemplify in own practice the skills of teaching and learning typified by lead professionals, and ensure that good practice is shared throughout the department.</w:t>
            </w:r>
          </w:p>
          <w:p w:rsidR="00744E54" w:rsidRDefault="00744E54" w:rsidP="00E309EB">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A016C4">
              <w:rPr>
                <w:rFonts w:cs="Arial"/>
                <w:sz w:val="22"/>
                <w:szCs w:val="22"/>
                <w:lang w:bidi="ar-SA"/>
              </w:rPr>
              <w:t xml:space="preserve">Ensure that schemes of work are </w:t>
            </w:r>
            <w:r w:rsidR="00B30023">
              <w:rPr>
                <w:rFonts w:cs="Arial"/>
                <w:sz w:val="22"/>
                <w:szCs w:val="22"/>
                <w:lang w:bidi="ar-SA"/>
              </w:rPr>
              <w:t xml:space="preserve">imaginative, investigative and thoughtful, and that they are </w:t>
            </w:r>
            <w:r w:rsidRPr="00A016C4">
              <w:rPr>
                <w:rFonts w:cs="Arial"/>
                <w:sz w:val="22"/>
                <w:szCs w:val="22"/>
                <w:lang w:bidi="ar-SA"/>
              </w:rPr>
              <w:t>used, reviewed and modified to enable the maintenance and development of high standards of teaching and learning.</w:t>
            </w:r>
          </w:p>
          <w:p w:rsidR="00B30023" w:rsidRPr="00A016C4" w:rsidRDefault="00B30023" w:rsidP="00E309EB">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7B13BB">
              <w:rPr>
                <w:rFonts w:cs="Calibri"/>
                <w:color w:val="000000"/>
                <w:sz w:val="22"/>
                <w:lang w:val="en-US"/>
              </w:rPr>
              <w:t>Report annually on the progress of the department in public examinations.</w:t>
            </w:r>
          </w:p>
          <w:p w:rsidR="00744E54" w:rsidRPr="00A016C4" w:rsidRDefault="00744E54" w:rsidP="00E309EB">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A016C4">
              <w:rPr>
                <w:rFonts w:cs="Arial"/>
                <w:sz w:val="22"/>
                <w:szCs w:val="22"/>
                <w:lang w:bidi="ar-SA"/>
              </w:rPr>
              <w:t>Monitor pupils’ work and the classroom practice of those in the department to ensure high standards are maintained.</w:t>
            </w:r>
          </w:p>
          <w:p w:rsidR="00744E54" w:rsidRPr="00A016C4" w:rsidRDefault="00744E54" w:rsidP="00E309EB">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A016C4">
              <w:rPr>
                <w:rFonts w:cs="Arial"/>
                <w:sz w:val="22"/>
                <w:szCs w:val="22"/>
                <w:lang w:bidi="ar-SA"/>
              </w:rPr>
              <w:t xml:space="preserve">Keep up to date with developments in </w:t>
            </w:r>
            <w:r w:rsidR="00B30023">
              <w:rPr>
                <w:rFonts w:cs="Arial"/>
                <w:sz w:val="22"/>
                <w:szCs w:val="22"/>
                <w:lang w:bidi="ar-SA"/>
              </w:rPr>
              <w:t>Physics</w:t>
            </w:r>
            <w:r w:rsidRPr="00A016C4">
              <w:rPr>
                <w:rFonts w:cs="Arial"/>
                <w:sz w:val="22"/>
                <w:szCs w:val="22"/>
                <w:lang w:bidi="ar-SA"/>
              </w:rPr>
              <w:t xml:space="preserve"> and education in general to ensure that best practice is adopted within the department.</w:t>
            </w:r>
          </w:p>
          <w:p w:rsidR="00744E54" w:rsidRDefault="00744E54" w:rsidP="00E309EB">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A016C4">
              <w:rPr>
                <w:rFonts w:cs="Arial"/>
                <w:sz w:val="22"/>
                <w:szCs w:val="22"/>
                <w:lang w:bidi="ar-SA"/>
              </w:rPr>
              <w:t>Ensure the department’s delivery and development of the curriculum is effective in meeting the needs of all pupils.</w:t>
            </w:r>
          </w:p>
          <w:p w:rsidR="00B30023" w:rsidRPr="00A016C4" w:rsidRDefault="00B30023" w:rsidP="00E309EB">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1B4776">
              <w:rPr>
                <w:rFonts w:cs="Calibri"/>
                <w:color w:val="000000"/>
                <w:sz w:val="22"/>
                <w:lang w:val="en-US"/>
              </w:rPr>
              <w:t xml:space="preserve">Ensure that all KS5 </w:t>
            </w:r>
            <w:r>
              <w:rPr>
                <w:rFonts w:cs="Calibri"/>
                <w:color w:val="000000"/>
                <w:sz w:val="22"/>
                <w:lang w:val="en-US"/>
              </w:rPr>
              <w:t>Physics</w:t>
            </w:r>
            <w:r w:rsidRPr="001B4776">
              <w:rPr>
                <w:rFonts w:cs="Calibri"/>
                <w:color w:val="000000"/>
                <w:sz w:val="22"/>
                <w:lang w:val="en-US"/>
              </w:rPr>
              <w:t xml:space="preserve"> students wishing to pursue a course in </w:t>
            </w:r>
            <w:r>
              <w:rPr>
                <w:rFonts w:cs="Calibri"/>
                <w:color w:val="000000"/>
                <w:sz w:val="22"/>
                <w:lang w:val="en-US"/>
              </w:rPr>
              <w:t>Physics</w:t>
            </w:r>
            <w:r w:rsidR="00387951">
              <w:rPr>
                <w:rFonts w:cs="Calibri"/>
                <w:color w:val="000000"/>
                <w:sz w:val="22"/>
                <w:lang w:val="en-US"/>
              </w:rPr>
              <w:t xml:space="preserve">, Natural Sciences or Engineering </w:t>
            </w:r>
            <w:r w:rsidRPr="001B4776">
              <w:rPr>
                <w:rFonts w:cs="Calibri"/>
                <w:color w:val="000000"/>
                <w:sz w:val="22"/>
                <w:lang w:val="en-US"/>
              </w:rPr>
              <w:t>are appropriately supported in preparation for their applications and interviews.</w:t>
            </w:r>
          </w:p>
          <w:p w:rsidR="00744E54" w:rsidRPr="00A016C4" w:rsidRDefault="00744E54" w:rsidP="00E309EB">
            <w:pPr>
              <w:widowControl w:val="0"/>
              <w:numPr>
                <w:ilvl w:val="0"/>
                <w:numId w:val="5"/>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2"/>
                <w:szCs w:val="22"/>
                <w:lang w:bidi="ar-SA"/>
              </w:rPr>
            </w:pPr>
            <w:r w:rsidRPr="00A016C4">
              <w:rPr>
                <w:rFonts w:cs="Arial"/>
                <w:sz w:val="22"/>
                <w:szCs w:val="22"/>
                <w:lang w:bidi="ar-SA"/>
              </w:rPr>
              <w:t xml:space="preserve">Contribute to the broader life of the school by supporting and leading curricular and extra-curricular events such as school productions and activity days. </w:t>
            </w:r>
            <w:r w:rsidRPr="00A016C4">
              <w:rPr>
                <w:rFonts w:cs="Arial"/>
                <w:sz w:val="22"/>
                <w:szCs w:val="22"/>
                <w:lang w:bidi="ar-SA"/>
              </w:rPr>
              <w:br/>
            </w:r>
          </w:p>
          <w:p w:rsidR="00744E54" w:rsidRPr="00A016C4" w:rsidRDefault="00744E54" w:rsidP="00744E54">
            <w:pPr>
              <w:numPr>
                <w:ilvl w:val="0"/>
                <w:numId w:val="1"/>
              </w:numPr>
              <w:ind w:left="317" w:hanging="284"/>
              <w:rPr>
                <w:rFonts w:cs="Arial"/>
                <w:b/>
                <w:sz w:val="22"/>
                <w:szCs w:val="22"/>
                <w:lang w:val="en-US" w:bidi="ar-SA"/>
              </w:rPr>
            </w:pPr>
            <w:r w:rsidRPr="00A016C4">
              <w:rPr>
                <w:rFonts w:cs="Arial"/>
                <w:b/>
                <w:sz w:val="22"/>
                <w:szCs w:val="22"/>
                <w:lang w:val="en-US" w:bidi="ar-SA"/>
              </w:rPr>
              <w:t>Extra-curricular activities</w:t>
            </w:r>
            <w:r w:rsidRPr="00A016C4">
              <w:rPr>
                <w:rFonts w:cs="Arial"/>
                <w:b/>
                <w:sz w:val="22"/>
                <w:szCs w:val="22"/>
                <w:lang w:val="en-US" w:bidi="ar-SA"/>
              </w:rPr>
              <w:br/>
            </w:r>
          </w:p>
          <w:p w:rsidR="00B30023" w:rsidRDefault="00B30023" w:rsidP="00E309EB">
            <w:pPr>
              <w:numPr>
                <w:ilvl w:val="0"/>
                <w:numId w:val="6"/>
              </w:numPr>
              <w:rPr>
                <w:rFonts w:cs="Arial"/>
                <w:sz w:val="22"/>
                <w:szCs w:val="22"/>
                <w:lang w:val="en-US" w:bidi="ar-SA"/>
              </w:rPr>
            </w:pPr>
            <w:r>
              <w:rPr>
                <w:rFonts w:cs="Arial"/>
                <w:sz w:val="22"/>
                <w:szCs w:val="22"/>
                <w:lang w:val="en-US" w:bidi="ar-SA"/>
              </w:rPr>
              <w:t xml:space="preserve">Lead on the department’s contribution to the broader life of the Science department and the school to ensure a love of </w:t>
            </w:r>
            <w:r w:rsidR="00387951">
              <w:rPr>
                <w:rFonts w:cs="Arial"/>
                <w:sz w:val="22"/>
                <w:szCs w:val="22"/>
                <w:lang w:val="en-US" w:bidi="ar-SA"/>
              </w:rPr>
              <w:t>P</w:t>
            </w:r>
            <w:r>
              <w:rPr>
                <w:rFonts w:cs="Arial"/>
                <w:sz w:val="22"/>
                <w:szCs w:val="22"/>
                <w:lang w:val="en-US" w:bidi="ar-SA"/>
              </w:rPr>
              <w:t xml:space="preserve">hysics and delight in the joys of </w:t>
            </w:r>
            <w:r w:rsidR="00387951">
              <w:rPr>
                <w:rFonts w:cs="Arial"/>
                <w:sz w:val="22"/>
                <w:szCs w:val="22"/>
                <w:lang w:val="en-US" w:bidi="ar-SA"/>
              </w:rPr>
              <w:t>S</w:t>
            </w:r>
            <w:r>
              <w:rPr>
                <w:rFonts w:cs="Arial"/>
                <w:sz w:val="22"/>
                <w:szCs w:val="22"/>
                <w:lang w:val="en-US" w:bidi="ar-SA"/>
              </w:rPr>
              <w:t>cience are manifested as widely and as imaginatively as this can be in the extra-curricular life of the school.</w:t>
            </w:r>
          </w:p>
          <w:p w:rsidR="00744E54" w:rsidRPr="00A016C4" w:rsidRDefault="00744E54" w:rsidP="00E309EB">
            <w:pPr>
              <w:numPr>
                <w:ilvl w:val="0"/>
                <w:numId w:val="6"/>
              </w:numPr>
              <w:rPr>
                <w:rFonts w:cs="Arial"/>
                <w:sz w:val="22"/>
                <w:szCs w:val="22"/>
                <w:lang w:val="en-US" w:bidi="ar-SA"/>
              </w:rPr>
            </w:pPr>
            <w:r w:rsidRPr="00A016C4">
              <w:rPr>
                <w:rFonts w:cs="Arial"/>
                <w:sz w:val="22"/>
                <w:szCs w:val="22"/>
                <w:lang w:val="en-US" w:bidi="ar-SA"/>
              </w:rPr>
              <w:t>Actively promote interest in the subject outside the immediate physical and timetabled confines of the department.</w:t>
            </w:r>
            <w:r w:rsidRPr="00A016C4">
              <w:rPr>
                <w:rFonts w:cs="Arial"/>
                <w:sz w:val="22"/>
                <w:szCs w:val="22"/>
                <w:lang w:val="en-US" w:bidi="ar-SA"/>
              </w:rPr>
              <w:br/>
            </w:r>
          </w:p>
          <w:p w:rsidR="00744E54" w:rsidRPr="00A016C4" w:rsidRDefault="00744E54" w:rsidP="00C724D6">
            <w:pPr>
              <w:numPr>
                <w:ilvl w:val="0"/>
                <w:numId w:val="1"/>
              </w:numPr>
              <w:rPr>
                <w:rFonts w:cs="Arial"/>
                <w:sz w:val="22"/>
                <w:szCs w:val="22"/>
                <w:lang w:val="en-US" w:bidi="ar-SA"/>
              </w:rPr>
            </w:pPr>
            <w:r w:rsidRPr="00A016C4">
              <w:rPr>
                <w:rFonts w:cs="Arial"/>
                <w:b/>
                <w:sz w:val="22"/>
                <w:szCs w:val="22"/>
                <w:lang w:val="en-US" w:bidi="ar-SA"/>
              </w:rPr>
              <w:t>Marketing and external links, including public occasions</w:t>
            </w:r>
            <w:r w:rsidRPr="00A016C4">
              <w:rPr>
                <w:rFonts w:cs="Arial"/>
                <w:b/>
                <w:sz w:val="22"/>
                <w:szCs w:val="22"/>
                <w:lang w:val="en-US" w:bidi="ar-SA"/>
              </w:rPr>
              <w:br/>
            </w:r>
          </w:p>
          <w:p w:rsidR="00744E54" w:rsidRPr="00A016C4" w:rsidRDefault="00744E54" w:rsidP="00E309EB">
            <w:pPr>
              <w:numPr>
                <w:ilvl w:val="0"/>
                <w:numId w:val="7"/>
              </w:numPr>
              <w:rPr>
                <w:rFonts w:cs="Arial"/>
                <w:sz w:val="22"/>
                <w:szCs w:val="22"/>
                <w:lang w:val="en-US" w:bidi="ar-SA"/>
              </w:rPr>
            </w:pPr>
            <w:r w:rsidRPr="00A016C4">
              <w:rPr>
                <w:rFonts w:cs="Arial"/>
                <w:sz w:val="22"/>
                <w:szCs w:val="22"/>
                <w:lang w:val="en-US" w:bidi="ar-SA"/>
              </w:rPr>
              <w:t xml:space="preserve">Actively promote </w:t>
            </w:r>
            <w:r w:rsidR="00B30023">
              <w:rPr>
                <w:rFonts w:cs="Arial"/>
                <w:sz w:val="22"/>
                <w:szCs w:val="22"/>
                <w:lang w:val="en-US" w:bidi="ar-SA"/>
              </w:rPr>
              <w:t>Physics</w:t>
            </w:r>
            <w:r w:rsidRPr="00A016C4">
              <w:rPr>
                <w:rFonts w:cs="Arial"/>
                <w:sz w:val="22"/>
                <w:szCs w:val="22"/>
                <w:lang w:val="en-US" w:bidi="ar-SA"/>
              </w:rPr>
              <w:t xml:space="preserve"> within the school community to encourage pupils’ interest in the subject area.</w:t>
            </w:r>
          </w:p>
          <w:p w:rsidR="00744E54" w:rsidRPr="00A016C4" w:rsidRDefault="00744E54" w:rsidP="00E309EB">
            <w:pPr>
              <w:numPr>
                <w:ilvl w:val="0"/>
                <w:numId w:val="7"/>
              </w:numPr>
              <w:rPr>
                <w:rFonts w:cs="Arial"/>
                <w:sz w:val="22"/>
                <w:szCs w:val="22"/>
                <w:lang w:val="en-US" w:bidi="ar-SA"/>
              </w:rPr>
            </w:pPr>
            <w:r w:rsidRPr="00A016C4">
              <w:rPr>
                <w:rFonts w:cs="Arial"/>
                <w:sz w:val="22"/>
                <w:szCs w:val="22"/>
                <w:lang w:val="en-US" w:bidi="ar-SA"/>
              </w:rPr>
              <w:t>Contribute to the positive promotion and marketing of the school and the GDST in the local and wider community.</w:t>
            </w:r>
          </w:p>
          <w:p w:rsidR="00744E54" w:rsidRPr="00A016C4" w:rsidRDefault="00744E54" w:rsidP="00E309EB">
            <w:pPr>
              <w:numPr>
                <w:ilvl w:val="0"/>
                <w:numId w:val="7"/>
              </w:numPr>
              <w:rPr>
                <w:rFonts w:cs="Arial"/>
                <w:b/>
                <w:sz w:val="22"/>
                <w:szCs w:val="22"/>
                <w:lang w:val="en-US" w:bidi="ar-SA"/>
              </w:rPr>
            </w:pPr>
            <w:r w:rsidRPr="00A016C4">
              <w:rPr>
                <w:rFonts w:cs="Arial"/>
                <w:sz w:val="22"/>
                <w:szCs w:val="22"/>
                <w:lang w:val="en-US" w:bidi="ar-SA"/>
              </w:rPr>
              <w:t>Lead the department’s contribution to marketing events and external links.</w:t>
            </w:r>
            <w:r w:rsidRPr="00A016C4">
              <w:rPr>
                <w:rFonts w:cs="Arial"/>
                <w:sz w:val="22"/>
                <w:szCs w:val="22"/>
                <w:lang w:val="en-US" w:bidi="ar-SA"/>
              </w:rPr>
              <w:br/>
            </w:r>
          </w:p>
          <w:p w:rsidR="00744E54" w:rsidRPr="00A016C4" w:rsidRDefault="00744E54" w:rsidP="00744E54">
            <w:pPr>
              <w:numPr>
                <w:ilvl w:val="0"/>
                <w:numId w:val="1"/>
              </w:numPr>
              <w:ind w:left="317" w:hanging="284"/>
              <w:rPr>
                <w:rFonts w:cs="Arial"/>
                <w:b/>
                <w:sz w:val="22"/>
                <w:szCs w:val="22"/>
                <w:lang w:val="en-US" w:bidi="ar-SA"/>
              </w:rPr>
            </w:pPr>
            <w:r w:rsidRPr="00A016C4">
              <w:rPr>
                <w:rFonts w:cs="Arial"/>
                <w:b/>
                <w:sz w:val="22"/>
                <w:szCs w:val="22"/>
                <w:lang w:val="en-US" w:bidi="ar-SA"/>
              </w:rPr>
              <w:t>Management of resources</w:t>
            </w:r>
            <w:r w:rsidRPr="00A016C4">
              <w:rPr>
                <w:rFonts w:cs="Arial"/>
                <w:b/>
                <w:sz w:val="22"/>
                <w:szCs w:val="22"/>
                <w:lang w:val="en-US" w:bidi="ar-SA"/>
              </w:rPr>
              <w:br/>
            </w:r>
          </w:p>
          <w:p w:rsidR="00744E54" w:rsidRPr="00A016C4" w:rsidRDefault="00744E54" w:rsidP="00E309EB">
            <w:pPr>
              <w:numPr>
                <w:ilvl w:val="0"/>
                <w:numId w:val="8"/>
              </w:numPr>
              <w:rPr>
                <w:rFonts w:cs="Arial"/>
                <w:sz w:val="22"/>
                <w:szCs w:val="22"/>
                <w:lang w:val="en-US" w:bidi="ar-SA"/>
              </w:rPr>
            </w:pPr>
            <w:r w:rsidRPr="00A016C4">
              <w:rPr>
                <w:rFonts w:cs="Arial"/>
                <w:sz w:val="22"/>
                <w:szCs w:val="22"/>
                <w:lang w:val="en-US" w:bidi="ar-SA"/>
              </w:rPr>
              <w:lastRenderedPageBreak/>
              <w:t xml:space="preserve">Monitor and control the department’s allocated budget and purchasing arrangements, to ensure the efficient and effective </w:t>
            </w:r>
            <w:proofErr w:type="gramStart"/>
            <w:r w:rsidRPr="00A016C4">
              <w:rPr>
                <w:rFonts w:cs="Arial"/>
                <w:sz w:val="22"/>
                <w:szCs w:val="22"/>
                <w:lang w:val="en-US" w:bidi="ar-SA"/>
              </w:rPr>
              <w:t>use</w:t>
            </w:r>
            <w:proofErr w:type="gramEnd"/>
            <w:r w:rsidRPr="00A016C4">
              <w:rPr>
                <w:rFonts w:cs="Arial"/>
                <w:sz w:val="22"/>
                <w:szCs w:val="22"/>
                <w:lang w:val="en-US" w:bidi="ar-SA"/>
              </w:rPr>
              <w:t xml:space="preserve"> of all resources. </w:t>
            </w:r>
          </w:p>
          <w:p w:rsidR="00744E54" w:rsidRDefault="00744E54" w:rsidP="00E309EB">
            <w:pPr>
              <w:numPr>
                <w:ilvl w:val="0"/>
                <w:numId w:val="8"/>
              </w:numPr>
              <w:rPr>
                <w:rFonts w:cs="Arial"/>
                <w:sz w:val="22"/>
                <w:szCs w:val="22"/>
                <w:lang w:val="en-US" w:bidi="ar-SA"/>
              </w:rPr>
            </w:pPr>
            <w:r w:rsidRPr="00A016C4">
              <w:rPr>
                <w:rFonts w:cs="Arial"/>
                <w:sz w:val="22"/>
                <w:szCs w:val="22"/>
                <w:lang w:val="en-US" w:bidi="ar-SA"/>
              </w:rPr>
              <w:t>Identify future resourcing needs and aspirations for the department for consideration in the school budget planning process.</w:t>
            </w:r>
          </w:p>
          <w:p w:rsidR="00B30023" w:rsidRPr="00A016C4" w:rsidRDefault="00B30023" w:rsidP="00E309EB">
            <w:pPr>
              <w:numPr>
                <w:ilvl w:val="0"/>
                <w:numId w:val="8"/>
              </w:numPr>
              <w:rPr>
                <w:rFonts w:cs="Arial"/>
                <w:sz w:val="22"/>
                <w:szCs w:val="22"/>
                <w:lang w:val="en-US" w:bidi="ar-SA"/>
              </w:rPr>
            </w:pPr>
            <w:r>
              <w:rPr>
                <w:rFonts w:cs="Arial"/>
                <w:sz w:val="22"/>
                <w:szCs w:val="22"/>
                <w:lang w:val="en-US" w:bidi="ar-SA"/>
              </w:rPr>
              <w:t>Ensure that all resources are of benefit to teaching and learning and maintaining high standards in the department</w:t>
            </w:r>
          </w:p>
          <w:p w:rsidR="00744E54" w:rsidRDefault="00744E54" w:rsidP="00E309EB">
            <w:pPr>
              <w:numPr>
                <w:ilvl w:val="0"/>
                <w:numId w:val="8"/>
              </w:numPr>
              <w:rPr>
                <w:rFonts w:cs="Arial"/>
                <w:b/>
                <w:sz w:val="22"/>
                <w:szCs w:val="22"/>
                <w:lang w:val="en-US" w:bidi="ar-SA"/>
              </w:rPr>
            </w:pPr>
            <w:r w:rsidRPr="00A016C4">
              <w:rPr>
                <w:rFonts w:cs="Arial"/>
                <w:sz w:val="22"/>
                <w:szCs w:val="22"/>
                <w:lang w:val="en-US" w:bidi="ar-SA"/>
              </w:rPr>
              <w:t xml:space="preserve">Ensure that all resources are fit for purpose and used in accordance with health and safety guidelines in </w:t>
            </w:r>
            <w:r w:rsidR="00F54966">
              <w:rPr>
                <w:rFonts w:cs="Arial"/>
                <w:sz w:val="22"/>
                <w:szCs w:val="22"/>
                <w:lang w:val="en-US" w:bidi="ar-SA"/>
              </w:rPr>
              <w:t>ORACLE</w:t>
            </w:r>
            <w:r w:rsidR="00EF03A5">
              <w:rPr>
                <w:rFonts w:cs="Arial"/>
                <w:sz w:val="22"/>
                <w:szCs w:val="22"/>
                <w:lang w:val="en-US" w:bidi="ar-SA"/>
              </w:rPr>
              <w:t>/ the HUB</w:t>
            </w:r>
            <w:r w:rsidRPr="00A016C4">
              <w:rPr>
                <w:rFonts w:cs="Arial"/>
                <w:sz w:val="22"/>
                <w:szCs w:val="22"/>
                <w:lang w:val="en-US" w:bidi="ar-SA"/>
              </w:rPr>
              <w:t>.</w:t>
            </w:r>
            <w:r w:rsidRPr="00A016C4">
              <w:rPr>
                <w:rFonts w:cs="Arial"/>
                <w:sz w:val="22"/>
                <w:szCs w:val="22"/>
                <w:lang w:val="en-US" w:bidi="ar-SA"/>
              </w:rPr>
              <w:br/>
            </w:r>
          </w:p>
          <w:p w:rsidR="00236FB5" w:rsidRPr="00A016C4" w:rsidRDefault="00236FB5" w:rsidP="00236FB5">
            <w:pPr>
              <w:rPr>
                <w:rFonts w:cs="Arial"/>
                <w:b/>
                <w:sz w:val="22"/>
                <w:szCs w:val="22"/>
                <w:lang w:val="en-US" w:bidi="ar-SA"/>
              </w:rPr>
            </w:pPr>
          </w:p>
          <w:p w:rsidR="00744E54" w:rsidRPr="00A016C4" w:rsidRDefault="00744E54" w:rsidP="00744E54">
            <w:pPr>
              <w:numPr>
                <w:ilvl w:val="0"/>
                <w:numId w:val="1"/>
              </w:numPr>
              <w:ind w:left="317" w:hanging="284"/>
              <w:rPr>
                <w:rFonts w:cs="Arial"/>
                <w:b/>
                <w:sz w:val="22"/>
                <w:szCs w:val="22"/>
                <w:lang w:val="en-US" w:bidi="ar-SA"/>
              </w:rPr>
            </w:pPr>
            <w:r w:rsidRPr="00A016C4">
              <w:rPr>
                <w:rFonts w:cs="Arial"/>
                <w:b/>
                <w:sz w:val="22"/>
                <w:szCs w:val="22"/>
                <w:lang w:val="en-US" w:bidi="ar-SA"/>
              </w:rPr>
              <w:t>Monitoring, evaluation &amp; assessment</w:t>
            </w:r>
            <w:r w:rsidRPr="00A016C4">
              <w:rPr>
                <w:rFonts w:cs="Arial"/>
                <w:b/>
                <w:sz w:val="22"/>
                <w:szCs w:val="22"/>
                <w:lang w:val="en-US" w:bidi="ar-SA"/>
              </w:rPr>
              <w:br/>
            </w:r>
          </w:p>
          <w:p w:rsidR="00744E54" w:rsidRPr="00A016C4" w:rsidRDefault="00744E54" w:rsidP="00E309EB">
            <w:pPr>
              <w:numPr>
                <w:ilvl w:val="0"/>
                <w:numId w:val="9"/>
              </w:numPr>
              <w:rPr>
                <w:rFonts w:cs="Arial"/>
                <w:sz w:val="22"/>
                <w:szCs w:val="22"/>
                <w:lang w:val="en-US" w:bidi="ar-SA"/>
              </w:rPr>
            </w:pPr>
            <w:r w:rsidRPr="00A016C4">
              <w:rPr>
                <w:rFonts w:cs="Arial"/>
                <w:sz w:val="22"/>
                <w:szCs w:val="22"/>
                <w:lang w:val="en-US" w:bidi="ar-SA"/>
              </w:rPr>
              <w:t>Ensure that within the department individual pupil progress is regularly assessed, recorded and reported and used to inform future teaching.</w:t>
            </w:r>
          </w:p>
          <w:p w:rsidR="00744E54" w:rsidRPr="00A016C4" w:rsidRDefault="00744E54" w:rsidP="00E309EB">
            <w:pPr>
              <w:numPr>
                <w:ilvl w:val="0"/>
                <w:numId w:val="9"/>
              </w:numPr>
              <w:rPr>
                <w:rFonts w:cs="Arial"/>
                <w:b/>
                <w:sz w:val="22"/>
                <w:szCs w:val="22"/>
                <w:lang w:val="en-US" w:bidi="ar-SA"/>
              </w:rPr>
            </w:pPr>
            <w:r w:rsidRPr="00A016C4">
              <w:rPr>
                <w:rFonts w:cs="Arial"/>
                <w:sz w:val="22"/>
                <w:szCs w:val="22"/>
                <w:lang w:val="en-US" w:bidi="ar-SA"/>
              </w:rPr>
              <w:t>Monitor pupil progress through the use of performance and benchmarked data to ensure that high standards of learning are achieved and maintained.</w:t>
            </w:r>
            <w:r w:rsidRPr="00A016C4">
              <w:rPr>
                <w:rFonts w:cs="Arial"/>
                <w:sz w:val="22"/>
                <w:szCs w:val="22"/>
                <w:lang w:val="en-US" w:bidi="ar-SA"/>
              </w:rPr>
              <w:br/>
            </w:r>
          </w:p>
          <w:p w:rsidR="00744E54" w:rsidRPr="00A016C4" w:rsidRDefault="00744E54" w:rsidP="00744E54">
            <w:pPr>
              <w:numPr>
                <w:ilvl w:val="0"/>
                <w:numId w:val="1"/>
              </w:numPr>
              <w:ind w:left="317" w:hanging="284"/>
              <w:rPr>
                <w:rFonts w:cs="Arial"/>
                <w:b/>
                <w:sz w:val="22"/>
                <w:szCs w:val="22"/>
                <w:lang w:val="en-US" w:bidi="ar-SA"/>
              </w:rPr>
            </w:pPr>
            <w:r w:rsidRPr="00A016C4">
              <w:rPr>
                <w:rFonts w:cs="Arial"/>
                <w:b/>
                <w:sz w:val="22"/>
                <w:szCs w:val="22"/>
                <w:lang w:val="en-US" w:bidi="ar-SA"/>
              </w:rPr>
              <w:t>Training &amp; development of self and others</w:t>
            </w:r>
            <w:r w:rsidRPr="00A016C4">
              <w:rPr>
                <w:rFonts w:cs="Arial"/>
                <w:b/>
                <w:sz w:val="22"/>
                <w:szCs w:val="22"/>
                <w:lang w:val="en-US" w:bidi="ar-SA"/>
              </w:rPr>
              <w:br/>
            </w:r>
          </w:p>
          <w:p w:rsidR="00744E54" w:rsidRPr="00A016C4" w:rsidRDefault="00744E54" w:rsidP="00E309EB">
            <w:pPr>
              <w:numPr>
                <w:ilvl w:val="0"/>
                <w:numId w:val="10"/>
              </w:numPr>
              <w:rPr>
                <w:rFonts w:cs="Arial"/>
                <w:sz w:val="22"/>
                <w:szCs w:val="22"/>
                <w:lang w:val="en-US" w:bidi="ar-SA"/>
              </w:rPr>
            </w:pPr>
            <w:r w:rsidRPr="00A016C4">
              <w:rPr>
                <w:rFonts w:cs="Arial"/>
                <w:sz w:val="22"/>
                <w:szCs w:val="22"/>
                <w:lang w:val="en-US" w:bidi="ar-SA"/>
              </w:rPr>
              <w:t>As a lead professional set personal targets and take responsibility for own continuous professional development.</w:t>
            </w:r>
          </w:p>
          <w:p w:rsidR="00744E54" w:rsidRPr="00A016C4" w:rsidRDefault="00744E54" w:rsidP="00E309EB">
            <w:pPr>
              <w:numPr>
                <w:ilvl w:val="0"/>
                <w:numId w:val="10"/>
              </w:numPr>
              <w:rPr>
                <w:rFonts w:cs="Arial"/>
                <w:sz w:val="22"/>
                <w:szCs w:val="22"/>
                <w:lang w:val="en-US" w:bidi="ar-SA"/>
              </w:rPr>
            </w:pPr>
            <w:r w:rsidRPr="00A016C4">
              <w:rPr>
                <w:rFonts w:cs="Arial"/>
                <w:sz w:val="22"/>
                <w:szCs w:val="22"/>
                <w:lang w:val="en-US" w:bidi="ar-SA"/>
              </w:rPr>
              <w:t>Be proactive in identifying training needs within the department, ensuring that they are appropriately met, and that all members of the department are active in their own personal and continuous professional development.</w:t>
            </w:r>
          </w:p>
          <w:p w:rsidR="00744E54" w:rsidRPr="00A016C4" w:rsidRDefault="00744E54" w:rsidP="00C724D6">
            <w:pPr>
              <w:ind w:left="1080"/>
              <w:rPr>
                <w:rFonts w:cs="Arial"/>
                <w:sz w:val="22"/>
                <w:szCs w:val="22"/>
                <w:lang w:bidi="ar-SA"/>
              </w:rPr>
            </w:pPr>
          </w:p>
        </w:tc>
      </w:tr>
      <w:tr w:rsidR="00744E54" w:rsidRPr="00A016C4" w:rsidTr="00E309EB">
        <w:tc>
          <w:tcPr>
            <w:tcW w:w="1928" w:type="dxa"/>
          </w:tcPr>
          <w:p w:rsidR="00744E54" w:rsidRPr="00A016C4" w:rsidRDefault="00744E54" w:rsidP="00C724D6">
            <w:pPr>
              <w:rPr>
                <w:rFonts w:cs="Arial"/>
                <w:b/>
                <w:sz w:val="22"/>
                <w:szCs w:val="22"/>
                <w:lang w:bidi="ar-SA"/>
              </w:rPr>
            </w:pPr>
            <w:r w:rsidRPr="00A016C4">
              <w:rPr>
                <w:rFonts w:cs="Arial"/>
                <w:b/>
                <w:sz w:val="22"/>
                <w:szCs w:val="22"/>
                <w:lang w:bidi="ar-SA"/>
              </w:rPr>
              <w:lastRenderedPageBreak/>
              <w:t>General requirements</w:t>
            </w:r>
          </w:p>
        </w:tc>
        <w:tc>
          <w:tcPr>
            <w:tcW w:w="7286" w:type="dxa"/>
          </w:tcPr>
          <w:p w:rsidR="00744E54" w:rsidRPr="00A016C4" w:rsidRDefault="00744E54" w:rsidP="00C724D6">
            <w:pPr>
              <w:rPr>
                <w:rFonts w:cs="Arial"/>
                <w:sz w:val="22"/>
                <w:szCs w:val="22"/>
              </w:rPr>
            </w:pPr>
            <w:r w:rsidRPr="00A016C4">
              <w:rPr>
                <w:rFonts w:cs="Arial"/>
                <w:sz w:val="22"/>
                <w:szCs w:val="22"/>
              </w:rPr>
              <w:t>All school staff are expected to:</w:t>
            </w:r>
            <w:r w:rsidRPr="00A016C4">
              <w:rPr>
                <w:rFonts w:cs="Arial"/>
                <w:sz w:val="22"/>
                <w:szCs w:val="22"/>
              </w:rPr>
              <w:br/>
            </w:r>
          </w:p>
          <w:p w:rsidR="00744E54" w:rsidRPr="00A016C4" w:rsidRDefault="00744E54" w:rsidP="00E309EB">
            <w:pPr>
              <w:numPr>
                <w:ilvl w:val="0"/>
                <w:numId w:val="2"/>
              </w:numPr>
              <w:rPr>
                <w:rFonts w:cs="Arial"/>
                <w:sz w:val="22"/>
                <w:szCs w:val="22"/>
              </w:rPr>
            </w:pPr>
            <w:r w:rsidRPr="00A016C4">
              <w:rPr>
                <w:rFonts w:cs="Arial"/>
                <w:sz w:val="22"/>
                <w:szCs w:val="22"/>
              </w:rPr>
              <w:t>Work towards and support the school vision and the current school objectives outlined in the School Development Plan.</w:t>
            </w:r>
          </w:p>
          <w:p w:rsidR="00744E54" w:rsidRPr="00A016C4" w:rsidRDefault="00744E54" w:rsidP="00E309EB">
            <w:pPr>
              <w:numPr>
                <w:ilvl w:val="0"/>
                <w:numId w:val="2"/>
              </w:numPr>
              <w:rPr>
                <w:rFonts w:cs="Arial"/>
                <w:sz w:val="22"/>
                <w:szCs w:val="22"/>
              </w:rPr>
            </w:pPr>
            <w:r w:rsidRPr="00A016C4">
              <w:rPr>
                <w:rFonts w:cs="Arial"/>
                <w:sz w:val="22"/>
                <w:szCs w:val="22"/>
              </w:rPr>
              <w:t>Contribute to the school’s programme of extra-curricular activities.</w:t>
            </w:r>
          </w:p>
          <w:p w:rsidR="00744E54" w:rsidRPr="00A016C4" w:rsidRDefault="00744E54" w:rsidP="00E309EB">
            <w:pPr>
              <w:numPr>
                <w:ilvl w:val="0"/>
                <w:numId w:val="2"/>
              </w:numPr>
              <w:rPr>
                <w:rFonts w:cs="Arial"/>
                <w:sz w:val="22"/>
                <w:szCs w:val="22"/>
              </w:rPr>
            </w:pPr>
            <w:r w:rsidRPr="00A016C4">
              <w:rPr>
                <w:rFonts w:cs="Arial"/>
                <w:sz w:val="22"/>
                <w:szCs w:val="22"/>
              </w:rPr>
              <w:t>Support and contribute to the school’s responsibility for safeguarding students.</w:t>
            </w:r>
          </w:p>
          <w:p w:rsidR="00744E54" w:rsidRPr="00A016C4" w:rsidRDefault="00744E54" w:rsidP="00E309EB">
            <w:pPr>
              <w:numPr>
                <w:ilvl w:val="0"/>
                <w:numId w:val="2"/>
              </w:numPr>
              <w:rPr>
                <w:rFonts w:cs="Arial"/>
                <w:sz w:val="22"/>
                <w:szCs w:val="22"/>
              </w:rPr>
            </w:pPr>
            <w:r w:rsidRPr="00A016C4">
              <w:rPr>
                <w:rFonts w:cs="Arial"/>
                <w:sz w:val="22"/>
                <w:szCs w:val="22"/>
              </w:rPr>
              <w:t>Work within the school’s health and safety policy to ensure a safe working environment for staff, students and visitors</w:t>
            </w:r>
          </w:p>
          <w:p w:rsidR="00744E54" w:rsidRPr="00A016C4" w:rsidRDefault="00744E54" w:rsidP="00E309EB">
            <w:pPr>
              <w:numPr>
                <w:ilvl w:val="0"/>
                <w:numId w:val="2"/>
              </w:numPr>
              <w:rPr>
                <w:rFonts w:cs="Arial"/>
                <w:sz w:val="22"/>
                <w:szCs w:val="22"/>
              </w:rPr>
            </w:pPr>
            <w:r w:rsidRPr="00A016C4">
              <w:rPr>
                <w:rFonts w:cs="Arial"/>
                <w:sz w:val="22"/>
                <w:szCs w:val="22"/>
              </w:rPr>
              <w:t>Work within the GDST’s Diversity Policy to promote equality of opportunity for all students and staff, both current and prospective.</w:t>
            </w:r>
          </w:p>
          <w:p w:rsidR="00744E54" w:rsidRPr="00A016C4" w:rsidRDefault="00744E54" w:rsidP="00E309EB">
            <w:pPr>
              <w:numPr>
                <w:ilvl w:val="0"/>
                <w:numId w:val="2"/>
              </w:numPr>
              <w:rPr>
                <w:rFonts w:cs="Arial"/>
                <w:sz w:val="22"/>
                <w:szCs w:val="22"/>
              </w:rPr>
            </w:pPr>
            <w:r w:rsidRPr="00A016C4">
              <w:rPr>
                <w:rFonts w:cs="Arial"/>
                <w:sz w:val="22"/>
                <w:szCs w:val="22"/>
              </w:rPr>
              <w:t>Maintain high professional standards of attendance, punctuality, appearance, conduct and positive, courteous relations with students, parents and colleagues.</w:t>
            </w:r>
          </w:p>
          <w:p w:rsidR="00744E54" w:rsidRPr="00A016C4" w:rsidRDefault="00744E54" w:rsidP="00E309EB">
            <w:pPr>
              <w:numPr>
                <w:ilvl w:val="0"/>
                <w:numId w:val="2"/>
              </w:numPr>
              <w:rPr>
                <w:rFonts w:cs="Arial"/>
                <w:sz w:val="22"/>
                <w:szCs w:val="22"/>
              </w:rPr>
            </w:pPr>
            <w:r w:rsidRPr="00A016C4">
              <w:rPr>
                <w:rFonts w:cs="Arial"/>
                <w:sz w:val="22"/>
                <w:szCs w:val="22"/>
              </w:rPr>
              <w:t>Engage actively in the performance review process.</w:t>
            </w:r>
          </w:p>
          <w:p w:rsidR="00744E54" w:rsidRPr="00A016C4" w:rsidRDefault="00744E54" w:rsidP="00E309EB">
            <w:pPr>
              <w:numPr>
                <w:ilvl w:val="0"/>
                <w:numId w:val="2"/>
              </w:numPr>
              <w:rPr>
                <w:rFonts w:cs="Arial"/>
                <w:sz w:val="22"/>
                <w:szCs w:val="22"/>
              </w:rPr>
            </w:pPr>
            <w:r w:rsidRPr="00A016C4">
              <w:rPr>
                <w:rFonts w:cs="Arial"/>
                <w:sz w:val="22"/>
                <w:szCs w:val="22"/>
                <w:lang w:bidi="ar-SA"/>
              </w:rPr>
              <w:t xml:space="preserve">Adhere to policies as set out in the GDST Council Regulations, </w:t>
            </w:r>
            <w:r w:rsidR="00F54966">
              <w:rPr>
                <w:rFonts w:cs="Arial"/>
                <w:sz w:val="22"/>
                <w:szCs w:val="22"/>
                <w:lang w:bidi="ar-SA"/>
              </w:rPr>
              <w:t>ORACLE</w:t>
            </w:r>
            <w:r w:rsidRPr="00A016C4">
              <w:rPr>
                <w:rFonts w:cs="Arial"/>
                <w:sz w:val="22"/>
                <w:szCs w:val="22"/>
                <w:lang w:bidi="ar-SA"/>
              </w:rPr>
              <w:t xml:space="preserve"> and GDST circulars.</w:t>
            </w:r>
          </w:p>
          <w:p w:rsidR="00744E54" w:rsidRPr="00A016C4" w:rsidRDefault="00744E54" w:rsidP="00E309EB">
            <w:pPr>
              <w:numPr>
                <w:ilvl w:val="0"/>
                <w:numId w:val="2"/>
              </w:numPr>
              <w:rPr>
                <w:rFonts w:cs="Arial"/>
                <w:sz w:val="22"/>
                <w:szCs w:val="22"/>
                <w:lang w:bidi="ar-SA"/>
              </w:rPr>
            </w:pPr>
            <w:r w:rsidRPr="00A016C4">
              <w:rPr>
                <w:rFonts w:cs="Arial"/>
                <w:sz w:val="22"/>
                <w:szCs w:val="22"/>
                <w:lang w:bidi="ar-SA"/>
              </w:rPr>
              <w:lastRenderedPageBreak/>
              <w:t>Undertake other reasonable duties related to the job purpose required from time to time.</w:t>
            </w:r>
          </w:p>
        </w:tc>
      </w:tr>
    </w:tbl>
    <w:p w:rsidR="00744E54" w:rsidRDefault="00744E54" w:rsidP="00744E54">
      <w:pPr>
        <w:rPr>
          <w:rFonts w:cs="Arial"/>
          <w:sz w:val="22"/>
          <w:szCs w:val="22"/>
        </w:rPr>
      </w:pPr>
    </w:p>
    <w:p w:rsidR="00F54966" w:rsidRPr="00A016C4" w:rsidRDefault="00F54966" w:rsidP="00744E54">
      <w:pPr>
        <w:rPr>
          <w:rFonts w:cs="Arial"/>
          <w:sz w:val="22"/>
          <w:szCs w:val="22"/>
        </w:rPr>
      </w:pPr>
    </w:p>
    <w:p w:rsidR="00744E54" w:rsidRPr="00A016C4" w:rsidRDefault="00744E54" w:rsidP="00744E54">
      <w:pPr>
        <w:pBdr>
          <w:bottom w:val="single" w:sz="4" w:space="1" w:color="auto"/>
        </w:pBdr>
        <w:rPr>
          <w:rFonts w:cs="Arial"/>
          <w:b/>
          <w:sz w:val="22"/>
          <w:szCs w:val="22"/>
        </w:rPr>
      </w:pPr>
      <w:r w:rsidRPr="00A016C4">
        <w:rPr>
          <w:rFonts w:cs="Arial"/>
          <w:b/>
          <w:sz w:val="22"/>
          <w:szCs w:val="22"/>
        </w:rPr>
        <w:t xml:space="preserve">Person Specification </w:t>
      </w:r>
    </w:p>
    <w:p w:rsidR="00744E54" w:rsidRPr="00A016C4" w:rsidRDefault="00744E54" w:rsidP="00744E54">
      <w:pPr>
        <w:pBdr>
          <w:bottom w:val="single" w:sz="4" w:space="1" w:color="auto"/>
        </w:pBdr>
        <w:rPr>
          <w:rFonts w:cs="Arial"/>
          <w:b/>
          <w:sz w:val="22"/>
          <w:szCs w:val="22"/>
        </w:rPr>
      </w:pPr>
    </w:p>
    <w:p w:rsidR="00744E54" w:rsidRPr="00A016C4" w:rsidRDefault="00744E54" w:rsidP="00744E54">
      <w:pPr>
        <w:pBdr>
          <w:bottom w:val="single" w:sz="4" w:space="1" w:color="auto"/>
        </w:pBdr>
        <w:rPr>
          <w:rFonts w:cs="Arial"/>
          <w:sz w:val="22"/>
          <w:szCs w:val="22"/>
        </w:rPr>
      </w:pPr>
      <w:r w:rsidRPr="00A016C4">
        <w:rPr>
          <w:rFonts w:cs="Arial"/>
          <w:b/>
          <w:sz w:val="22"/>
          <w:szCs w:val="22"/>
        </w:rPr>
        <w:t>Skills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0"/>
        <w:gridCol w:w="1526"/>
      </w:tblGrid>
      <w:tr w:rsidR="00744E54" w:rsidRPr="000B17E5" w:rsidTr="000B17E5">
        <w:tc>
          <w:tcPr>
            <w:tcW w:w="12275" w:type="dxa"/>
            <w:shd w:val="clear" w:color="auto" w:fill="auto"/>
          </w:tcPr>
          <w:p w:rsidR="00744E54" w:rsidRPr="000B17E5" w:rsidRDefault="00744E54" w:rsidP="00C724D6">
            <w:pPr>
              <w:rPr>
                <w:rFonts w:cs="Arial"/>
                <w:sz w:val="22"/>
                <w:szCs w:val="22"/>
              </w:rPr>
            </w:pPr>
            <w:r w:rsidRPr="000B17E5">
              <w:rPr>
                <w:rFonts w:cs="Arial"/>
                <w:sz w:val="22"/>
                <w:szCs w:val="22"/>
              </w:rPr>
              <w:t>Leadership skills: the ability to lead and manage people to work towards a common goal</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12275" w:type="dxa"/>
            <w:shd w:val="clear" w:color="auto" w:fill="auto"/>
          </w:tcPr>
          <w:p w:rsidR="00744E54" w:rsidRPr="000B17E5" w:rsidRDefault="00744E54" w:rsidP="00C724D6">
            <w:pPr>
              <w:rPr>
                <w:rFonts w:cs="Arial"/>
                <w:sz w:val="22"/>
                <w:szCs w:val="22"/>
              </w:rPr>
            </w:pPr>
            <w:r w:rsidRPr="000B17E5">
              <w:rPr>
                <w:rFonts w:cs="Arial"/>
                <w:sz w:val="22"/>
                <w:szCs w:val="22"/>
              </w:rPr>
              <w:t>Decision making skills: the ability to solve problems and make decisions</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12275" w:type="dxa"/>
            <w:shd w:val="clear" w:color="auto" w:fill="auto"/>
          </w:tcPr>
          <w:p w:rsidR="00744E54" w:rsidRPr="000B17E5" w:rsidRDefault="00744E54" w:rsidP="00C724D6">
            <w:pPr>
              <w:rPr>
                <w:rFonts w:cs="Arial"/>
                <w:sz w:val="22"/>
                <w:szCs w:val="22"/>
              </w:rPr>
            </w:pPr>
            <w:r w:rsidRPr="000B17E5">
              <w:rPr>
                <w:rFonts w:cs="Arial"/>
                <w:sz w:val="22"/>
                <w:szCs w:val="22"/>
              </w:rPr>
              <w:t>Teamwork: the ability to work collaboratively with others</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12275" w:type="dxa"/>
            <w:shd w:val="clear" w:color="auto" w:fill="auto"/>
          </w:tcPr>
          <w:p w:rsidR="00744E54" w:rsidRPr="000B17E5" w:rsidRDefault="00744E54" w:rsidP="00C724D6">
            <w:pPr>
              <w:rPr>
                <w:rFonts w:cs="Arial"/>
                <w:sz w:val="22"/>
                <w:szCs w:val="22"/>
              </w:rPr>
            </w:pPr>
            <w:r w:rsidRPr="000B17E5">
              <w:rPr>
                <w:rFonts w:cs="Arial"/>
                <w:sz w:val="22"/>
                <w:szCs w:val="22"/>
              </w:rPr>
              <w:t>Communication skills: the ability to make points clearly and understand the views of others</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12275" w:type="dxa"/>
            <w:shd w:val="clear" w:color="auto" w:fill="auto"/>
          </w:tcPr>
          <w:p w:rsidR="00744E54" w:rsidRPr="000B17E5" w:rsidRDefault="00744E54" w:rsidP="00C724D6">
            <w:pPr>
              <w:rPr>
                <w:rFonts w:cs="Arial"/>
                <w:sz w:val="22"/>
                <w:szCs w:val="22"/>
              </w:rPr>
            </w:pPr>
            <w:r w:rsidRPr="000B17E5">
              <w:rPr>
                <w:rFonts w:cs="Arial"/>
                <w:sz w:val="22"/>
                <w:szCs w:val="22"/>
              </w:rPr>
              <w:t>Self-management skills: the ability to plan time effectively and organise oneself well.</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bl>
    <w:p w:rsidR="00744E54" w:rsidRPr="00A016C4" w:rsidRDefault="00744E54" w:rsidP="00744E54">
      <w:pPr>
        <w:rPr>
          <w:rFonts w:cs="Arial"/>
          <w:sz w:val="22"/>
          <w:szCs w:val="22"/>
        </w:rPr>
      </w:pPr>
    </w:p>
    <w:p w:rsidR="00744E54" w:rsidRPr="00A016C4" w:rsidRDefault="00744E54" w:rsidP="00744E54">
      <w:pPr>
        <w:rPr>
          <w:rFonts w:cs="Arial"/>
          <w:sz w:val="22"/>
          <w:szCs w:val="22"/>
        </w:rPr>
      </w:pPr>
      <w:r w:rsidRPr="00A016C4">
        <w:rPr>
          <w:rFonts w:cs="Arial"/>
          <w:b/>
          <w:sz w:val="22"/>
          <w:szCs w:val="22"/>
        </w:rPr>
        <w:t>Knowledge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7"/>
        <w:gridCol w:w="1529"/>
      </w:tblGrid>
      <w:tr w:rsidR="00744E54" w:rsidRPr="000B17E5" w:rsidTr="000B17E5">
        <w:tc>
          <w:tcPr>
            <w:tcW w:w="12275" w:type="dxa"/>
            <w:shd w:val="clear" w:color="auto" w:fill="auto"/>
          </w:tcPr>
          <w:p w:rsidR="00744E54" w:rsidRPr="000B17E5" w:rsidRDefault="00744E54" w:rsidP="00C724D6">
            <w:pPr>
              <w:rPr>
                <w:rFonts w:cs="Arial"/>
                <w:sz w:val="22"/>
                <w:szCs w:val="22"/>
              </w:rPr>
            </w:pPr>
            <w:r w:rsidRPr="000B17E5">
              <w:rPr>
                <w:rFonts w:cs="Arial"/>
                <w:sz w:val="22"/>
                <w:szCs w:val="22"/>
              </w:rPr>
              <w:t xml:space="preserve">Excellent professional knowledge and understanding </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12275" w:type="dxa"/>
            <w:shd w:val="clear" w:color="auto" w:fill="auto"/>
          </w:tcPr>
          <w:p w:rsidR="00744E54" w:rsidRPr="000B17E5" w:rsidRDefault="00744E54" w:rsidP="00C724D6">
            <w:pPr>
              <w:rPr>
                <w:rFonts w:cs="Arial"/>
                <w:sz w:val="22"/>
                <w:szCs w:val="22"/>
              </w:rPr>
            </w:pPr>
            <w:r w:rsidRPr="000B17E5">
              <w:rPr>
                <w:rFonts w:cs="Arial"/>
                <w:sz w:val="22"/>
                <w:szCs w:val="22"/>
              </w:rPr>
              <w:t>Excellent subject knowledge</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12275" w:type="dxa"/>
            <w:shd w:val="clear" w:color="auto" w:fill="auto"/>
          </w:tcPr>
          <w:p w:rsidR="00744E54" w:rsidRPr="000B17E5" w:rsidRDefault="00744E54" w:rsidP="00C724D6">
            <w:pPr>
              <w:rPr>
                <w:rFonts w:cs="Arial"/>
                <w:sz w:val="22"/>
                <w:szCs w:val="22"/>
              </w:rPr>
            </w:pPr>
            <w:r w:rsidRPr="000B17E5">
              <w:rPr>
                <w:rFonts w:cs="Arial"/>
                <w:sz w:val="22"/>
                <w:szCs w:val="22"/>
              </w:rPr>
              <w:t xml:space="preserve">Understanding of national and examination curricular requirements of the subject.  </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12275" w:type="dxa"/>
            <w:shd w:val="clear" w:color="auto" w:fill="auto"/>
          </w:tcPr>
          <w:p w:rsidR="00744E54" w:rsidRPr="000B17E5" w:rsidRDefault="00744E54" w:rsidP="00C724D6">
            <w:pPr>
              <w:rPr>
                <w:rFonts w:cs="Arial"/>
                <w:sz w:val="22"/>
                <w:szCs w:val="22"/>
              </w:rPr>
            </w:pPr>
            <w:r w:rsidRPr="000B17E5">
              <w:rPr>
                <w:rFonts w:cs="Arial"/>
                <w:sz w:val="22"/>
                <w:szCs w:val="22"/>
              </w:rPr>
              <w:t xml:space="preserve">Up to date with professional developments in the subject and other aspects of education </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bl>
    <w:p w:rsidR="00744E54" w:rsidRPr="00A016C4" w:rsidRDefault="00744E54" w:rsidP="00744E54">
      <w:pPr>
        <w:rPr>
          <w:rFonts w:cs="Arial"/>
          <w:sz w:val="22"/>
          <w:szCs w:val="22"/>
        </w:rPr>
      </w:pPr>
    </w:p>
    <w:p w:rsidR="00744E54" w:rsidRPr="00A016C4" w:rsidRDefault="00744E54" w:rsidP="00744E54">
      <w:pPr>
        <w:rPr>
          <w:rFonts w:cs="Arial"/>
          <w:sz w:val="22"/>
          <w:szCs w:val="22"/>
        </w:rPr>
      </w:pPr>
      <w:r w:rsidRPr="00A016C4">
        <w:rPr>
          <w:rFonts w:cs="Arial"/>
          <w:b/>
          <w:sz w:val="22"/>
          <w:szCs w:val="22"/>
        </w:rPr>
        <w:t>Qualification/Attainment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2411"/>
        <w:gridCol w:w="1793"/>
      </w:tblGrid>
      <w:tr w:rsidR="00744E54" w:rsidRPr="000B17E5" w:rsidTr="000B17E5">
        <w:tc>
          <w:tcPr>
            <w:tcW w:w="5148" w:type="dxa"/>
            <w:shd w:val="clear" w:color="auto" w:fill="auto"/>
          </w:tcPr>
          <w:p w:rsidR="00744E54" w:rsidRPr="000B17E5" w:rsidRDefault="00744E54" w:rsidP="00C724D6">
            <w:pPr>
              <w:rPr>
                <w:rFonts w:cs="Arial"/>
                <w:sz w:val="22"/>
                <w:szCs w:val="22"/>
              </w:rPr>
            </w:pPr>
            <w:r w:rsidRPr="000B17E5">
              <w:rPr>
                <w:rFonts w:cs="Arial"/>
                <w:sz w:val="22"/>
                <w:szCs w:val="22"/>
              </w:rPr>
              <w:t>Qualified teacher status</w:t>
            </w:r>
          </w:p>
        </w:tc>
        <w:tc>
          <w:tcPr>
            <w:tcW w:w="2617" w:type="dxa"/>
            <w:shd w:val="clear" w:color="auto" w:fill="auto"/>
          </w:tcPr>
          <w:p w:rsidR="00744E54" w:rsidRPr="000B17E5" w:rsidRDefault="00EF03A5" w:rsidP="00C724D6">
            <w:pPr>
              <w:rPr>
                <w:rFonts w:cs="Arial"/>
                <w:sz w:val="22"/>
                <w:szCs w:val="22"/>
              </w:rPr>
            </w:pPr>
            <w:r>
              <w:rPr>
                <w:rFonts w:cs="Arial"/>
                <w:sz w:val="22"/>
                <w:szCs w:val="22"/>
              </w:rPr>
              <w:t>Level</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5148" w:type="dxa"/>
            <w:shd w:val="clear" w:color="auto" w:fill="auto"/>
          </w:tcPr>
          <w:p w:rsidR="00744E54" w:rsidRPr="000B17E5" w:rsidRDefault="00744E54" w:rsidP="00C724D6">
            <w:pPr>
              <w:rPr>
                <w:rFonts w:cs="Arial"/>
                <w:sz w:val="22"/>
                <w:szCs w:val="22"/>
              </w:rPr>
            </w:pPr>
            <w:r w:rsidRPr="000B17E5">
              <w:rPr>
                <w:rFonts w:cs="Arial"/>
                <w:sz w:val="22"/>
                <w:szCs w:val="22"/>
              </w:rPr>
              <w:t xml:space="preserve">Good honours degree  </w:t>
            </w:r>
          </w:p>
        </w:tc>
        <w:tc>
          <w:tcPr>
            <w:tcW w:w="2617" w:type="dxa"/>
            <w:shd w:val="clear" w:color="auto" w:fill="auto"/>
          </w:tcPr>
          <w:p w:rsidR="00744E54" w:rsidRPr="000B17E5" w:rsidRDefault="00744E54" w:rsidP="00C724D6">
            <w:pPr>
              <w:rPr>
                <w:rFonts w:cs="Arial"/>
                <w:sz w:val="22"/>
                <w:szCs w:val="22"/>
              </w:rPr>
            </w:pPr>
            <w:r w:rsidRPr="000B17E5">
              <w:rPr>
                <w:rFonts w:cs="Arial"/>
                <w:sz w:val="22"/>
                <w:szCs w:val="22"/>
              </w:rPr>
              <w:t>First or upper second</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5148" w:type="dxa"/>
            <w:shd w:val="clear" w:color="auto" w:fill="auto"/>
          </w:tcPr>
          <w:p w:rsidR="00744E54" w:rsidRPr="000B17E5" w:rsidRDefault="00744E54" w:rsidP="00C724D6">
            <w:pPr>
              <w:rPr>
                <w:rFonts w:cs="Arial"/>
                <w:sz w:val="22"/>
                <w:szCs w:val="22"/>
              </w:rPr>
            </w:pPr>
            <w:r w:rsidRPr="000B17E5">
              <w:rPr>
                <w:rFonts w:cs="Arial"/>
                <w:sz w:val="22"/>
                <w:szCs w:val="22"/>
              </w:rPr>
              <w:t xml:space="preserve">Post graduate qualifications </w:t>
            </w:r>
          </w:p>
          <w:p w:rsidR="00744E54" w:rsidRPr="000B17E5" w:rsidRDefault="00744E54" w:rsidP="00C724D6">
            <w:pPr>
              <w:rPr>
                <w:rFonts w:cs="Arial"/>
                <w:sz w:val="22"/>
                <w:szCs w:val="22"/>
              </w:rPr>
            </w:pPr>
          </w:p>
        </w:tc>
        <w:tc>
          <w:tcPr>
            <w:tcW w:w="2617" w:type="dxa"/>
            <w:shd w:val="clear" w:color="auto" w:fill="auto"/>
          </w:tcPr>
          <w:p w:rsidR="00744E54" w:rsidRPr="000B17E5" w:rsidRDefault="00744E54" w:rsidP="00C724D6">
            <w:pPr>
              <w:rPr>
                <w:rFonts w:cs="Arial"/>
                <w:sz w:val="22"/>
                <w:szCs w:val="22"/>
              </w:rPr>
            </w:pPr>
            <w:r w:rsidRPr="000B17E5">
              <w:rPr>
                <w:rFonts w:cs="Arial"/>
                <w:sz w:val="22"/>
                <w:szCs w:val="22"/>
              </w:rPr>
              <w:t>Masters degree/ post graduate diplomas</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Desirable</w:t>
            </w:r>
          </w:p>
        </w:tc>
      </w:tr>
    </w:tbl>
    <w:p w:rsidR="00744E54" w:rsidRPr="00A016C4" w:rsidRDefault="00744E54" w:rsidP="00744E54">
      <w:pPr>
        <w:rPr>
          <w:rFonts w:cs="Arial"/>
          <w:sz w:val="22"/>
          <w:szCs w:val="22"/>
        </w:rPr>
      </w:pPr>
    </w:p>
    <w:p w:rsidR="00744E54" w:rsidRPr="00A016C4" w:rsidRDefault="00744E54" w:rsidP="00744E54">
      <w:pPr>
        <w:rPr>
          <w:rFonts w:cs="Arial"/>
          <w:sz w:val="22"/>
          <w:szCs w:val="22"/>
        </w:rPr>
      </w:pPr>
      <w:r w:rsidRPr="00A016C4">
        <w:rPr>
          <w:rFonts w:cs="Arial"/>
          <w:b/>
          <w:sz w:val="22"/>
          <w:szCs w:val="22"/>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7"/>
        <w:gridCol w:w="1549"/>
      </w:tblGrid>
      <w:tr w:rsidR="00744E54" w:rsidRPr="000B17E5" w:rsidTr="000B17E5">
        <w:tc>
          <w:tcPr>
            <w:tcW w:w="12279" w:type="dxa"/>
            <w:shd w:val="clear" w:color="auto" w:fill="auto"/>
          </w:tcPr>
          <w:p w:rsidR="00744E54" w:rsidRPr="000B17E5" w:rsidRDefault="00744E54" w:rsidP="00C724D6">
            <w:pPr>
              <w:rPr>
                <w:rFonts w:cs="Arial"/>
                <w:sz w:val="22"/>
                <w:szCs w:val="22"/>
              </w:rPr>
            </w:pPr>
            <w:r w:rsidRPr="000B17E5">
              <w:rPr>
                <w:rFonts w:cs="Arial"/>
                <w:sz w:val="22"/>
                <w:szCs w:val="22"/>
              </w:rPr>
              <w:t xml:space="preserve">Experience as a subject teacher covering KS3-5 </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12279" w:type="dxa"/>
            <w:shd w:val="clear" w:color="auto" w:fill="auto"/>
          </w:tcPr>
          <w:p w:rsidR="00744E54" w:rsidRPr="000B17E5" w:rsidRDefault="00744E54" w:rsidP="00C724D6">
            <w:pPr>
              <w:rPr>
                <w:rFonts w:cs="Arial"/>
                <w:sz w:val="22"/>
                <w:szCs w:val="22"/>
              </w:rPr>
            </w:pPr>
            <w:r w:rsidRPr="000B17E5">
              <w:rPr>
                <w:rFonts w:cs="Arial"/>
                <w:sz w:val="22"/>
                <w:szCs w:val="22"/>
              </w:rPr>
              <w:t xml:space="preserve">Experience of teaching A level and GCSE in the subject for at least 2 cycles. </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12279" w:type="dxa"/>
            <w:shd w:val="clear" w:color="auto" w:fill="auto"/>
          </w:tcPr>
          <w:p w:rsidR="00744E54" w:rsidRPr="000B17E5" w:rsidRDefault="00744E54" w:rsidP="00C724D6">
            <w:pPr>
              <w:rPr>
                <w:rFonts w:cs="Arial"/>
                <w:sz w:val="22"/>
                <w:szCs w:val="22"/>
              </w:rPr>
            </w:pPr>
            <w:r w:rsidRPr="000B17E5">
              <w:rPr>
                <w:rFonts w:cs="Arial"/>
                <w:sz w:val="22"/>
                <w:szCs w:val="22"/>
              </w:rPr>
              <w:t xml:space="preserve">Experience of organising or participating in extra-curricular activities. </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Desirable</w:t>
            </w:r>
          </w:p>
        </w:tc>
      </w:tr>
      <w:tr w:rsidR="00744E54" w:rsidRPr="000B17E5" w:rsidTr="000B17E5">
        <w:tc>
          <w:tcPr>
            <w:tcW w:w="12279" w:type="dxa"/>
            <w:shd w:val="clear" w:color="auto" w:fill="auto"/>
          </w:tcPr>
          <w:p w:rsidR="00744E54" w:rsidRPr="000B17E5" w:rsidRDefault="00744E54" w:rsidP="00C724D6">
            <w:pPr>
              <w:rPr>
                <w:rFonts w:cs="Arial"/>
                <w:sz w:val="22"/>
                <w:szCs w:val="22"/>
              </w:rPr>
            </w:pPr>
            <w:r w:rsidRPr="000B17E5">
              <w:rPr>
                <w:rFonts w:cs="Arial"/>
                <w:sz w:val="22"/>
                <w:szCs w:val="22"/>
              </w:rPr>
              <w:t xml:space="preserve">Experience of participating in or leading a whole school initiative </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Desirable</w:t>
            </w:r>
          </w:p>
        </w:tc>
      </w:tr>
      <w:tr w:rsidR="00744E54" w:rsidRPr="000B17E5" w:rsidTr="000B17E5">
        <w:tc>
          <w:tcPr>
            <w:tcW w:w="12279" w:type="dxa"/>
            <w:shd w:val="clear" w:color="auto" w:fill="auto"/>
          </w:tcPr>
          <w:p w:rsidR="00744E54" w:rsidRPr="000B17E5" w:rsidRDefault="00744E54" w:rsidP="00C724D6">
            <w:pPr>
              <w:rPr>
                <w:rFonts w:cs="Arial"/>
                <w:sz w:val="22"/>
                <w:szCs w:val="22"/>
              </w:rPr>
            </w:pPr>
            <w:r w:rsidRPr="000B17E5">
              <w:rPr>
                <w:rFonts w:cs="Arial"/>
                <w:sz w:val="22"/>
                <w:szCs w:val="22"/>
              </w:rPr>
              <w:t>Experience of a management role e.g. as deputy Head of Department</w:t>
            </w:r>
          </w:p>
        </w:tc>
        <w:tc>
          <w:tcPr>
            <w:tcW w:w="189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bl>
    <w:p w:rsidR="00744E54" w:rsidRPr="00A016C4" w:rsidRDefault="00744E54" w:rsidP="00744E54">
      <w:pPr>
        <w:rPr>
          <w:rFonts w:cs="Arial"/>
          <w:sz w:val="22"/>
          <w:szCs w:val="22"/>
        </w:rPr>
      </w:pPr>
    </w:p>
    <w:p w:rsidR="00744E54" w:rsidRPr="00A016C4" w:rsidRDefault="00744E54" w:rsidP="00744E54">
      <w:pPr>
        <w:rPr>
          <w:rFonts w:cs="Arial"/>
          <w:sz w:val="22"/>
          <w:szCs w:val="22"/>
        </w:rPr>
      </w:pPr>
      <w:r w:rsidRPr="00A016C4">
        <w:rPr>
          <w:rFonts w:cs="Arial"/>
          <w:b/>
          <w:sz w:val="22"/>
          <w:szCs w:val="22"/>
        </w:rPr>
        <w:t>Attitude/approach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0"/>
        <w:gridCol w:w="1526"/>
      </w:tblGrid>
      <w:tr w:rsidR="00744E54" w:rsidRPr="000B17E5" w:rsidTr="000B17E5">
        <w:tc>
          <w:tcPr>
            <w:tcW w:w="8085" w:type="dxa"/>
            <w:shd w:val="clear" w:color="auto" w:fill="auto"/>
          </w:tcPr>
          <w:p w:rsidR="00744E54" w:rsidRPr="000B17E5" w:rsidRDefault="00744E54" w:rsidP="00C724D6">
            <w:pPr>
              <w:rPr>
                <w:rFonts w:cs="Arial"/>
                <w:sz w:val="22"/>
                <w:szCs w:val="22"/>
              </w:rPr>
            </w:pPr>
            <w:r w:rsidRPr="000B17E5">
              <w:rPr>
                <w:rFonts w:cs="Arial"/>
                <w:sz w:val="22"/>
                <w:szCs w:val="22"/>
              </w:rPr>
              <w:t>Ability to enthuse children and adults</w:t>
            </w:r>
          </w:p>
        </w:tc>
        <w:tc>
          <w:tcPr>
            <w:tcW w:w="157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8085" w:type="dxa"/>
            <w:shd w:val="clear" w:color="auto" w:fill="auto"/>
          </w:tcPr>
          <w:p w:rsidR="00744E54" w:rsidRPr="000B17E5" w:rsidRDefault="00744E54" w:rsidP="00C724D6">
            <w:pPr>
              <w:rPr>
                <w:rFonts w:cs="Arial"/>
                <w:sz w:val="22"/>
                <w:szCs w:val="22"/>
              </w:rPr>
            </w:pPr>
            <w:r w:rsidRPr="000B17E5">
              <w:rPr>
                <w:rFonts w:cs="Arial"/>
                <w:sz w:val="22"/>
                <w:szCs w:val="22"/>
              </w:rPr>
              <w:t>Possess a positive attitude and approach to change and development</w:t>
            </w:r>
          </w:p>
        </w:tc>
        <w:tc>
          <w:tcPr>
            <w:tcW w:w="157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8085" w:type="dxa"/>
            <w:shd w:val="clear" w:color="auto" w:fill="auto"/>
          </w:tcPr>
          <w:p w:rsidR="00744E54" w:rsidRPr="000B17E5" w:rsidRDefault="00744E54" w:rsidP="00C724D6">
            <w:pPr>
              <w:rPr>
                <w:rFonts w:cs="Arial"/>
                <w:sz w:val="22"/>
                <w:szCs w:val="22"/>
              </w:rPr>
            </w:pPr>
            <w:r w:rsidRPr="000B17E5">
              <w:rPr>
                <w:rFonts w:cs="Arial"/>
                <w:sz w:val="22"/>
                <w:szCs w:val="22"/>
              </w:rPr>
              <w:t>Flexible and firm with the ability to know when to be either</w:t>
            </w:r>
          </w:p>
        </w:tc>
        <w:tc>
          <w:tcPr>
            <w:tcW w:w="1575" w:type="dxa"/>
            <w:shd w:val="clear" w:color="auto" w:fill="auto"/>
          </w:tcPr>
          <w:p w:rsidR="00744E54" w:rsidRPr="000B17E5" w:rsidRDefault="00744E54" w:rsidP="00C724D6">
            <w:pPr>
              <w:rPr>
                <w:rFonts w:cs="Arial"/>
                <w:sz w:val="22"/>
                <w:szCs w:val="22"/>
              </w:rPr>
            </w:pPr>
            <w:r w:rsidRPr="000B17E5">
              <w:rPr>
                <w:rFonts w:cs="Arial"/>
                <w:sz w:val="22"/>
                <w:szCs w:val="22"/>
              </w:rPr>
              <w:t>Desirable</w:t>
            </w:r>
          </w:p>
        </w:tc>
      </w:tr>
      <w:tr w:rsidR="00744E54" w:rsidRPr="000B17E5" w:rsidTr="000B17E5">
        <w:tc>
          <w:tcPr>
            <w:tcW w:w="8085" w:type="dxa"/>
            <w:shd w:val="clear" w:color="auto" w:fill="auto"/>
          </w:tcPr>
          <w:p w:rsidR="00744E54" w:rsidRPr="000B17E5" w:rsidRDefault="00744E54" w:rsidP="00C724D6">
            <w:pPr>
              <w:rPr>
                <w:rFonts w:cs="Arial"/>
                <w:sz w:val="22"/>
                <w:szCs w:val="22"/>
              </w:rPr>
            </w:pPr>
            <w:r w:rsidRPr="000B17E5">
              <w:rPr>
                <w:rFonts w:cs="Arial"/>
                <w:sz w:val="22"/>
                <w:szCs w:val="22"/>
              </w:rPr>
              <w:t xml:space="preserve">Enjoy rising to the challenges inherent in a school environment </w:t>
            </w:r>
          </w:p>
        </w:tc>
        <w:tc>
          <w:tcPr>
            <w:tcW w:w="157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r w:rsidR="00744E54" w:rsidRPr="000B17E5" w:rsidTr="000B17E5">
        <w:tc>
          <w:tcPr>
            <w:tcW w:w="8085" w:type="dxa"/>
            <w:shd w:val="clear" w:color="auto" w:fill="auto"/>
          </w:tcPr>
          <w:p w:rsidR="00744E54" w:rsidRPr="000B17E5" w:rsidRDefault="00744E54" w:rsidP="00C724D6">
            <w:pPr>
              <w:rPr>
                <w:rFonts w:cs="Arial"/>
                <w:sz w:val="22"/>
                <w:szCs w:val="22"/>
              </w:rPr>
            </w:pPr>
            <w:r w:rsidRPr="000B17E5">
              <w:rPr>
                <w:rFonts w:cs="Arial"/>
                <w:sz w:val="22"/>
                <w:szCs w:val="22"/>
              </w:rPr>
              <w:t>Lifelong learner</w:t>
            </w:r>
          </w:p>
        </w:tc>
        <w:tc>
          <w:tcPr>
            <w:tcW w:w="1575" w:type="dxa"/>
            <w:shd w:val="clear" w:color="auto" w:fill="auto"/>
          </w:tcPr>
          <w:p w:rsidR="00744E54" w:rsidRPr="000B17E5" w:rsidRDefault="00744E54" w:rsidP="00C724D6">
            <w:pPr>
              <w:rPr>
                <w:rFonts w:cs="Arial"/>
                <w:sz w:val="22"/>
                <w:szCs w:val="22"/>
              </w:rPr>
            </w:pPr>
            <w:r w:rsidRPr="000B17E5">
              <w:rPr>
                <w:rFonts w:cs="Arial"/>
                <w:sz w:val="22"/>
                <w:szCs w:val="22"/>
              </w:rPr>
              <w:t>Essential</w:t>
            </w:r>
          </w:p>
        </w:tc>
      </w:tr>
    </w:tbl>
    <w:p w:rsidR="00281D27" w:rsidRDefault="00281D27" w:rsidP="00744E54">
      <w:pPr>
        <w:ind w:left="-360" w:right="-360"/>
      </w:pPr>
    </w:p>
    <w:sectPr w:rsidR="00281D27">
      <w:headerReference w:type="default"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9F" w:rsidRDefault="00EB439F">
      <w:r>
        <w:separator/>
      </w:r>
    </w:p>
  </w:endnote>
  <w:endnote w:type="continuationSeparator" w:id="0">
    <w:p w:rsidR="00EB439F" w:rsidRDefault="00EB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78" w:rsidRDefault="009F3278">
    <w:pPr>
      <w:pStyle w:val="Footer"/>
      <w:rPr>
        <w:sz w:val="22"/>
        <w:szCs w:val="22"/>
      </w:rPr>
    </w:pPr>
    <w:r>
      <w:tab/>
    </w:r>
    <w:r>
      <w:tab/>
    </w:r>
    <w:r w:rsidRPr="00744E54">
      <w:rPr>
        <w:sz w:val="22"/>
        <w:szCs w:val="22"/>
      </w:rPr>
      <w:t>1st Issue: August 2008</w:t>
    </w:r>
  </w:p>
  <w:p w:rsidR="00EF03A5" w:rsidRPr="00744E54" w:rsidRDefault="00EF03A5" w:rsidP="00EF03A5">
    <w:pPr>
      <w:pStyle w:val="Footer"/>
      <w:jc w:val="right"/>
      <w:rPr>
        <w:sz w:val="22"/>
        <w:szCs w:val="22"/>
      </w:rPr>
    </w:pPr>
    <w:r>
      <w:rPr>
        <w:sz w:val="22"/>
        <w:szCs w:val="22"/>
      </w:rPr>
      <w:t xml:space="preserve">Revised: </w:t>
    </w:r>
    <w:r w:rsidR="002F377F">
      <w:rPr>
        <w:sz w:val="22"/>
        <w:szCs w:val="22"/>
      </w:rPr>
      <w:t>December</w:t>
    </w:r>
    <w:r>
      <w:rPr>
        <w:sz w:val="22"/>
        <w:szCs w:val="22"/>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9F" w:rsidRDefault="00EB439F">
      <w:r>
        <w:separator/>
      </w:r>
    </w:p>
  </w:footnote>
  <w:footnote w:type="continuationSeparator" w:id="0">
    <w:p w:rsidR="00EB439F" w:rsidRDefault="00EB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78" w:rsidRPr="00744E54" w:rsidRDefault="009F3278">
    <w:pPr>
      <w:pStyle w:val="Header"/>
      <w:rPr>
        <w:sz w:val="22"/>
        <w:szCs w:val="22"/>
      </w:rPr>
    </w:pPr>
    <w:r w:rsidRPr="00744E54">
      <w:rPr>
        <w:sz w:val="22"/>
        <w:szCs w:val="22"/>
      </w:rPr>
      <w:t>The Girls’ Day School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54F"/>
    <w:multiLevelType w:val="multilevel"/>
    <w:tmpl w:val="482664D0"/>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BB84B6F"/>
    <w:multiLevelType w:val="multilevel"/>
    <w:tmpl w:val="482664D0"/>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6CE761A"/>
    <w:multiLevelType w:val="multilevel"/>
    <w:tmpl w:val="482664D0"/>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7D95C41"/>
    <w:multiLevelType w:val="multilevel"/>
    <w:tmpl w:val="482664D0"/>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B870DD"/>
    <w:multiLevelType w:val="multilevel"/>
    <w:tmpl w:val="482664D0"/>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1413CB5"/>
    <w:multiLevelType w:val="multilevel"/>
    <w:tmpl w:val="482664D0"/>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727236B"/>
    <w:multiLevelType w:val="multilevel"/>
    <w:tmpl w:val="482664D0"/>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69E6F8B"/>
    <w:multiLevelType w:val="multilevel"/>
    <w:tmpl w:val="482664D0"/>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94D4238"/>
    <w:multiLevelType w:val="multilevel"/>
    <w:tmpl w:val="2A1486AC"/>
    <w:lvl w:ilvl="0">
      <w:start w:val="1"/>
      <w:numFmt w:val="decimal"/>
      <w:lvlText w:val="%1."/>
      <w:lvlJc w:val="left"/>
      <w:pPr>
        <w:tabs>
          <w:tab w:val="num" w:pos="720"/>
        </w:tabs>
        <w:ind w:left="720" w:hanging="360"/>
      </w:pPr>
      <w:rPr>
        <w:rFonts w:ascii="Times New Roman" w:hAnsi="Times New Roman"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09B6950"/>
    <w:multiLevelType w:val="multilevel"/>
    <w:tmpl w:val="482664D0"/>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1440"/>
        </w:tabs>
        <w:ind w:left="1440" w:hanging="360"/>
      </w:pPr>
      <w:rPr>
        <w:rFonts w:hint="default"/>
        <w:b w:val="0"/>
        <w:i w:val="0"/>
      </w:rPr>
    </w:lvl>
    <w:lvl w:ilvl="2">
      <w:start w:val="9"/>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7"/>
  </w:num>
  <w:num w:numId="3">
    <w:abstractNumId w:val="2"/>
  </w:num>
  <w:num w:numId="4">
    <w:abstractNumId w:val="1"/>
  </w:num>
  <w:num w:numId="5">
    <w:abstractNumId w:val="6"/>
  </w:num>
  <w:num w:numId="6">
    <w:abstractNumId w:val="0"/>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54"/>
    <w:rsid w:val="000B17E5"/>
    <w:rsid w:val="001E6B6E"/>
    <w:rsid w:val="00236FB5"/>
    <w:rsid w:val="00281D27"/>
    <w:rsid w:val="002F377F"/>
    <w:rsid w:val="00387951"/>
    <w:rsid w:val="004B3A37"/>
    <w:rsid w:val="00737F82"/>
    <w:rsid w:val="00744E54"/>
    <w:rsid w:val="009F3278"/>
    <w:rsid w:val="00B30023"/>
    <w:rsid w:val="00B94E14"/>
    <w:rsid w:val="00C6708E"/>
    <w:rsid w:val="00C724D6"/>
    <w:rsid w:val="00DA76E3"/>
    <w:rsid w:val="00E2406E"/>
    <w:rsid w:val="00E309EB"/>
    <w:rsid w:val="00E85B3F"/>
    <w:rsid w:val="00EB439F"/>
    <w:rsid w:val="00EB53F8"/>
    <w:rsid w:val="00EF03A5"/>
    <w:rsid w:val="00F54966"/>
    <w:rsid w:val="00FD75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428BC00-100B-4DFB-83E9-616A5665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54"/>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4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4E54"/>
    <w:pPr>
      <w:tabs>
        <w:tab w:val="center" w:pos="4320"/>
        <w:tab w:val="right" w:pos="8640"/>
      </w:tabs>
    </w:pPr>
  </w:style>
  <w:style w:type="paragraph" w:styleId="Footer">
    <w:name w:val="footer"/>
    <w:basedOn w:val="Normal"/>
    <w:rsid w:val="00744E5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A211C30DEEA429D536DB6FE40B513" ma:contentTypeVersion="4" ma:contentTypeDescription="Create a new document." ma:contentTypeScope="" ma:versionID="0c8801658cf963d56f2ed3668111504c">
  <xsd:schema xmlns:xsd="http://www.w3.org/2001/XMLSchema" xmlns:xs="http://www.w3.org/2001/XMLSchema" xmlns:p="http://schemas.microsoft.com/office/2006/metadata/properties" xmlns:ns2="2c1851ce-ea4a-41f4-997a-fbc01896ed5c" targetNamespace="http://schemas.microsoft.com/office/2006/metadata/properties" ma:root="true" ma:fieldsID="2e254e778ce49acbad3e8e71d1483e21" ns2:_="">
    <xsd:import namespace="2c1851ce-ea4a-41f4-997a-fbc01896ed5c"/>
    <xsd:element name="properties">
      <xsd:complexType>
        <xsd:sequence>
          <xsd:element name="documentManagement">
            <xsd:complexType>
              <xsd:all>
                <xsd:element ref="ns2:Se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51ce-ea4a-41f4-997a-fbc01896ed5c" elementFormDefault="qualified">
    <xsd:import namespace="http://schemas.microsoft.com/office/2006/documentManagement/types"/>
    <xsd:import namespace="http://schemas.microsoft.com/office/infopath/2007/PartnerControls"/>
    <xsd:element name="Section" ma:index="4"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2c1851ce-ea4a-41f4-997a-fbc01896ed5c">Human Resources</Sec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5805-3965-46B2-896B-AD8CCA165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51ce-ea4a-41f4-997a-fbc01896e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76080-1F1F-443D-B592-255BD240BE82}">
  <ds:schemaRefs>
    <ds:schemaRef ds:uri="http://schemas.microsoft.com/office/2006/metadata/longProperties"/>
  </ds:schemaRefs>
</ds:datastoreItem>
</file>

<file path=customXml/itemProps3.xml><?xml version="1.0" encoding="utf-8"?>
<ds:datastoreItem xmlns:ds="http://schemas.openxmlformats.org/officeDocument/2006/customXml" ds:itemID="{C54CA3F6-6369-434E-B53A-E54C0E739418}">
  <ds:schemaRefs>
    <ds:schemaRef ds:uri="http://schemas.microsoft.com/sharepoint/v3/contenttype/forms"/>
  </ds:schemaRefs>
</ds:datastoreItem>
</file>

<file path=customXml/itemProps4.xml><?xml version="1.0" encoding="utf-8"?>
<ds:datastoreItem xmlns:ds="http://schemas.openxmlformats.org/officeDocument/2006/customXml" ds:itemID="{84818035-96B0-428E-BBD5-5C88CF6F4469}">
  <ds:schemaRefs>
    <ds:schemaRef ds:uri="2c1851ce-ea4a-41f4-997a-fbc01896ed5c"/>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C40AE255-9447-4AC4-AD46-42AA5BDE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Girls’ Day School Trust: Job Description Template</vt:lpstr>
    </vt:vector>
  </TitlesOfParts>
  <Company>G.D.S.T</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Day School Trust: Job Description Template</dc:title>
  <dc:subject/>
  <dc:creator>weskirkh1</dc:creator>
  <cp:keywords/>
  <dc:description/>
  <cp:lastModifiedBy>Peake, Emmie (OXF)</cp:lastModifiedBy>
  <cp:revision>2</cp:revision>
  <dcterms:created xsi:type="dcterms:W3CDTF">2018-01-04T09:52:00Z</dcterms:created>
  <dcterms:modified xsi:type="dcterms:W3CDTF">2018-01-04T09:52:00Z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19200.0000000000</vt:lpwstr>
  </property>
  <property fmtid="{D5CDD505-2E9C-101B-9397-08002B2CF9AE}" pid="3" name="display_urn:schemas-microsoft-com:office:office#Editor">
    <vt:lpwstr>Harris, Katie (Trust Office)</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Author">
    <vt:lpwstr>Harris, Katie (Trust Office)</vt:lpwstr>
  </property>
  <property fmtid="{D5CDD505-2E9C-101B-9397-08002B2CF9AE}" pid="10" name="ContentTypeId">
    <vt:lpwstr>0x01010015BA56BA95F0664E8EBBB064E162D56F</vt:lpwstr>
  </property>
  <property fmtid="{D5CDD505-2E9C-101B-9397-08002B2CF9AE}" pid="11" name="_dlc_DocId">
    <vt:lpwstr>ZA25726M4FSV-148-192</vt:lpwstr>
  </property>
  <property fmtid="{D5CDD505-2E9C-101B-9397-08002B2CF9AE}" pid="12" name="_dlc_DocIdItemGuid">
    <vt:lpwstr>986b8303-dcab-490b-a3e6-d5c03917cdb1</vt:lpwstr>
  </property>
  <property fmtid="{D5CDD505-2E9C-101B-9397-08002B2CF9AE}" pid="13" name="_dlc_DocIdUrl">
    <vt:lpwstr>https://portal.gdst.net/gdst/oracle/hr/_layouts/DocIdRedir.aspx?ID=ZA25726M4FSV-148-192, ZA25726M4FSV-148-192</vt:lpwstr>
  </property>
</Properties>
</file>