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4A64" w:rsidRDefault="00A24A64" w:rsidP="00E754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24A64" w:rsidRPr="00C50891" w:rsidRDefault="00A24A64" w:rsidP="00C508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33808" w:rsidRDefault="00333808" w:rsidP="00B73E9B">
      <w:pPr>
        <w:rPr>
          <w:rFonts w:ascii="Arial" w:eastAsiaTheme="minorHAnsi" w:hAnsi="Arial" w:cs="Arial"/>
          <w:b/>
          <w:sz w:val="24"/>
          <w:szCs w:val="24"/>
        </w:rPr>
      </w:pPr>
      <w:r w:rsidRPr="00B07C7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79875C" wp14:editId="7A4AB66D">
                <wp:simplePos x="0" y="0"/>
                <wp:positionH relativeFrom="column">
                  <wp:posOffset>1066800</wp:posOffset>
                </wp:positionH>
                <wp:positionV relativeFrom="paragraph">
                  <wp:posOffset>106045</wp:posOffset>
                </wp:positionV>
                <wp:extent cx="3879850" cy="6572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808" w:rsidRDefault="00AE6D44" w:rsidP="003338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Teacher of SEN </w:t>
                            </w:r>
                            <w:r w:rsidR="009B2F6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(</w:t>
                            </w:r>
                            <w:r w:rsidR="00333808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Job Description</w:t>
                            </w:r>
                            <w:r w:rsidR="009B2F6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33808" w:rsidRPr="006B0705" w:rsidRDefault="00333808" w:rsidP="003338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TMS + SEN 1</w:t>
                            </w:r>
                            <w:r w:rsidR="00AE6D4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or 2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6D4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(dependant on experience) </w:t>
                            </w:r>
                          </w:p>
                          <w:p w:rsidR="00B60F92" w:rsidRDefault="00B60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79875C" id="Rectangle 3" o:spid="_x0000_s1028" style="position:absolute;margin-left:84pt;margin-top:8.35pt;width:305.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" fillcolor="#4f81bd" strokecolor="#385d8a" strokeweight="2pt">
                <v:textbox>
                  <w:txbxContent>
                    <w:p w:rsidR="00333808" w:rsidRDefault="00AE6D44" w:rsidP="0033380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Teacher of SEN </w:t>
                      </w:r>
                      <w:r w:rsidR="009B2F69">
                        <w:rPr>
                          <w:rFonts w:ascii="Tahoma" w:hAnsi="Tahoma" w:cs="Tahoma"/>
                          <w:sz w:val="26"/>
                          <w:szCs w:val="26"/>
                        </w:rPr>
                        <w:t>(</w:t>
                      </w:r>
                      <w:r w:rsidR="00333808">
                        <w:rPr>
                          <w:rFonts w:ascii="Tahoma" w:hAnsi="Tahoma" w:cs="Tahoma"/>
                          <w:sz w:val="26"/>
                          <w:szCs w:val="26"/>
                        </w:rPr>
                        <w:t>Job Description</w:t>
                      </w:r>
                      <w:r w:rsidR="009B2F69">
                        <w:rPr>
                          <w:rFonts w:ascii="Tahoma" w:hAnsi="Tahoma" w:cs="Tahoma"/>
                          <w:sz w:val="26"/>
                          <w:szCs w:val="26"/>
                        </w:rPr>
                        <w:t>)</w:t>
                      </w:r>
                    </w:p>
                    <w:p w:rsidR="00333808" w:rsidRPr="006B0705" w:rsidRDefault="00333808" w:rsidP="00333808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TMS + SEN 1</w:t>
                      </w:r>
                      <w:r w:rsidR="00AE6D44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or 2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AE6D44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(dependant on experience) </w:t>
                      </w:r>
                    </w:p>
                    <w:p w:rsidR="00B60F92" w:rsidRDefault="00B60F92"/>
                  </w:txbxContent>
                </v:textbox>
              </v:rect>
            </w:pict>
          </mc:Fallback>
        </mc:AlternateContent>
      </w:r>
    </w:p>
    <w:p w:rsidR="00333808" w:rsidRDefault="00333808" w:rsidP="00B73E9B">
      <w:pPr>
        <w:rPr>
          <w:rFonts w:ascii="Arial" w:eastAsiaTheme="minorHAnsi" w:hAnsi="Arial" w:cs="Arial"/>
          <w:b/>
          <w:sz w:val="24"/>
          <w:szCs w:val="24"/>
        </w:rPr>
      </w:pPr>
    </w:p>
    <w:p w:rsidR="00333808" w:rsidRDefault="00333808" w:rsidP="00B73E9B">
      <w:pPr>
        <w:rPr>
          <w:rFonts w:ascii="Arial" w:eastAsiaTheme="minorHAnsi" w:hAnsi="Arial" w:cs="Arial"/>
          <w:b/>
          <w:sz w:val="24"/>
          <w:szCs w:val="24"/>
        </w:rPr>
      </w:pPr>
    </w:p>
    <w:p w:rsidR="00B73E9B" w:rsidRPr="00B07C77" w:rsidRDefault="00B73E9B" w:rsidP="00B73E9B">
      <w:pPr>
        <w:rPr>
          <w:rFonts w:ascii="Arial" w:eastAsiaTheme="minorHAnsi" w:hAnsi="Arial" w:cs="Arial"/>
          <w:b/>
          <w:sz w:val="24"/>
          <w:szCs w:val="24"/>
        </w:rPr>
      </w:pPr>
      <w:r w:rsidRPr="00B07C77">
        <w:rPr>
          <w:rFonts w:ascii="Arial" w:eastAsiaTheme="minorHAnsi" w:hAnsi="Arial" w:cs="Arial"/>
          <w:b/>
          <w:sz w:val="24"/>
          <w:szCs w:val="24"/>
        </w:rPr>
        <w:t>Job Purpose.</w:t>
      </w:r>
    </w:p>
    <w:p w:rsidR="00B73E9B" w:rsidRPr="00B07C77" w:rsidRDefault="00B73E9B" w:rsidP="00B73E9B">
      <w:pPr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carry out the professional duties of a teacher as set out by the Teacher Standards.</w:t>
      </w:r>
    </w:p>
    <w:p w:rsidR="00B73E9B" w:rsidRPr="00B07C77" w:rsidRDefault="00B73E9B" w:rsidP="00B73E9B">
      <w:pPr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 xml:space="preserve">To provide for the educational, social, moral, spiritual and cultural development of each of the students in your class and for monitoring high standards of teaching and </w:t>
      </w:r>
      <w:r w:rsidR="00AE6D44">
        <w:rPr>
          <w:rFonts w:ascii="Arial" w:eastAsiaTheme="minorHAnsi" w:hAnsi="Arial" w:cs="Arial"/>
          <w:sz w:val="24"/>
          <w:szCs w:val="24"/>
        </w:rPr>
        <w:t xml:space="preserve">learning, marking </w:t>
      </w:r>
      <w:r w:rsidRPr="00B07C77">
        <w:rPr>
          <w:rFonts w:ascii="Arial" w:eastAsiaTheme="minorHAnsi" w:hAnsi="Arial" w:cs="Arial"/>
          <w:sz w:val="24"/>
          <w:szCs w:val="24"/>
        </w:rPr>
        <w:t xml:space="preserve">and assessment and </w:t>
      </w:r>
      <w:r w:rsidR="00AE6D44">
        <w:rPr>
          <w:rFonts w:ascii="Arial" w:eastAsiaTheme="minorHAnsi" w:hAnsi="Arial" w:cs="Arial"/>
          <w:sz w:val="24"/>
          <w:szCs w:val="24"/>
        </w:rPr>
        <w:t xml:space="preserve">effective </w:t>
      </w:r>
      <w:r w:rsidRPr="00B07C77">
        <w:rPr>
          <w:rFonts w:ascii="Arial" w:eastAsiaTheme="minorHAnsi" w:hAnsi="Arial" w:cs="Arial"/>
          <w:sz w:val="24"/>
          <w:szCs w:val="24"/>
        </w:rPr>
        <w:t xml:space="preserve">communication with parents / carers. </w:t>
      </w:r>
    </w:p>
    <w:p w:rsidR="00B73E9B" w:rsidRPr="00B07C77" w:rsidRDefault="00B73E9B" w:rsidP="00B73E9B">
      <w:pPr>
        <w:spacing w:after="0"/>
        <w:ind w:left="2175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7C77">
        <w:rPr>
          <w:rFonts w:ascii="Arial" w:hAnsi="Arial" w:cs="Arial"/>
          <w:b/>
          <w:sz w:val="24"/>
          <w:szCs w:val="24"/>
        </w:rPr>
        <w:t>DESCRIPTION OF DUTIES AND RESPONSIBILITIES:</w:t>
      </w:r>
    </w:p>
    <w:p w:rsidR="00B73E9B" w:rsidRPr="00B07C77" w:rsidRDefault="00B73E9B" w:rsidP="00B7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Role model the ethos and core values of the school.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teach students assigned to your class and to ensure that planning, preparation, recording, assessment, accreditation and reporting meet their varying learning and social needs.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ensure the effective and efficient use of any staff who supp</w:t>
      </w:r>
      <w:r w:rsidR="00E22506">
        <w:rPr>
          <w:rFonts w:ascii="Arial" w:eastAsiaTheme="minorHAnsi" w:hAnsi="Arial" w:cs="Arial"/>
          <w:sz w:val="24"/>
          <w:szCs w:val="24"/>
        </w:rPr>
        <w:t xml:space="preserve">ort the delivery of teaching </w:t>
      </w:r>
      <w:r w:rsidRPr="00B07C77">
        <w:rPr>
          <w:rFonts w:ascii="Arial" w:eastAsiaTheme="minorHAnsi" w:hAnsi="Arial" w:cs="Arial"/>
          <w:sz w:val="24"/>
          <w:szCs w:val="24"/>
        </w:rPr>
        <w:t>and learning.</w:t>
      </w:r>
    </w:p>
    <w:p w:rsidR="00B73E9B" w:rsidRPr="00B07C77" w:rsidRDefault="00B73E9B" w:rsidP="00B73E9B">
      <w:pPr>
        <w:pStyle w:val="ListParagraph"/>
        <w:ind w:left="567" w:hanging="567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AE6D44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 set targets for students’</w:t>
      </w:r>
      <w:r w:rsidR="00B73E9B" w:rsidRPr="00B07C77">
        <w:rPr>
          <w:rFonts w:ascii="Arial" w:eastAsiaTheme="minorHAnsi" w:hAnsi="Arial" w:cs="Arial"/>
          <w:sz w:val="24"/>
          <w:szCs w:val="24"/>
        </w:rPr>
        <w:t xml:space="preserve"> learning based on prior attainment.</w:t>
      </w:r>
    </w:p>
    <w:p w:rsidR="00B73E9B" w:rsidRPr="00B07C77" w:rsidRDefault="00B73E9B" w:rsidP="00B73E9B">
      <w:pPr>
        <w:pStyle w:val="ListParagraph"/>
        <w:ind w:left="567" w:hanging="567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 xml:space="preserve">To devise, contribute to and implement statutory assessment, annual reviews and </w:t>
      </w:r>
      <w:r w:rsidR="00E22506">
        <w:rPr>
          <w:rFonts w:ascii="Arial" w:eastAsiaTheme="minorHAnsi" w:hAnsi="Arial" w:cs="Arial"/>
          <w:sz w:val="24"/>
          <w:szCs w:val="24"/>
        </w:rPr>
        <w:t>student support plans</w:t>
      </w:r>
      <w:r w:rsidRPr="00B07C77">
        <w:rPr>
          <w:rFonts w:ascii="Arial" w:eastAsiaTheme="minorHAnsi" w:hAnsi="Arial" w:cs="Arial"/>
          <w:sz w:val="24"/>
          <w:szCs w:val="24"/>
        </w:rPr>
        <w:t>.</w:t>
      </w:r>
    </w:p>
    <w:p w:rsidR="00B73E9B" w:rsidRPr="00B07C77" w:rsidRDefault="00B73E9B" w:rsidP="00B73E9B">
      <w:pPr>
        <w:pStyle w:val="ListParagraph"/>
        <w:ind w:left="567" w:hanging="567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implement and follow school policies and procedures as approved by the Head Teacher, Leadership Team or Governors.</w:t>
      </w:r>
    </w:p>
    <w:p w:rsidR="00B73E9B" w:rsidRPr="00B07C77" w:rsidRDefault="00B73E9B" w:rsidP="00B73E9B">
      <w:pPr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take part in community and liaison activities such as Open Evenings, Parents/ Carers Evenings and liaison with Partner Schools.</w:t>
      </w:r>
    </w:p>
    <w:p w:rsidR="00B73E9B" w:rsidRPr="00B07C77" w:rsidRDefault="00B73E9B" w:rsidP="00B73E9B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communicate, as appropriate, with the parents/carers and with external agencies.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Consult wi</w:t>
      </w:r>
      <w:r w:rsidR="00AE6D44">
        <w:rPr>
          <w:rFonts w:ascii="Arial" w:eastAsiaTheme="minorHAnsi" w:hAnsi="Arial" w:cs="Arial"/>
          <w:sz w:val="24"/>
          <w:szCs w:val="24"/>
        </w:rPr>
        <w:t xml:space="preserve">th staff over individual students </w:t>
      </w:r>
      <w:r w:rsidRPr="00B07C77">
        <w:rPr>
          <w:rFonts w:ascii="Arial" w:eastAsiaTheme="minorHAnsi" w:hAnsi="Arial" w:cs="Arial"/>
          <w:sz w:val="24"/>
          <w:szCs w:val="24"/>
        </w:rPr>
        <w:t>and co-operate with agreed courses of action.</w:t>
      </w:r>
    </w:p>
    <w:p w:rsidR="00E22506" w:rsidRPr="00E22506" w:rsidRDefault="00E22506" w:rsidP="00E22506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 xml:space="preserve">Provide an appropriately stimulating classroom environment where resources can be accessed by all </w:t>
      </w:r>
      <w:r w:rsidR="00AE6D44">
        <w:rPr>
          <w:rFonts w:ascii="Arial" w:eastAsiaTheme="minorHAnsi" w:hAnsi="Arial" w:cs="Arial"/>
          <w:sz w:val="24"/>
          <w:szCs w:val="24"/>
        </w:rPr>
        <w:t>students</w:t>
      </w:r>
      <w:r w:rsidRPr="00B07C77">
        <w:rPr>
          <w:rFonts w:ascii="Arial" w:eastAsiaTheme="minorHAnsi" w:hAnsi="Arial" w:cs="Arial"/>
          <w:sz w:val="24"/>
          <w:szCs w:val="24"/>
        </w:rPr>
        <w:t>.</w:t>
      </w:r>
    </w:p>
    <w:p w:rsidR="00B73E9B" w:rsidRDefault="00B73E9B" w:rsidP="00E225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40F25" w:rsidRPr="00B07C77" w:rsidRDefault="00D40F25" w:rsidP="00E225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use ICT to support learning and teaching and raise standards.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 xml:space="preserve">To participate and engage with the </w:t>
      </w:r>
      <w:r w:rsidR="009B2F69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>ppraisal</w:t>
      </w:r>
      <w:r w:rsidRPr="00B07C77">
        <w:rPr>
          <w:rFonts w:ascii="Arial" w:eastAsiaTheme="minorHAnsi" w:hAnsi="Arial" w:cs="Arial"/>
          <w:sz w:val="24"/>
          <w:szCs w:val="24"/>
        </w:rPr>
        <w:t xml:space="preserve"> </w:t>
      </w:r>
      <w:r w:rsidR="009B2F69">
        <w:rPr>
          <w:rFonts w:ascii="Arial" w:eastAsiaTheme="minorHAnsi" w:hAnsi="Arial" w:cs="Arial"/>
          <w:sz w:val="24"/>
          <w:szCs w:val="24"/>
        </w:rPr>
        <w:t>p</w:t>
      </w:r>
      <w:r w:rsidRPr="00B07C77">
        <w:rPr>
          <w:rFonts w:ascii="Arial" w:eastAsiaTheme="minorHAnsi" w:hAnsi="Arial" w:cs="Arial"/>
          <w:sz w:val="24"/>
          <w:szCs w:val="24"/>
        </w:rPr>
        <w:t>rocess, for the appraisal of own performance and that of other staff.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 xml:space="preserve">Maintain good order and discipline in accordance with the </w:t>
      </w:r>
      <w:r w:rsidR="00DD6DDC">
        <w:rPr>
          <w:rFonts w:ascii="Arial" w:eastAsiaTheme="minorHAnsi" w:hAnsi="Arial" w:cs="Arial"/>
          <w:sz w:val="24"/>
          <w:szCs w:val="24"/>
        </w:rPr>
        <w:t>Academy’s</w:t>
      </w:r>
      <w:r w:rsidR="009B2F69">
        <w:rPr>
          <w:rFonts w:ascii="Arial" w:eastAsiaTheme="minorHAnsi" w:hAnsi="Arial" w:cs="Arial"/>
          <w:sz w:val="24"/>
          <w:szCs w:val="24"/>
        </w:rPr>
        <w:t xml:space="preserve"> Behaviour P</w:t>
      </w:r>
      <w:r w:rsidRPr="00B07C77">
        <w:rPr>
          <w:rFonts w:ascii="Arial" w:eastAsiaTheme="minorHAnsi" w:hAnsi="Arial" w:cs="Arial"/>
          <w:sz w:val="24"/>
          <w:szCs w:val="24"/>
        </w:rPr>
        <w:t>olicy.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9B2F69" w:rsidRDefault="00B73E9B" w:rsidP="009B2F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maintain appropriate records and provi</w:t>
      </w:r>
      <w:r w:rsidR="00E22506">
        <w:rPr>
          <w:rFonts w:ascii="Arial" w:eastAsiaTheme="minorHAnsi" w:hAnsi="Arial" w:cs="Arial"/>
          <w:sz w:val="24"/>
          <w:szCs w:val="24"/>
        </w:rPr>
        <w:t>de accurate information on s</w:t>
      </w:r>
      <w:r w:rsidR="00AE6D44">
        <w:rPr>
          <w:rFonts w:ascii="Arial" w:eastAsiaTheme="minorHAnsi" w:hAnsi="Arial" w:cs="Arial"/>
          <w:sz w:val="24"/>
          <w:szCs w:val="24"/>
        </w:rPr>
        <w:t>tudent</w:t>
      </w:r>
      <w:r w:rsidRPr="00B07C77">
        <w:rPr>
          <w:rFonts w:ascii="Arial" w:eastAsiaTheme="minorHAnsi" w:hAnsi="Arial" w:cs="Arial"/>
          <w:sz w:val="24"/>
          <w:szCs w:val="24"/>
        </w:rPr>
        <w:t xml:space="preserve"> progress.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maintai</w:t>
      </w:r>
      <w:r w:rsidR="00AE6D44">
        <w:rPr>
          <w:rFonts w:ascii="Arial" w:eastAsiaTheme="minorHAnsi" w:hAnsi="Arial" w:cs="Arial"/>
          <w:sz w:val="24"/>
          <w:szCs w:val="24"/>
        </w:rPr>
        <w:t>n an accurate register of students</w:t>
      </w:r>
      <w:r>
        <w:rPr>
          <w:rFonts w:ascii="Arial" w:eastAsiaTheme="minorHAnsi" w:hAnsi="Arial" w:cs="Arial"/>
          <w:sz w:val="24"/>
          <w:szCs w:val="24"/>
        </w:rPr>
        <w:t>’</w:t>
      </w:r>
      <w:r w:rsidRPr="00B07C77">
        <w:rPr>
          <w:rFonts w:ascii="Arial" w:eastAsiaTheme="minorHAnsi" w:hAnsi="Arial" w:cs="Arial"/>
          <w:sz w:val="24"/>
          <w:szCs w:val="24"/>
        </w:rPr>
        <w:t xml:space="preserve"> attendance.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participate in arrangements and opportunities for continuous professional development.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attend and participate in all relevant meetings.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support the school in meeting its legal requirements for worship.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comply with the schools health and safety policy and undertake risk assessments as appropriate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>To ensure the per</w:t>
      </w:r>
      <w:r w:rsidR="00E22506">
        <w:rPr>
          <w:rFonts w:ascii="Arial" w:eastAsiaTheme="minorHAnsi" w:hAnsi="Arial" w:cs="Arial"/>
          <w:sz w:val="24"/>
          <w:szCs w:val="24"/>
        </w:rPr>
        <w:t>sonal care and hygiene of students</w:t>
      </w:r>
      <w:r w:rsidRPr="00B07C77">
        <w:rPr>
          <w:rFonts w:ascii="Arial" w:eastAsiaTheme="minorHAnsi" w:hAnsi="Arial" w:cs="Arial"/>
          <w:sz w:val="24"/>
          <w:szCs w:val="24"/>
        </w:rPr>
        <w:t xml:space="preserve"> are met and to participate in appropriate training.</w:t>
      </w: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Theme="minorHAnsi" w:hAnsi="Arial" w:cs="Arial"/>
          <w:sz w:val="24"/>
          <w:szCs w:val="24"/>
        </w:rPr>
      </w:pPr>
      <w:r w:rsidRPr="00B07C77">
        <w:rPr>
          <w:rFonts w:ascii="Arial" w:eastAsiaTheme="minorHAnsi" w:hAnsi="Arial" w:cs="Arial"/>
          <w:sz w:val="24"/>
          <w:szCs w:val="24"/>
        </w:rPr>
        <w:t xml:space="preserve">To be prepared to teach across the range of age and need within </w:t>
      </w:r>
      <w:r w:rsidR="00E22506">
        <w:rPr>
          <w:rFonts w:ascii="Arial" w:eastAsiaTheme="minorHAnsi" w:hAnsi="Arial" w:cs="Arial"/>
          <w:sz w:val="24"/>
          <w:szCs w:val="24"/>
        </w:rPr>
        <w:t>the Academy</w:t>
      </w:r>
      <w:r w:rsidRPr="00B07C77">
        <w:rPr>
          <w:rFonts w:ascii="Arial" w:eastAsiaTheme="minorHAnsi" w:hAnsi="Arial" w:cs="Arial"/>
          <w:sz w:val="24"/>
          <w:szCs w:val="24"/>
        </w:rPr>
        <w:t>.</w:t>
      </w:r>
    </w:p>
    <w:p w:rsidR="00B73E9B" w:rsidRPr="00B07C77" w:rsidRDefault="00B73E9B" w:rsidP="00B73E9B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B73E9B" w:rsidRPr="00B07C77" w:rsidRDefault="00B73E9B" w:rsidP="00B73E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C77">
        <w:rPr>
          <w:rFonts w:ascii="Arial" w:hAnsi="Arial" w:cs="Arial"/>
          <w:b/>
          <w:sz w:val="24"/>
          <w:szCs w:val="24"/>
        </w:rPr>
        <w:t>GENERAL</w:t>
      </w: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numPr>
          <w:ilvl w:val="0"/>
          <w:numId w:val="10"/>
        </w:numPr>
        <w:tabs>
          <w:tab w:val="clear" w:pos="720"/>
          <w:tab w:val="num" w:pos="525"/>
        </w:tabs>
        <w:spacing w:after="0" w:line="240" w:lineRule="auto"/>
        <w:ind w:left="525" w:hanging="525"/>
        <w:jc w:val="both"/>
        <w:rPr>
          <w:rFonts w:ascii="Arial" w:hAnsi="Arial" w:cs="Arial"/>
          <w:sz w:val="24"/>
          <w:szCs w:val="24"/>
        </w:rPr>
      </w:pPr>
      <w:r w:rsidRPr="00B07C7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07C77">
        <w:rPr>
          <w:rFonts w:ascii="Arial" w:hAnsi="Arial" w:cs="Arial"/>
          <w:sz w:val="24"/>
          <w:szCs w:val="24"/>
        </w:rPr>
        <w:t>postholder</w:t>
      </w:r>
      <w:proofErr w:type="spellEnd"/>
      <w:r w:rsidRPr="00B07C77">
        <w:rPr>
          <w:rFonts w:ascii="Arial" w:hAnsi="Arial" w:cs="Arial"/>
          <w:sz w:val="24"/>
          <w:szCs w:val="24"/>
        </w:rPr>
        <w:t xml:space="preserve"> must carry out his or her duties will full regard to the </w:t>
      </w:r>
      <w:r>
        <w:rPr>
          <w:rFonts w:ascii="Arial" w:hAnsi="Arial" w:cs="Arial"/>
          <w:sz w:val="24"/>
          <w:szCs w:val="24"/>
        </w:rPr>
        <w:t xml:space="preserve">Riverbank </w:t>
      </w:r>
      <w:r w:rsidRPr="00B07C77">
        <w:rPr>
          <w:rFonts w:ascii="Arial" w:hAnsi="Arial" w:cs="Arial"/>
          <w:sz w:val="24"/>
          <w:szCs w:val="24"/>
        </w:rPr>
        <w:t>Equal Opportunities Policy.</w:t>
      </w:r>
    </w:p>
    <w:p w:rsidR="00B73E9B" w:rsidRPr="00B07C77" w:rsidRDefault="00B73E9B" w:rsidP="00B7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numPr>
          <w:ilvl w:val="0"/>
          <w:numId w:val="10"/>
        </w:numPr>
        <w:tabs>
          <w:tab w:val="num" w:pos="525"/>
        </w:tabs>
        <w:spacing w:after="0" w:line="240" w:lineRule="auto"/>
        <w:ind w:left="525" w:hanging="525"/>
        <w:jc w:val="both"/>
        <w:rPr>
          <w:rFonts w:ascii="Arial" w:hAnsi="Arial" w:cs="Arial"/>
          <w:sz w:val="24"/>
          <w:szCs w:val="24"/>
        </w:rPr>
      </w:pPr>
      <w:r w:rsidRPr="00B07C7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07C77">
        <w:rPr>
          <w:rFonts w:ascii="Arial" w:hAnsi="Arial" w:cs="Arial"/>
          <w:sz w:val="24"/>
          <w:szCs w:val="24"/>
        </w:rPr>
        <w:t>postholder</w:t>
      </w:r>
      <w:proofErr w:type="spellEnd"/>
      <w:r w:rsidRPr="00B07C77">
        <w:rPr>
          <w:rFonts w:ascii="Arial" w:hAnsi="Arial" w:cs="Arial"/>
          <w:sz w:val="24"/>
          <w:szCs w:val="24"/>
        </w:rPr>
        <w:t xml:space="preserve"> will perform any other duties and responsibilities within the range of the salary grade.</w:t>
      </w: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E9B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E9B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506" w:rsidRDefault="00E22506" w:rsidP="00B73E9B">
      <w:pPr>
        <w:pStyle w:val="Header"/>
        <w:jc w:val="both"/>
        <w:rPr>
          <w:rFonts w:ascii="Arial" w:hAnsi="Arial" w:cs="Arial"/>
          <w:b/>
          <w:bCs/>
        </w:rPr>
      </w:pPr>
    </w:p>
    <w:p w:rsidR="00D40F25" w:rsidRDefault="00D40F25" w:rsidP="00D40F25">
      <w:pPr>
        <w:pStyle w:val="Default"/>
      </w:pPr>
    </w:p>
    <w:p w:rsidR="00D40F25" w:rsidRDefault="00D40F25" w:rsidP="00D40F25">
      <w:pPr>
        <w:pStyle w:val="Default"/>
      </w:pPr>
    </w:p>
    <w:p w:rsidR="00D40F25" w:rsidRDefault="00D40F25" w:rsidP="00D40F25">
      <w:pPr>
        <w:pStyle w:val="Default"/>
      </w:pPr>
    </w:p>
    <w:p w:rsidR="00D40F25" w:rsidRPr="00D40F25" w:rsidRDefault="00D40F25" w:rsidP="00D40F25">
      <w:pPr>
        <w:pStyle w:val="Default"/>
      </w:pPr>
    </w:p>
    <w:p w:rsidR="00E22506" w:rsidRDefault="00E22506" w:rsidP="00B73E9B">
      <w:pPr>
        <w:pStyle w:val="Header"/>
        <w:jc w:val="both"/>
        <w:rPr>
          <w:rFonts w:ascii="Arial" w:hAnsi="Arial" w:cs="Arial"/>
          <w:b/>
          <w:bCs/>
        </w:rPr>
      </w:pPr>
    </w:p>
    <w:p w:rsidR="00B73E9B" w:rsidRPr="00B07C77" w:rsidRDefault="00B73E9B" w:rsidP="00B73E9B">
      <w:pPr>
        <w:pStyle w:val="Header"/>
        <w:jc w:val="both"/>
        <w:rPr>
          <w:rFonts w:ascii="Arial" w:hAnsi="Arial" w:cs="Arial"/>
          <w:b/>
          <w:bCs/>
        </w:rPr>
      </w:pPr>
      <w:r w:rsidRPr="00B07C77">
        <w:rPr>
          <w:rFonts w:ascii="Arial" w:hAnsi="Arial" w:cs="Arial"/>
          <w:b/>
          <w:bCs/>
        </w:rPr>
        <w:t>PERSONNEL SPECIFICATION</w:t>
      </w:r>
    </w:p>
    <w:p w:rsidR="00B73E9B" w:rsidRPr="00B07C77" w:rsidRDefault="00B73E9B" w:rsidP="00B73E9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613"/>
      </w:tblGrid>
      <w:tr w:rsidR="00B73E9B" w:rsidRPr="00B07C77" w:rsidTr="00E729D7">
        <w:tc>
          <w:tcPr>
            <w:tcW w:w="1809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>Specification</w:t>
            </w:r>
          </w:p>
        </w:tc>
        <w:tc>
          <w:tcPr>
            <w:tcW w:w="4820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>Essential</w:t>
            </w:r>
          </w:p>
        </w:tc>
        <w:tc>
          <w:tcPr>
            <w:tcW w:w="2613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>Desirable</w:t>
            </w:r>
          </w:p>
        </w:tc>
      </w:tr>
      <w:tr w:rsidR="00B73E9B" w:rsidRPr="00B07C77" w:rsidTr="00E729D7">
        <w:tc>
          <w:tcPr>
            <w:tcW w:w="1809" w:type="dxa"/>
          </w:tcPr>
          <w:p w:rsidR="00B73E9B" w:rsidRPr="00E729D7" w:rsidRDefault="00AE6D44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 xml:space="preserve">Qualification </w:t>
            </w:r>
          </w:p>
        </w:tc>
        <w:tc>
          <w:tcPr>
            <w:tcW w:w="4820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>Qualified teacher status</w:t>
            </w:r>
          </w:p>
        </w:tc>
        <w:tc>
          <w:tcPr>
            <w:tcW w:w="2613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>Evidence of SEN teaching experience in Mainstream / Evidence of professional development in SEN.</w:t>
            </w:r>
          </w:p>
        </w:tc>
      </w:tr>
      <w:tr w:rsidR="00B73E9B" w:rsidRPr="00B07C77" w:rsidTr="00E729D7">
        <w:tc>
          <w:tcPr>
            <w:tcW w:w="1809" w:type="dxa"/>
          </w:tcPr>
          <w:p w:rsidR="00B73E9B" w:rsidRPr="00E729D7" w:rsidRDefault="00116032" w:rsidP="00744FFC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Knowledge and Understanding </w:t>
            </w:r>
          </w:p>
          <w:p w:rsidR="00E729D7" w:rsidRPr="00E729D7" w:rsidRDefault="00E729D7" w:rsidP="00744FFC">
            <w:pPr>
              <w:rPr>
                <w:rFonts w:ascii="Arial" w:eastAsiaTheme="minorHAnsi" w:hAnsi="Arial" w:cs="Arial"/>
              </w:rPr>
            </w:pPr>
          </w:p>
          <w:p w:rsidR="00E729D7" w:rsidRPr="00E729D7" w:rsidRDefault="00E729D7" w:rsidP="00744FF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</w:tcPr>
          <w:p w:rsidR="00116032" w:rsidRPr="00116032" w:rsidRDefault="00116032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a cl</w:t>
            </w:r>
            <w:r w:rsidR="00E22506">
              <w:rPr>
                <w:rFonts w:ascii="Arial" w:hAnsi="Arial" w:cs="Arial"/>
              </w:rPr>
              <w:t>ear understanding of assessment</w:t>
            </w:r>
            <w:r>
              <w:rPr>
                <w:rFonts w:ascii="Arial" w:hAnsi="Arial" w:cs="Arial"/>
              </w:rPr>
              <w:t xml:space="preserve">. </w:t>
            </w:r>
          </w:p>
          <w:p w:rsidR="00E729D7" w:rsidRPr="00E729D7" w:rsidRDefault="00E729D7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Of the needs and characteristics of young people with SEND</w:t>
            </w:r>
          </w:p>
          <w:p w:rsidR="00E729D7" w:rsidRPr="00E729D7" w:rsidRDefault="00E22506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  <w:r w:rsidR="009B2F69">
              <w:rPr>
                <w:rFonts w:ascii="Arial" w:hAnsi="Arial" w:cs="Arial"/>
              </w:rPr>
              <w:t>effective</w:t>
            </w:r>
            <w:r>
              <w:rPr>
                <w:rFonts w:ascii="Arial" w:hAnsi="Arial" w:cs="Arial"/>
              </w:rPr>
              <w:t xml:space="preserve"> behaviour </w:t>
            </w:r>
            <w:r w:rsidR="00E729D7" w:rsidRPr="00E729D7">
              <w:rPr>
                <w:rFonts w:ascii="Arial" w:hAnsi="Arial" w:cs="Arial"/>
              </w:rPr>
              <w:t>management techniques</w:t>
            </w:r>
          </w:p>
          <w:p w:rsidR="00E729D7" w:rsidRPr="00E729D7" w:rsidRDefault="00E729D7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Of the importance of positive role models for young people</w:t>
            </w:r>
          </w:p>
          <w:p w:rsidR="00E729D7" w:rsidRPr="00E729D7" w:rsidRDefault="00E729D7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Of strategies, including literacy, numer</w:t>
            </w:r>
            <w:r w:rsidR="00E22506">
              <w:rPr>
                <w:rFonts w:ascii="Arial" w:hAnsi="Arial" w:cs="Arial"/>
              </w:rPr>
              <w:t xml:space="preserve">acy, ICT, independent learning </w:t>
            </w:r>
            <w:r>
              <w:rPr>
                <w:rFonts w:ascii="Arial" w:hAnsi="Arial" w:cs="Arial"/>
              </w:rPr>
              <w:t>t</w:t>
            </w:r>
            <w:r w:rsidRPr="00E729D7">
              <w:rPr>
                <w:rFonts w:ascii="Arial" w:hAnsi="Arial" w:cs="Arial"/>
              </w:rPr>
              <w:t>o ensure effective learning</w:t>
            </w:r>
          </w:p>
          <w:p w:rsidR="00116032" w:rsidRDefault="00116032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the National Curriculum. </w:t>
            </w:r>
          </w:p>
          <w:p w:rsidR="00B73E9B" w:rsidRPr="00E729D7" w:rsidRDefault="00116032" w:rsidP="00E22506">
            <w:pPr>
              <w:numPr>
                <w:ilvl w:val="0"/>
                <w:numId w:val="11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729D7" w:rsidRPr="00E729D7">
              <w:rPr>
                <w:rFonts w:ascii="Arial" w:hAnsi="Arial" w:cs="Arial"/>
              </w:rPr>
              <w:t>f equal opportunities and anti-discriminatory practice in the context of the school community</w:t>
            </w:r>
          </w:p>
        </w:tc>
        <w:tc>
          <w:tcPr>
            <w:tcW w:w="2613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</w:p>
        </w:tc>
      </w:tr>
      <w:tr w:rsidR="00B73E9B" w:rsidRPr="00B07C77" w:rsidTr="00E729D7">
        <w:tc>
          <w:tcPr>
            <w:tcW w:w="1809" w:type="dxa"/>
          </w:tcPr>
          <w:p w:rsidR="00B73E9B" w:rsidRPr="00E729D7" w:rsidRDefault="00E729D7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 xml:space="preserve">Skills and abilities </w:t>
            </w:r>
          </w:p>
        </w:tc>
        <w:tc>
          <w:tcPr>
            <w:tcW w:w="4820" w:type="dxa"/>
          </w:tcPr>
          <w:p w:rsidR="00E729D7" w:rsidRPr="00E729D7" w:rsidRDefault="00E729D7" w:rsidP="00E22506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Highly developed communication skills.</w:t>
            </w:r>
          </w:p>
          <w:p w:rsidR="00E729D7" w:rsidRPr="00E729D7" w:rsidRDefault="00E729D7" w:rsidP="00E22506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To motivate and encourage students to work co-operatively</w:t>
            </w:r>
          </w:p>
          <w:p w:rsidR="00E729D7" w:rsidRPr="00E729D7" w:rsidRDefault="00E729D7" w:rsidP="00E22506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To establish and maintain good professional relationships with adults and young people and to deal with difficult situations sensitively</w:t>
            </w:r>
          </w:p>
          <w:p w:rsidR="00B73E9B" w:rsidRDefault="00E729D7" w:rsidP="00E22506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To be a team player</w:t>
            </w:r>
          </w:p>
          <w:p w:rsidR="00116032" w:rsidRPr="00116032" w:rsidRDefault="00116032" w:rsidP="00E22506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plan, deliver and evaluate good / outstanding learning. </w:t>
            </w:r>
          </w:p>
        </w:tc>
        <w:tc>
          <w:tcPr>
            <w:tcW w:w="2613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</w:p>
        </w:tc>
      </w:tr>
      <w:tr w:rsidR="00B73E9B" w:rsidRPr="00B07C77" w:rsidTr="00E729D7">
        <w:trPr>
          <w:trHeight w:val="330"/>
        </w:trPr>
        <w:tc>
          <w:tcPr>
            <w:tcW w:w="1809" w:type="dxa"/>
          </w:tcPr>
          <w:p w:rsidR="00B73E9B" w:rsidRPr="00E729D7" w:rsidRDefault="00E729D7" w:rsidP="00744FFC">
            <w:pPr>
              <w:rPr>
                <w:rFonts w:ascii="Arial" w:eastAsiaTheme="minorHAnsi" w:hAnsi="Arial" w:cs="Arial"/>
              </w:rPr>
            </w:pPr>
            <w:r w:rsidRPr="00E729D7">
              <w:rPr>
                <w:rFonts w:ascii="Arial" w:eastAsiaTheme="minorHAnsi" w:hAnsi="Arial" w:cs="Arial"/>
              </w:rPr>
              <w:t>Attitudes and values</w:t>
            </w:r>
          </w:p>
        </w:tc>
        <w:tc>
          <w:tcPr>
            <w:tcW w:w="4820" w:type="dxa"/>
          </w:tcPr>
          <w:p w:rsidR="00E729D7" w:rsidRPr="00E729D7" w:rsidRDefault="00E729D7" w:rsidP="00E22506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75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High expectations of personal performance and of pupils’ success</w:t>
            </w:r>
          </w:p>
          <w:p w:rsidR="00E22506" w:rsidRDefault="00E729D7" w:rsidP="00E22506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75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Commitment to one’s own learning</w:t>
            </w:r>
          </w:p>
          <w:p w:rsidR="00B73E9B" w:rsidRPr="00E22506" w:rsidRDefault="00E729D7" w:rsidP="00E22506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75"/>
              <w:rPr>
                <w:rFonts w:ascii="Arial" w:hAnsi="Arial" w:cs="Arial"/>
              </w:rPr>
            </w:pPr>
            <w:r w:rsidRPr="00E22506">
              <w:rPr>
                <w:rFonts w:ascii="Arial" w:hAnsi="Arial" w:cs="Arial"/>
              </w:rPr>
              <w:t>A belief that schools can make a difference</w:t>
            </w:r>
          </w:p>
        </w:tc>
        <w:tc>
          <w:tcPr>
            <w:tcW w:w="2613" w:type="dxa"/>
          </w:tcPr>
          <w:p w:rsidR="00B73E9B" w:rsidRPr="00E729D7" w:rsidRDefault="00B73E9B" w:rsidP="00744FFC">
            <w:pPr>
              <w:rPr>
                <w:rFonts w:ascii="Arial" w:eastAsiaTheme="minorHAnsi" w:hAnsi="Arial" w:cs="Arial"/>
              </w:rPr>
            </w:pPr>
          </w:p>
        </w:tc>
      </w:tr>
      <w:tr w:rsidR="00B73E9B" w:rsidRPr="00B07C77" w:rsidTr="00E729D7">
        <w:trPr>
          <w:trHeight w:val="195"/>
        </w:trPr>
        <w:tc>
          <w:tcPr>
            <w:tcW w:w="1809" w:type="dxa"/>
          </w:tcPr>
          <w:p w:rsidR="00B73E9B" w:rsidRPr="00E729D7" w:rsidRDefault="00E729D7" w:rsidP="00744FFC">
            <w:pPr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 xml:space="preserve">Experience </w:t>
            </w:r>
          </w:p>
        </w:tc>
        <w:tc>
          <w:tcPr>
            <w:tcW w:w="4820" w:type="dxa"/>
          </w:tcPr>
          <w:p w:rsidR="00116032" w:rsidRDefault="00E729D7" w:rsidP="00E22506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75"/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Of managing behaviour effectively</w:t>
            </w:r>
          </w:p>
          <w:p w:rsidR="00B73E9B" w:rsidRPr="00116032" w:rsidRDefault="00E729D7" w:rsidP="00E22506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75"/>
              <w:rPr>
                <w:rFonts w:ascii="Arial" w:hAnsi="Arial" w:cs="Arial"/>
              </w:rPr>
            </w:pPr>
            <w:r w:rsidRPr="00116032">
              <w:rPr>
                <w:rFonts w:ascii="Arial" w:hAnsi="Arial" w:cs="Arial"/>
              </w:rPr>
              <w:t>An EXCELLENT attendance record</w:t>
            </w:r>
          </w:p>
        </w:tc>
        <w:tc>
          <w:tcPr>
            <w:tcW w:w="2613" w:type="dxa"/>
          </w:tcPr>
          <w:p w:rsidR="00B73E9B" w:rsidRPr="00E729D7" w:rsidRDefault="00B73E9B" w:rsidP="00744FFC">
            <w:pPr>
              <w:rPr>
                <w:rFonts w:ascii="Arial" w:hAnsi="Arial" w:cs="Arial"/>
              </w:rPr>
            </w:pPr>
          </w:p>
        </w:tc>
      </w:tr>
      <w:tr w:rsidR="00E729D7" w:rsidRPr="00B07C77" w:rsidTr="00E729D7">
        <w:trPr>
          <w:trHeight w:val="1446"/>
        </w:trPr>
        <w:tc>
          <w:tcPr>
            <w:tcW w:w="1809" w:type="dxa"/>
          </w:tcPr>
          <w:p w:rsidR="00E729D7" w:rsidRPr="00E729D7" w:rsidRDefault="00E729D7" w:rsidP="00E729D7">
            <w:pPr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Special Requirements</w:t>
            </w:r>
          </w:p>
        </w:tc>
        <w:tc>
          <w:tcPr>
            <w:tcW w:w="4820" w:type="dxa"/>
          </w:tcPr>
          <w:p w:rsidR="00E729D7" w:rsidRPr="00E729D7" w:rsidRDefault="00E729D7" w:rsidP="00E22506">
            <w:pPr>
              <w:rPr>
                <w:rFonts w:ascii="Arial" w:hAnsi="Arial" w:cs="Arial"/>
              </w:rPr>
            </w:pPr>
            <w:r w:rsidRPr="00E729D7">
              <w:rPr>
                <w:rFonts w:ascii="Arial" w:hAnsi="Arial" w:cs="Arial"/>
              </w:rPr>
              <w:t>This post is exempt from provisions of the Rehabilitation of Offenders Act 1974.  A Criminal Record Disclosure will be required prior to appointment.</w:t>
            </w:r>
          </w:p>
        </w:tc>
        <w:tc>
          <w:tcPr>
            <w:tcW w:w="2613" w:type="dxa"/>
          </w:tcPr>
          <w:p w:rsidR="00E729D7" w:rsidRPr="00E729D7" w:rsidRDefault="00E729D7" w:rsidP="00744FFC">
            <w:pPr>
              <w:rPr>
                <w:rFonts w:ascii="Arial" w:hAnsi="Arial" w:cs="Arial"/>
              </w:rPr>
            </w:pPr>
          </w:p>
        </w:tc>
      </w:tr>
    </w:tbl>
    <w:p w:rsidR="007B562A" w:rsidRPr="00B60428" w:rsidRDefault="007B562A" w:rsidP="007B562A">
      <w:pPr>
        <w:pStyle w:val="BodyText3"/>
        <w:jc w:val="both"/>
        <w:rPr>
          <w:rFonts w:ascii="Tahoma" w:hAnsi="Tahoma" w:cs="Tahoma"/>
          <w:i/>
          <w:sz w:val="22"/>
          <w:szCs w:val="22"/>
        </w:rPr>
      </w:pPr>
      <w:r w:rsidRPr="00B60428">
        <w:rPr>
          <w:rFonts w:ascii="Tahoma" w:hAnsi="Tahoma" w:cs="Tahoma"/>
          <w:i/>
          <w:sz w:val="22"/>
          <w:szCs w:val="22"/>
        </w:rPr>
        <w:t>All employees of Riverbank Academy are required to comply with the School Equal Opportunities Policy when undertaking the duties of their job.</w:t>
      </w:r>
    </w:p>
    <w:p w:rsidR="007B562A" w:rsidRPr="00B60428" w:rsidRDefault="007B562A" w:rsidP="007B562A">
      <w:pPr>
        <w:spacing w:after="0"/>
        <w:jc w:val="both"/>
        <w:rPr>
          <w:rFonts w:ascii="Tahoma" w:hAnsi="Tahoma" w:cs="Tahoma"/>
          <w:b/>
        </w:rPr>
      </w:pPr>
      <w:r w:rsidRPr="00B60428">
        <w:rPr>
          <w:rFonts w:ascii="Tahoma" w:hAnsi="Tahoma" w:cs="Tahoma"/>
          <w:b/>
        </w:rPr>
        <w:t>David Lisowski</w:t>
      </w:r>
    </w:p>
    <w:p w:rsidR="007B562A" w:rsidRPr="00B60428" w:rsidRDefault="00443A90" w:rsidP="007B562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Oct</w:t>
      </w:r>
      <w:r w:rsidR="007B562A" w:rsidRPr="00B60428">
        <w:rPr>
          <w:rFonts w:ascii="Tahoma" w:hAnsi="Tahoma" w:cs="Tahoma"/>
        </w:rPr>
        <w:t xml:space="preserve"> </w:t>
      </w:r>
      <w:r w:rsidR="007B562A">
        <w:rPr>
          <w:rFonts w:ascii="Tahoma" w:hAnsi="Tahoma" w:cs="Tahoma"/>
        </w:rPr>
        <w:t>2017</w:t>
      </w:r>
    </w:p>
    <w:p w:rsidR="007B562A" w:rsidRPr="00B60428" w:rsidRDefault="007B562A" w:rsidP="007B562A">
      <w:pPr>
        <w:spacing w:after="1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B562A" w:rsidRPr="00B60428" w:rsidSect="006B0705">
      <w:headerReference w:type="default" r:id="rId9"/>
      <w:pgSz w:w="11906" w:h="16838"/>
      <w:pgMar w:top="1440" w:right="1440" w:bottom="1135" w:left="144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DF" w:rsidRDefault="00773ADF" w:rsidP="00DF5A24">
      <w:pPr>
        <w:spacing w:after="0" w:line="240" w:lineRule="auto"/>
      </w:pPr>
      <w:r>
        <w:separator/>
      </w:r>
    </w:p>
  </w:endnote>
  <w:endnote w:type="continuationSeparator" w:id="0">
    <w:p w:rsidR="00773ADF" w:rsidRDefault="00773ADF" w:rsidP="00D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DF" w:rsidRDefault="00773ADF" w:rsidP="00DF5A24">
      <w:pPr>
        <w:spacing w:after="0" w:line="240" w:lineRule="auto"/>
      </w:pPr>
      <w:r>
        <w:separator/>
      </w:r>
    </w:p>
  </w:footnote>
  <w:footnote w:type="continuationSeparator" w:id="0">
    <w:p w:rsidR="00773ADF" w:rsidRDefault="00773ADF" w:rsidP="00DF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99" w:rsidRDefault="00E754C9" w:rsidP="00766D99">
    <w:pPr>
      <w:pStyle w:val="Header"/>
    </w:pPr>
    <w:r w:rsidRPr="00847F4D">
      <w:rPr>
        <w:rFonts w:ascii="Tahoma" w:hAnsi="Tahoma" w:cs="Tahoma"/>
        <w:noProof/>
        <w:sz w:val="26"/>
        <w:szCs w:val="26"/>
        <w:lang w:eastAsia="en-GB"/>
      </w:rPr>
      <w:drawing>
        <wp:anchor distT="0" distB="0" distL="114300" distR="114300" simplePos="0" relativeHeight="251658240" behindDoc="1" locked="0" layoutInCell="1" allowOverlap="1" wp14:anchorId="1E630EE7" wp14:editId="593F6A77">
          <wp:simplePos x="0" y="0"/>
          <wp:positionH relativeFrom="column">
            <wp:posOffset>-476250</wp:posOffset>
          </wp:positionH>
          <wp:positionV relativeFrom="paragraph">
            <wp:posOffset>-1905</wp:posOffset>
          </wp:positionV>
          <wp:extent cx="1114425" cy="753919"/>
          <wp:effectExtent l="0" t="0" r="0" b="8255"/>
          <wp:wrapNone/>
          <wp:docPr id="7" name="Picture 7" descr="H:\Alice Stevens\Riverbank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lice Stevens\Riverbank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99">
      <w:tab/>
    </w:r>
    <w:r w:rsidR="00766D99">
      <w:tab/>
    </w:r>
    <w:r w:rsidR="00766D99">
      <w:tab/>
    </w:r>
    <w:r w:rsidR="00766D99">
      <w:tab/>
    </w:r>
    <w:r w:rsidR="00766D99">
      <w:tab/>
    </w:r>
    <w:r w:rsidR="00766D99">
      <w:tab/>
    </w:r>
    <w:r w:rsidR="00766D99">
      <w:tab/>
    </w:r>
    <w:r w:rsidR="00766D99">
      <w:tab/>
      <w:t xml:space="preserve">       Riverbank Academy            </w:t>
    </w:r>
  </w:p>
  <w:p w:rsidR="00D40F25" w:rsidRDefault="00766D99" w:rsidP="00D40F25">
    <w:pPr>
      <w:pStyle w:val="Header"/>
      <w:jc w:val="right"/>
    </w:pPr>
    <w:r>
      <w:t xml:space="preserve">                   </w:t>
    </w:r>
    <w:r w:rsidR="005B796E">
      <w:rPr>
        <w:rFonts w:ascii="Tahoma" w:hAnsi="Tahoma" w:cs="Tahoma"/>
        <w:sz w:val="26"/>
        <w:szCs w:val="26"/>
      </w:rPr>
      <w:t>Teacher of SEN</w:t>
    </w:r>
  </w:p>
  <w:p w:rsidR="00E754C9" w:rsidRPr="00766D99" w:rsidRDefault="00E754C9" w:rsidP="00B73E9B">
    <w:pPr>
      <w:pStyle w:val="Header"/>
      <w:jc w:val="right"/>
      <w:rPr>
        <w:rFonts w:ascii="Tahoma" w:hAnsi="Tahoma" w:cs="Tahoma"/>
        <w:sz w:val="26"/>
        <w:szCs w:val="2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2A9A3"/>
    <w:multiLevelType w:val="hybridMultilevel"/>
    <w:tmpl w:val="94701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F1EB8B"/>
    <w:multiLevelType w:val="hybridMultilevel"/>
    <w:tmpl w:val="3FF0C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ACEB0C"/>
    <w:multiLevelType w:val="hybridMultilevel"/>
    <w:tmpl w:val="099DB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B80CA8"/>
    <w:multiLevelType w:val="hybridMultilevel"/>
    <w:tmpl w:val="8E2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2058"/>
    <w:multiLevelType w:val="hybridMultilevel"/>
    <w:tmpl w:val="EC0C1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4C89"/>
    <w:multiLevelType w:val="hybridMultilevel"/>
    <w:tmpl w:val="B2FE40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E2A5C"/>
    <w:multiLevelType w:val="hybridMultilevel"/>
    <w:tmpl w:val="AA4A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919"/>
    <w:multiLevelType w:val="hybridMultilevel"/>
    <w:tmpl w:val="A266BE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146C6A"/>
    <w:multiLevelType w:val="hybridMultilevel"/>
    <w:tmpl w:val="BCCA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3422"/>
    <w:multiLevelType w:val="hybridMultilevel"/>
    <w:tmpl w:val="FB80E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7E18"/>
    <w:multiLevelType w:val="hybridMultilevel"/>
    <w:tmpl w:val="7FDE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22F24"/>
    <w:multiLevelType w:val="hybridMultilevel"/>
    <w:tmpl w:val="F8800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46EA7"/>
    <w:multiLevelType w:val="multilevel"/>
    <w:tmpl w:val="B6DC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F6F4F"/>
    <w:multiLevelType w:val="hybridMultilevel"/>
    <w:tmpl w:val="1550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24B7"/>
    <w:multiLevelType w:val="hybridMultilevel"/>
    <w:tmpl w:val="7D2A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C8A"/>
    <w:multiLevelType w:val="hybridMultilevel"/>
    <w:tmpl w:val="395E2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AC30C2"/>
    <w:multiLevelType w:val="hybridMultilevel"/>
    <w:tmpl w:val="265B3A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B37DD8"/>
    <w:multiLevelType w:val="hybridMultilevel"/>
    <w:tmpl w:val="2E84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83041"/>
    <w:multiLevelType w:val="hybridMultilevel"/>
    <w:tmpl w:val="E40C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47CE7"/>
    <w:multiLevelType w:val="hybridMultilevel"/>
    <w:tmpl w:val="EDC682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A21D6"/>
    <w:multiLevelType w:val="hybridMultilevel"/>
    <w:tmpl w:val="7366852A"/>
    <w:lvl w:ilvl="0" w:tplc="08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E4B5C"/>
    <w:multiLevelType w:val="hybridMultilevel"/>
    <w:tmpl w:val="AFDAD2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EE3565"/>
    <w:multiLevelType w:val="hybridMultilevel"/>
    <w:tmpl w:val="1EB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F3588"/>
    <w:multiLevelType w:val="hybridMultilevel"/>
    <w:tmpl w:val="E17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1089C"/>
    <w:multiLevelType w:val="hybridMultilevel"/>
    <w:tmpl w:val="16D8D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DBD7F"/>
    <w:multiLevelType w:val="hybridMultilevel"/>
    <w:tmpl w:val="F34917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F5C69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C64153"/>
    <w:multiLevelType w:val="hybridMultilevel"/>
    <w:tmpl w:val="41CC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55268"/>
    <w:multiLevelType w:val="hybridMultilevel"/>
    <w:tmpl w:val="C39E6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BF6CE5"/>
    <w:multiLevelType w:val="hybridMultilevel"/>
    <w:tmpl w:val="BCD8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245A"/>
    <w:multiLevelType w:val="hybridMultilevel"/>
    <w:tmpl w:val="751C1F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5"/>
  </w:num>
  <w:num w:numId="5">
    <w:abstractNumId w:val="2"/>
  </w:num>
  <w:num w:numId="6">
    <w:abstractNumId w:val="28"/>
  </w:num>
  <w:num w:numId="7">
    <w:abstractNumId w:val="16"/>
  </w:num>
  <w:num w:numId="8">
    <w:abstractNumId w:val="27"/>
  </w:num>
  <w:num w:numId="9">
    <w:abstractNumId w:val="26"/>
  </w:num>
  <w:num w:numId="10">
    <w:abstractNumId w:val="5"/>
  </w:num>
  <w:num w:numId="11">
    <w:abstractNumId w:val="11"/>
  </w:num>
  <w:num w:numId="12">
    <w:abstractNumId w:val="24"/>
  </w:num>
  <w:num w:numId="13">
    <w:abstractNumId w:val="30"/>
  </w:num>
  <w:num w:numId="14">
    <w:abstractNumId w:val="17"/>
  </w:num>
  <w:num w:numId="15">
    <w:abstractNumId w:val="29"/>
  </w:num>
  <w:num w:numId="16">
    <w:abstractNumId w:val="14"/>
  </w:num>
  <w:num w:numId="17">
    <w:abstractNumId w:val="10"/>
  </w:num>
  <w:num w:numId="18">
    <w:abstractNumId w:val="7"/>
  </w:num>
  <w:num w:numId="19">
    <w:abstractNumId w:val="3"/>
  </w:num>
  <w:num w:numId="20">
    <w:abstractNumId w:val="15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  <w:num w:numId="25">
    <w:abstractNumId w:val="4"/>
  </w:num>
  <w:num w:numId="26">
    <w:abstractNumId w:val="8"/>
  </w:num>
  <w:num w:numId="27">
    <w:abstractNumId w:val="13"/>
  </w:num>
  <w:num w:numId="28">
    <w:abstractNumId w:val="23"/>
  </w:num>
  <w:num w:numId="29">
    <w:abstractNumId w:val="22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52"/>
    <w:rsid w:val="000170D4"/>
    <w:rsid w:val="0004238A"/>
    <w:rsid w:val="0009467D"/>
    <w:rsid w:val="000A29D6"/>
    <w:rsid w:val="000B0478"/>
    <w:rsid w:val="000C5A82"/>
    <w:rsid w:val="000E2652"/>
    <w:rsid w:val="000E4D94"/>
    <w:rsid w:val="001114DD"/>
    <w:rsid w:val="00113510"/>
    <w:rsid w:val="00115109"/>
    <w:rsid w:val="00116032"/>
    <w:rsid w:val="00145F03"/>
    <w:rsid w:val="00170E35"/>
    <w:rsid w:val="001B13B4"/>
    <w:rsid w:val="00271507"/>
    <w:rsid w:val="00271C8D"/>
    <w:rsid w:val="002C6DBB"/>
    <w:rsid w:val="00304269"/>
    <w:rsid w:val="00317E33"/>
    <w:rsid w:val="00321DAE"/>
    <w:rsid w:val="0032336E"/>
    <w:rsid w:val="00333808"/>
    <w:rsid w:val="003664F5"/>
    <w:rsid w:val="003778A2"/>
    <w:rsid w:val="00391197"/>
    <w:rsid w:val="003914CD"/>
    <w:rsid w:val="00395CAD"/>
    <w:rsid w:val="00443A90"/>
    <w:rsid w:val="004463F9"/>
    <w:rsid w:val="00462044"/>
    <w:rsid w:val="004757C3"/>
    <w:rsid w:val="004C7B6E"/>
    <w:rsid w:val="0053281B"/>
    <w:rsid w:val="005803CD"/>
    <w:rsid w:val="00583BDA"/>
    <w:rsid w:val="005A0B5D"/>
    <w:rsid w:val="005A761D"/>
    <w:rsid w:val="005B796E"/>
    <w:rsid w:val="005E523D"/>
    <w:rsid w:val="005E6D41"/>
    <w:rsid w:val="00670378"/>
    <w:rsid w:val="006A28EC"/>
    <w:rsid w:val="006A619B"/>
    <w:rsid w:val="006B0705"/>
    <w:rsid w:val="006B5A76"/>
    <w:rsid w:val="006F1666"/>
    <w:rsid w:val="00721EE2"/>
    <w:rsid w:val="007475DE"/>
    <w:rsid w:val="00766D99"/>
    <w:rsid w:val="00773ADF"/>
    <w:rsid w:val="00775BA9"/>
    <w:rsid w:val="007954F9"/>
    <w:rsid w:val="007977D1"/>
    <w:rsid w:val="007B562A"/>
    <w:rsid w:val="007F38D4"/>
    <w:rsid w:val="00820C46"/>
    <w:rsid w:val="00844C35"/>
    <w:rsid w:val="00847F4D"/>
    <w:rsid w:val="008864DB"/>
    <w:rsid w:val="008B18D6"/>
    <w:rsid w:val="008F1EDF"/>
    <w:rsid w:val="00900B71"/>
    <w:rsid w:val="009019A7"/>
    <w:rsid w:val="009225CB"/>
    <w:rsid w:val="00933ED4"/>
    <w:rsid w:val="009376B0"/>
    <w:rsid w:val="00945D01"/>
    <w:rsid w:val="00947BA9"/>
    <w:rsid w:val="009744E0"/>
    <w:rsid w:val="00985379"/>
    <w:rsid w:val="00993436"/>
    <w:rsid w:val="009953C0"/>
    <w:rsid w:val="009B14AA"/>
    <w:rsid w:val="009B2F69"/>
    <w:rsid w:val="009C3BD4"/>
    <w:rsid w:val="009E493C"/>
    <w:rsid w:val="00A028A1"/>
    <w:rsid w:val="00A029E7"/>
    <w:rsid w:val="00A036BE"/>
    <w:rsid w:val="00A05C13"/>
    <w:rsid w:val="00A24A64"/>
    <w:rsid w:val="00A576EF"/>
    <w:rsid w:val="00A939FC"/>
    <w:rsid w:val="00AB3E55"/>
    <w:rsid w:val="00AC11B6"/>
    <w:rsid w:val="00AD60B6"/>
    <w:rsid w:val="00AE54E6"/>
    <w:rsid w:val="00AE6D44"/>
    <w:rsid w:val="00AF1700"/>
    <w:rsid w:val="00B001C5"/>
    <w:rsid w:val="00B15BE2"/>
    <w:rsid w:val="00B50D11"/>
    <w:rsid w:val="00B51D7C"/>
    <w:rsid w:val="00B60F92"/>
    <w:rsid w:val="00B73E9B"/>
    <w:rsid w:val="00B82577"/>
    <w:rsid w:val="00BC553B"/>
    <w:rsid w:val="00BF4767"/>
    <w:rsid w:val="00C21551"/>
    <w:rsid w:val="00C50891"/>
    <w:rsid w:val="00C629BD"/>
    <w:rsid w:val="00C92854"/>
    <w:rsid w:val="00CD7F35"/>
    <w:rsid w:val="00CF65B9"/>
    <w:rsid w:val="00D02179"/>
    <w:rsid w:val="00D40F25"/>
    <w:rsid w:val="00D468A6"/>
    <w:rsid w:val="00D60AD6"/>
    <w:rsid w:val="00DD6DDC"/>
    <w:rsid w:val="00DF5A24"/>
    <w:rsid w:val="00E22506"/>
    <w:rsid w:val="00E358B6"/>
    <w:rsid w:val="00E729D7"/>
    <w:rsid w:val="00E754C9"/>
    <w:rsid w:val="00E95E88"/>
    <w:rsid w:val="00E9668D"/>
    <w:rsid w:val="00ED1B20"/>
    <w:rsid w:val="00EF291D"/>
    <w:rsid w:val="00F6083A"/>
    <w:rsid w:val="00FC7020"/>
    <w:rsid w:val="00FE63F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D"/>
    <w:rPr>
      <w:rFonts w:ascii="Calibri" w:eastAsia="Calibri" w:hAnsi="Calibri" w:cs="Times New Roman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E2652"/>
    <w:pPr>
      <w:outlineLvl w:val="0"/>
    </w:pPr>
    <w:rPr>
      <w:rFonts w:cstheme="minorBidi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9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9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652"/>
    <w:rPr>
      <w:b/>
      <w:bCs/>
    </w:rPr>
  </w:style>
  <w:style w:type="paragraph" w:styleId="NormalWeb">
    <w:name w:val="Normal (Web)"/>
    <w:basedOn w:val="Normal"/>
    <w:uiPriority w:val="99"/>
    <w:unhideWhenUsed/>
    <w:rsid w:val="000E2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0E2652"/>
    <w:rPr>
      <w:rFonts w:ascii="Verdana" w:hAnsi="Verdana"/>
      <w:sz w:val="24"/>
      <w:szCs w:val="24"/>
    </w:rPr>
  </w:style>
  <w:style w:type="paragraph" w:customStyle="1" w:styleId="Default">
    <w:name w:val="Default"/>
    <w:rsid w:val="000E26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0E2652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E2652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4"/>
  </w:style>
  <w:style w:type="character" w:customStyle="1" w:styleId="Heading4Char">
    <w:name w:val="Heading 4 Char"/>
    <w:basedOn w:val="DefaultParagraphFont"/>
    <w:link w:val="Heading4"/>
    <w:uiPriority w:val="9"/>
    <w:rsid w:val="00EF2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9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9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EF291D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F291D"/>
    <w:rPr>
      <w:rFonts w:ascii="Arial" w:eastAsia="Times New Roman" w:hAnsi="Arial" w:cs="Arial"/>
      <w:b/>
      <w:sz w:val="20"/>
      <w:szCs w:val="20"/>
    </w:rPr>
  </w:style>
  <w:style w:type="paragraph" w:customStyle="1" w:styleId="HeaderData">
    <w:name w:val="HeaderData"/>
    <w:basedOn w:val="Normal"/>
    <w:rsid w:val="00EF291D"/>
    <w:pPr>
      <w:spacing w:after="0" w:line="280" w:lineRule="exact"/>
    </w:pPr>
    <w:rPr>
      <w:rFonts w:ascii="Arial" w:eastAsia="Times New Roman" w:hAnsi="Arial"/>
      <w:szCs w:val="20"/>
    </w:rPr>
  </w:style>
  <w:style w:type="paragraph" w:styleId="NoSpacing">
    <w:name w:val="No Spacing"/>
    <w:uiPriority w:val="1"/>
    <w:qFormat/>
    <w:rsid w:val="004757C3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4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D"/>
    <w:rPr>
      <w:rFonts w:ascii="Calibri" w:eastAsia="Calibri" w:hAnsi="Calibri" w:cs="Times New Roman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E2652"/>
    <w:pPr>
      <w:outlineLvl w:val="0"/>
    </w:pPr>
    <w:rPr>
      <w:rFonts w:cstheme="minorBidi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9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9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652"/>
    <w:rPr>
      <w:b/>
      <w:bCs/>
    </w:rPr>
  </w:style>
  <w:style w:type="paragraph" w:styleId="NormalWeb">
    <w:name w:val="Normal (Web)"/>
    <w:basedOn w:val="Normal"/>
    <w:uiPriority w:val="99"/>
    <w:unhideWhenUsed/>
    <w:rsid w:val="000E2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0E2652"/>
    <w:rPr>
      <w:rFonts w:ascii="Verdana" w:hAnsi="Verdana"/>
      <w:sz w:val="24"/>
      <w:szCs w:val="24"/>
    </w:rPr>
  </w:style>
  <w:style w:type="paragraph" w:customStyle="1" w:styleId="Default">
    <w:name w:val="Default"/>
    <w:rsid w:val="000E26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0E2652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E2652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4"/>
  </w:style>
  <w:style w:type="character" w:customStyle="1" w:styleId="Heading4Char">
    <w:name w:val="Heading 4 Char"/>
    <w:basedOn w:val="DefaultParagraphFont"/>
    <w:link w:val="Heading4"/>
    <w:uiPriority w:val="9"/>
    <w:rsid w:val="00EF2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9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9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rsid w:val="00EF291D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F291D"/>
    <w:rPr>
      <w:rFonts w:ascii="Arial" w:eastAsia="Times New Roman" w:hAnsi="Arial" w:cs="Arial"/>
      <w:b/>
      <w:sz w:val="20"/>
      <w:szCs w:val="20"/>
    </w:rPr>
  </w:style>
  <w:style w:type="paragraph" w:customStyle="1" w:styleId="HeaderData">
    <w:name w:val="HeaderData"/>
    <w:basedOn w:val="Normal"/>
    <w:rsid w:val="00EF291D"/>
    <w:pPr>
      <w:spacing w:after="0" w:line="280" w:lineRule="exact"/>
    </w:pPr>
    <w:rPr>
      <w:rFonts w:ascii="Arial" w:eastAsia="Times New Roman" w:hAnsi="Arial"/>
      <w:szCs w:val="20"/>
    </w:rPr>
  </w:style>
  <w:style w:type="paragraph" w:styleId="NoSpacing">
    <w:name w:val="No Spacing"/>
    <w:uiPriority w:val="1"/>
    <w:qFormat/>
    <w:rsid w:val="004757C3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4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85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4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18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8682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2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86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6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6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8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74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1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27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28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886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961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3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06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75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1247-8242-46FB-8AA2-3638223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Stringer Academy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LISOWSKI</dc:creator>
  <cp:lastModifiedBy>sbains.staff</cp:lastModifiedBy>
  <cp:revision>2</cp:revision>
  <cp:lastPrinted>2017-10-06T10:44:00Z</cp:lastPrinted>
  <dcterms:created xsi:type="dcterms:W3CDTF">2017-10-06T10:44:00Z</dcterms:created>
  <dcterms:modified xsi:type="dcterms:W3CDTF">2017-10-06T10:44:00Z</dcterms:modified>
</cp:coreProperties>
</file>