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684"/>
        <w:gridCol w:w="3997"/>
      </w:tblGrid>
      <w:tr w:rsidR="00A33C7E" w:rsidTr="009661DD">
        <w:tc>
          <w:tcPr>
            <w:tcW w:w="5167" w:type="dxa"/>
            <w:gridSpan w:val="2"/>
            <w:shd w:val="clear" w:color="auto" w:fill="FFC000"/>
            <w:vAlign w:val="center"/>
          </w:tcPr>
          <w:p w:rsidR="00A33C7E" w:rsidRPr="00801C1C" w:rsidRDefault="00A33C7E" w:rsidP="00A33C7E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33C7E">
              <w:rPr>
                <w:rFonts w:ascii="Calibri" w:eastAsia="Calibri" w:hAnsi="Calibri" w:cs="Times New Roman"/>
                <w:b/>
                <w:sz w:val="24"/>
                <w:szCs w:val="24"/>
              </w:rPr>
              <w:t>WELL-BEING &amp; SAFEGUARDING OFFICER</w:t>
            </w:r>
            <w:r w:rsidRPr="00801C1C">
              <w:rPr>
                <w:b/>
                <w:sz w:val="24"/>
                <w:szCs w:val="24"/>
              </w:rPr>
              <w:t xml:space="preserve"> STUDENT SERVICES AND SEND SUPPORT</w:t>
            </w:r>
          </w:p>
          <w:p w:rsidR="00A33C7E" w:rsidRPr="00584F0F" w:rsidRDefault="00A33C7E" w:rsidP="00767EBD">
            <w:pPr>
              <w:jc w:val="center"/>
              <w:rPr>
                <w:b/>
              </w:rPr>
            </w:pPr>
          </w:p>
        </w:tc>
        <w:tc>
          <w:tcPr>
            <w:tcW w:w="4075" w:type="dxa"/>
            <w:vMerge w:val="restart"/>
          </w:tcPr>
          <w:p w:rsidR="00A33C7E" w:rsidRDefault="006B6196" w:rsidP="006B619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71600" cy="1371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SC yellow logo JP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6A6" w:rsidTr="00767EBD">
        <w:tc>
          <w:tcPr>
            <w:tcW w:w="2378" w:type="dxa"/>
            <w:shd w:val="clear" w:color="auto" w:fill="FFC000"/>
            <w:vAlign w:val="center"/>
          </w:tcPr>
          <w:p w:rsidR="00C026A6" w:rsidRPr="00584F0F" w:rsidRDefault="00C026A6" w:rsidP="00767EBD">
            <w:pPr>
              <w:jc w:val="center"/>
              <w:rPr>
                <w:b/>
              </w:rPr>
            </w:pPr>
            <w:r w:rsidRPr="00584F0F">
              <w:rPr>
                <w:b/>
              </w:rPr>
              <w:t>LEVEL</w:t>
            </w:r>
          </w:p>
        </w:tc>
        <w:tc>
          <w:tcPr>
            <w:tcW w:w="2789" w:type="dxa"/>
            <w:shd w:val="clear" w:color="auto" w:fill="FFC000"/>
            <w:vAlign w:val="center"/>
          </w:tcPr>
          <w:p w:rsidR="00C026A6" w:rsidRPr="000159D0" w:rsidRDefault="00C026A6" w:rsidP="00767EB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</w:t>
            </w:r>
          </w:p>
        </w:tc>
        <w:tc>
          <w:tcPr>
            <w:tcW w:w="4075" w:type="dxa"/>
            <w:vMerge/>
          </w:tcPr>
          <w:p w:rsidR="00C026A6" w:rsidRDefault="00C026A6" w:rsidP="00767EBD"/>
        </w:tc>
      </w:tr>
      <w:tr w:rsidR="004C48A2" w:rsidTr="00767EBD"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:rsidR="004C48A2" w:rsidRDefault="004C48A2" w:rsidP="004C48A2">
            <w:pPr>
              <w:rPr>
                <w:b/>
              </w:rPr>
            </w:pPr>
            <w:r>
              <w:rPr>
                <w:b/>
              </w:rPr>
              <w:t>Shape Descriptor</w:t>
            </w:r>
          </w:p>
          <w:p w:rsidR="004C48A2" w:rsidRDefault="004C48A2" w:rsidP="004C48A2">
            <w:pPr>
              <w:rPr>
                <w:b/>
              </w:rPr>
            </w:pPr>
          </w:p>
          <w:p w:rsidR="004C48A2" w:rsidRPr="00C229E0" w:rsidRDefault="004C48A2" w:rsidP="00670C18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229E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Student Services and Send Support: </w:t>
            </w:r>
            <w:r w:rsidR="00C403F4">
              <w:rPr>
                <w:rFonts w:ascii="Calibri" w:eastAsia="Calibri" w:hAnsi="Calibri" w:cs="Times New Roman"/>
                <w:b/>
                <w:sz w:val="28"/>
                <w:szCs w:val="28"/>
              </w:rPr>
              <w:t>Well-Being &amp; Safeguarding</w:t>
            </w:r>
            <w:r w:rsidRPr="00C229E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="00434EA7">
              <w:rPr>
                <w:rFonts w:ascii="Calibri" w:eastAsia="Calibri" w:hAnsi="Calibri" w:cs="Times New Roman"/>
                <w:b/>
                <w:sz w:val="28"/>
                <w:szCs w:val="28"/>
              </w:rPr>
              <w:t>Officer</w:t>
            </w:r>
          </w:p>
          <w:p w:rsidR="004C48A2" w:rsidRDefault="004C48A2" w:rsidP="00670C18">
            <w:pPr>
              <w:jc w:val="both"/>
              <w:rPr>
                <w:b/>
              </w:rPr>
            </w:pPr>
          </w:p>
          <w:p w:rsidR="00434EA7" w:rsidRDefault="00767EBD" w:rsidP="00670C18">
            <w:pPr>
              <w:jc w:val="both"/>
            </w:pPr>
            <w:r>
              <w:t xml:space="preserve">The </w:t>
            </w:r>
            <w:r w:rsidR="00434EA7">
              <w:t>role of Well-Being &amp; Safeguarding Officer s</w:t>
            </w:r>
            <w:r>
              <w:t>upport</w:t>
            </w:r>
            <w:r w:rsidR="00434EA7">
              <w:t>s the well-being of students and has responsibility as Safeguarding Officer to receive safeguarding referrals and take appropriate action to protect young and vulnerable students from significant harm.</w:t>
            </w:r>
          </w:p>
          <w:p w:rsidR="00434EA7" w:rsidRDefault="00434EA7" w:rsidP="00670C18">
            <w:pPr>
              <w:jc w:val="both"/>
            </w:pPr>
          </w:p>
          <w:p w:rsidR="00434EA7" w:rsidRDefault="00434EA7" w:rsidP="00670C18">
            <w:pPr>
              <w:jc w:val="both"/>
            </w:pPr>
            <w:r>
              <w:t>You will directly support individual</w:t>
            </w:r>
            <w:r w:rsidR="00670C18">
              <w:t>s</w:t>
            </w:r>
            <w:r>
              <w:t xml:space="preserve"> or groups of students who are experiencing emoti</w:t>
            </w:r>
            <w:r w:rsidR="00670C18">
              <w:t>onal health issues which are</w:t>
            </w:r>
            <w:r>
              <w:t xml:space="preserve"> impacting on their progress at College.  This will require you to work closely with Tutorial Mentors and SEND Support to identify and respond to need.</w:t>
            </w:r>
          </w:p>
          <w:p w:rsidR="00434EA7" w:rsidRDefault="00434EA7" w:rsidP="00670C18">
            <w:pPr>
              <w:jc w:val="both"/>
            </w:pPr>
          </w:p>
          <w:p w:rsidR="00F82B55" w:rsidRDefault="00434EA7" w:rsidP="00670C18">
            <w:pPr>
              <w:jc w:val="both"/>
            </w:pPr>
            <w:r>
              <w:t xml:space="preserve">You will have regular contact with external bodies relevant to emotional health and/or safeguarding.  With your sound knowledge of the principles of well-being and your </w:t>
            </w:r>
            <w:r w:rsidR="00F82B55">
              <w:t>experience</w:t>
            </w:r>
            <w:r>
              <w:t xml:space="preserve"> of supporting</w:t>
            </w:r>
            <w:r w:rsidR="00F82B55">
              <w:t xml:space="preserve"> students you will be involved in awareness raising of staff and students</w:t>
            </w:r>
            <w:r w:rsidR="00CA78A4">
              <w:t xml:space="preserve">.  You </w:t>
            </w:r>
            <w:r w:rsidR="00F82B55">
              <w:t>will use your external contacts to support this.</w:t>
            </w:r>
          </w:p>
          <w:p w:rsidR="00F82B55" w:rsidRDefault="00F82B55" w:rsidP="00670C18">
            <w:pPr>
              <w:jc w:val="both"/>
            </w:pPr>
          </w:p>
          <w:p w:rsidR="00434EA7" w:rsidRDefault="00CA78A4" w:rsidP="00670C18">
            <w:pPr>
              <w:jc w:val="both"/>
            </w:pPr>
            <w:r>
              <w:t>As Safeguarding O</w:t>
            </w:r>
            <w:r w:rsidR="00F82B55">
              <w:t>fficer you will work closely with other officers to ensure the College applies best practice.  You will support the Lead and Senior Safeguarding Officers</w:t>
            </w:r>
            <w:r w:rsidR="00434EA7">
              <w:t xml:space="preserve"> </w:t>
            </w:r>
            <w:r>
              <w:t>to maintain accurate and confidential records and contribute to review of policies.</w:t>
            </w:r>
          </w:p>
          <w:p w:rsidR="000B787B" w:rsidRPr="00767EBD" w:rsidRDefault="00767EBD" w:rsidP="00434EA7">
            <w:r>
              <w:t xml:space="preserve"> </w:t>
            </w:r>
          </w:p>
        </w:tc>
      </w:tr>
      <w:tr w:rsidR="00C026A6" w:rsidTr="00767EBD"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:rsidR="00C026A6" w:rsidRDefault="00C026A6" w:rsidP="00767EBD">
            <w:pPr>
              <w:rPr>
                <w:b/>
              </w:rPr>
            </w:pPr>
            <w:r>
              <w:rPr>
                <w:b/>
              </w:rPr>
              <w:t>LEVEL SUMMARY</w:t>
            </w:r>
          </w:p>
          <w:p w:rsidR="00055AFD" w:rsidRDefault="00055AFD" w:rsidP="00767EBD"/>
          <w:p w:rsidR="00C026A6" w:rsidRDefault="00C026A6" w:rsidP="00767EBD">
            <w:r w:rsidRPr="002705FE">
              <w:t>Role ho</w:t>
            </w:r>
            <w:r>
              <w:t xml:space="preserve">lders will have </w:t>
            </w:r>
            <w:r w:rsidRPr="002705FE">
              <w:t>respo</w:t>
            </w:r>
            <w:r>
              <w:t xml:space="preserve">nsibility for the delivery and assessment of student learning or manage a student support team. </w:t>
            </w:r>
          </w:p>
          <w:p w:rsidR="00055AFD" w:rsidRDefault="00055AFD" w:rsidP="00767EBD"/>
          <w:p w:rsidR="00C026A6" w:rsidRPr="005E29E7" w:rsidRDefault="00C026A6" w:rsidP="00767EBD">
            <w:r>
              <w:t>Role holders will be familiar</w:t>
            </w:r>
            <w:r w:rsidRPr="005E29E7">
              <w:t xml:space="preserve"> with a variety of strategies to promote</w:t>
            </w:r>
            <w:r>
              <w:t>, track</w:t>
            </w:r>
            <w:r w:rsidRPr="005E29E7">
              <w:t xml:space="preserve"> and assess learning.</w:t>
            </w:r>
          </w:p>
          <w:p w:rsidR="00C026A6" w:rsidRDefault="00C026A6" w:rsidP="00767EBD">
            <w:r>
              <w:t xml:space="preserve">May have </w:t>
            </w:r>
            <w:r w:rsidRPr="002705FE">
              <w:t>line management</w:t>
            </w:r>
            <w:r>
              <w:t xml:space="preserve"> responsibility for other staff</w:t>
            </w:r>
          </w:p>
          <w:p w:rsidR="00055AFD" w:rsidRDefault="00055AFD" w:rsidP="00767EBD"/>
        </w:tc>
      </w:tr>
      <w:tr w:rsidR="00C026A6" w:rsidRPr="005B4D2A" w:rsidTr="00767EBD">
        <w:tc>
          <w:tcPr>
            <w:tcW w:w="9242" w:type="dxa"/>
            <w:gridSpan w:val="3"/>
            <w:shd w:val="clear" w:color="auto" w:fill="DBE5F1" w:themeFill="accent1" w:themeFillTint="33"/>
          </w:tcPr>
          <w:p w:rsidR="00C026A6" w:rsidRDefault="00C026A6" w:rsidP="00767EBD">
            <w:pPr>
              <w:rPr>
                <w:b/>
              </w:rPr>
            </w:pPr>
            <w:r>
              <w:rPr>
                <w:b/>
              </w:rPr>
              <w:t>REPRESENTATIVE WORK ACTIVITIES</w:t>
            </w:r>
          </w:p>
          <w:p w:rsidR="00C026A6" w:rsidRPr="005B4D2A" w:rsidRDefault="00C026A6" w:rsidP="00767EBD">
            <w:pPr>
              <w:rPr>
                <w:b/>
              </w:rPr>
            </w:pPr>
          </w:p>
        </w:tc>
      </w:tr>
      <w:tr w:rsidR="00C026A6" w:rsidTr="00767EBD">
        <w:tc>
          <w:tcPr>
            <w:tcW w:w="2378" w:type="dxa"/>
            <w:shd w:val="clear" w:color="auto" w:fill="DBE5F1" w:themeFill="accent1" w:themeFillTint="33"/>
          </w:tcPr>
          <w:p w:rsidR="00C026A6" w:rsidRDefault="00C026A6" w:rsidP="00767EBD">
            <w:r>
              <w:t xml:space="preserve">Provision of Student and Learning Support activities to students in support of learning. </w:t>
            </w:r>
          </w:p>
        </w:tc>
        <w:tc>
          <w:tcPr>
            <w:tcW w:w="6864" w:type="dxa"/>
            <w:gridSpan w:val="2"/>
            <w:shd w:val="clear" w:color="auto" w:fill="DBE5F1" w:themeFill="accent1" w:themeFillTint="33"/>
          </w:tcPr>
          <w:p w:rsidR="00C026A6" w:rsidRPr="005E29E7" w:rsidRDefault="00C026A6" w:rsidP="00055AFD">
            <w:pPr>
              <w:pStyle w:val="ListParagraph"/>
              <w:numPr>
                <w:ilvl w:val="0"/>
                <w:numId w:val="8"/>
              </w:numPr>
            </w:pPr>
            <w:r w:rsidRPr="005E29E7">
              <w:t>Act as a mentor for students in capacity of personal tutor.</w:t>
            </w:r>
          </w:p>
          <w:p w:rsidR="00C026A6" w:rsidRPr="005E29E7" w:rsidRDefault="00C026A6" w:rsidP="00055AFD">
            <w:pPr>
              <w:pStyle w:val="ListParagraph"/>
              <w:numPr>
                <w:ilvl w:val="0"/>
                <w:numId w:val="8"/>
              </w:numPr>
            </w:pPr>
            <w:r w:rsidRPr="005E29E7">
              <w:t>Deliver learning as a member of a Curriculum team within an established programme of study</w:t>
            </w:r>
          </w:p>
          <w:p w:rsidR="00C026A6" w:rsidRPr="005E29E7" w:rsidRDefault="00C026A6" w:rsidP="00055AFD">
            <w:pPr>
              <w:pStyle w:val="ListParagraph"/>
              <w:numPr>
                <w:ilvl w:val="0"/>
                <w:numId w:val="8"/>
              </w:numPr>
            </w:pPr>
            <w:r w:rsidRPr="005E29E7">
              <w:t>Transfer knowledge in the form of practical skills, methods and techniques.</w:t>
            </w:r>
          </w:p>
          <w:p w:rsidR="00C026A6" w:rsidRPr="005E29E7" w:rsidRDefault="00C026A6" w:rsidP="00055AFD">
            <w:pPr>
              <w:pStyle w:val="ListParagraph"/>
              <w:numPr>
                <w:ilvl w:val="0"/>
                <w:numId w:val="8"/>
              </w:numPr>
            </w:pPr>
            <w:r w:rsidRPr="005E29E7">
              <w:t>Identify learning needs of students and define appropriate learning objectives.</w:t>
            </w:r>
          </w:p>
          <w:p w:rsidR="00C026A6" w:rsidRPr="005E29E7" w:rsidRDefault="00C026A6" w:rsidP="00055AFD">
            <w:pPr>
              <w:pStyle w:val="ListParagraph"/>
              <w:numPr>
                <w:ilvl w:val="0"/>
                <w:numId w:val="8"/>
              </w:numPr>
            </w:pPr>
            <w:r w:rsidRPr="005E29E7">
              <w:t xml:space="preserve">Develop own materials, methods and approaches with guidance. </w:t>
            </w:r>
          </w:p>
          <w:p w:rsidR="00C026A6" w:rsidRPr="005E29E7" w:rsidRDefault="00C026A6" w:rsidP="00055AFD">
            <w:pPr>
              <w:pStyle w:val="ListParagraph"/>
              <w:numPr>
                <w:ilvl w:val="0"/>
                <w:numId w:val="8"/>
              </w:numPr>
            </w:pPr>
            <w:r w:rsidRPr="005E29E7">
              <w:t>Supervise the working of students, provide advice on study skills and help them with learning problems.</w:t>
            </w:r>
          </w:p>
          <w:p w:rsidR="00C026A6" w:rsidRPr="005E29E7" w:rsidRDefault="00C026A6" w:rsidP="00055AFD">
            <w:pPr>
              <w:pStyle w:val="ListParagraph"/>
              <w:numPr>
                <w:ilvl w:val="0"/>
                <w:numId w:val="8"/>
              </w:numPr>
            </w:pPr>
            <w:r w:rsidRPr="005E29E7">
              <w:t>Select appropriate assessment instruments and criteria, assess the work and progress of students by reference to the criteria and provide constructive feedback to students.</w:t>
            </w:r>
          </w:p>
          <w:p w:rsidR="00C026A6" w:rsidRPr="005E29E7" w:rsidRDefault="00C026A6" w:rsidP="00055AFD">
            <w:pPr>
              <w:pStyle w:val="ListParagraph"/>
              <w:numPr>
                <w:ilvl w:val="0"/>
                <w:numId w:val="8"/>
              </w:numPr>
            </w:pPr>
            <w:r w:rsidRPr="005E29E7">
              <w:t>Responsible for directing work of others.</w:t>
            </w:r>
          </w:p>
          <w:p w:rsidR="00055AFD" w:rsidRDefault="00C026A6" w:rsidP="004622F6">
            <w:pPr>
              <w:pStyle w:val="ListParagraph"/>
              <w:numPr>
                <w:ilvl w:val="0"/>
                <w:numId w:val="8"/>
              </w:numPr>
            </w:pPr>
            <w:r w:rsidRPr="005E29E7">
              <w:lastRenderedPageBreak/>
              <w:t>Can refer to academic staff or external professionals when complex specialist problems occur.</w:t>
            </w:r>
          </w:p>
        </w:tc>
      </w:tr>
      <w:tr w:rsidR="00C026A6" w:rsidTr="00767EBD">
        <w:tc>
          <w:tcPr>
            <w:tcW w:w="2378" w:type="dxa"/>
            <w:shd w:val="clear" w:color="auto" w:fill="DBE5F1" w:themeFill="accent1" w:themeFillTint="33"/>
          </w:tcPr>
          <w:p w:rsidR="00C026A6" w:rsidRDefault="00C026A6" w:rsidP="00767EBD">
            <w:r>
              <w:lastRenderedPageBreak/>
              <w:t>Planning and Organising</w:t>
            </w:r>
          </w:p>
        </w:tc>
        <w:tc>
          <w:tcPr>
            <w:tcW w:w="6864" w:type="dxa"/>
            <w:gridSpan w:val="2"/>
            <w:shd w:val="clear" w:color="auto" w:fill="DBE5F1" w:themeFill="accent1" w:themeFillTint="33"/>
          </w:tcPr>
          <w:p w:rsidR="00C026A6" w:rsidRDefault="00C026A6" w:rsidP="00055AFD">
            <w:pPr>
              <w:pStyle w:val="ListParagraph"/>
              <w:numPr>
                <w:ilvl w:val="0"/>
                <w:numId w:val="9"/>
              </w:numPr>
            </w:pPr>
            <w:r>
              <w:t>Plans and organises own work on a more long-term basis.</w:t>
            </w:r>
          </w:p>
          <w:p w:rsidR="00C026A6" w:rsidRDefault="00C026A6" w:rsidP="00055AFD">
            <w:pPr>
              <w:pStyle w:val="ListParagraph"/>
              <w:numPr>
                <w:ilvl w:val="0"/>
                <w:numId w:val="9"/>
              </w:numPr>
            </w:pPr>
            <w:r>
              <w:t>Determines priorities and allocates appropriate resources.</w:t>
            </w:r>
          </w:p>
          <w:p w:rsidR="00C026A6" w:rsidRDefault="00C026A6" w:rsidP="00055AFD">
            <w:pPr>
              <w:pStyle w:val="ListParagraph"/>
              <w:numPr>
                <w:ilvl w:val="0"/>
                <w:numId w:val="9"/>
              </w:numPr>
            </w:pPr>
            <w:r>
              <w:t>May contribute to planning for future innovative or strategic developments in own work area or department</w:t>
            </w:r>
          </w:p>
          <w:p w:rsidR="00C026A6" w:rsidRPr="005E29E7" w:rsidRDefault="00C026A6" w:rsidP="00055AFD">
            <w:pPr>
              <w:pStyle w:val="ListParagraph"/>
              <w:numPr>
                <w:ilvl w:val="0"/>
                <w:numId w:val="9"/>
              </w:numPr>
            </w:pPr>
            <w:r w:rsidRPr="005E29E7">
              <w:t>Use resources, laboratories and workshops as appropriate.</w:t>
            </w:r>
          </w:p>
          <w:p w:rsidR="00C026A6" w:rsidRDefault="00C026A6" w:rsidP="00055AFD">
            <w:pPr>
              <w:pStyle w:val="ListParagraph"/>
              <w:numPr>
                <w:ilvl w:val="0"/>
                <w:numId w:val="9"/>
              </w:numPr>
            </w:pPr>
            <w:r w:rsidRPr="005E29E7">
              <w:t xml:space="preserve">Plan and manage own teaching and </w:t>
            </w:r>
            <w:r>
              <w:t xml:space="preserve">tutorials as agreed. </w:t>
            </w:r>
          </w:p>
          <w:p w:rsidR="00055AFD" w:rsidRDefault="00055AFD" w:rsidP="00055AFD">
            <w:pPr>
              <w:pStyle w:val="ListParagraph"/>
              <w:ind w:left="360"/>
            </w:pPr>
          </w:p>
        </w:tc>
      </w:tr>
      <w:tr w:rsidR="00C026A6" w:rsidTr="00767EBD">
        <w:tc>
          <w:tcPr>
            <w:tcW w:w="2378" w:type="dxa"/>
            <w:shd w:val="clear" w:color="auto" w:fill="DBE5F1" w:themeFill="accent1" w:themeFillTint="33"/>
          </w:tcPr>
          <w:p w:rsidR="00C026A6" w:rsidRDefault="00C026A6" w:rsidP="00767EBD">
            <w:r>
              <w:t>Initiative and Decision Making</w:t>
            </w:r>
          </w:p>
        </w:tc>
        <w:tc>
          <w:tcPr>
            <w:tcW w:w="6864" w:type="dxa"/>
            <w:gridSpan w:val="2"/>
            <w:shd w:val="clear" w:color="auto" w:fill="DBE5F1" w:themeFill="accent1" w:themeFillTint="33"/>
          </w:tcPr>
          <w:p w:rsidR="00C026A6" w:rsidRPr="005E29E7" w:rsidRDefault="00C026A6" w:rsidP="00055AFD">
            <w:pPr>
              <w:pStyle w:val="ListParagraph"/>
              <w:numPr>
                <w:ilvl w:val="0"/>
                <w:numId w:val="10"/>
              </w:numPr>
            </w:pPr>
            <w:r w:rsidRPr="005E29E7">
              <w:t>Develop initiative, creativity and judgement in applying appropriate approaches to student and learning support activities.</w:t>
            </w:r>
          </w:p>
          <w:p w:rsidR="00C026A6" w:rsidRPr="005E29E7" w:rsidRDefault="00C026A6" w:rsidP="00055AFD">
            <w:pPr>
              <w:pStyle w:val="ListParagraph"/>
              <w:numPr>
                <w:ilvl w:val="0"/>
                <w:numId w:val="10"/>
              </w:numPr>
            </w:pPr>
            <w:r w:rsidRPr="005E29E7">
              <w:t>Share responsibility in deciding how to deliver modules and assess students.</w:t>
            </w:r>
          </w:p>
          <w:p w:rsidR="00C026A6" w:rsidRPr="005E29E7" w:rsidRDefault="00C026A6" w:rsidP="00055AFD">
            <w:pPr>
              <w:pStyle w:val="ListParagraph"/>
              <w:numPr>
                <w:ilvl w:val="0"/>
                <w:numId w:val="10"/>
              </w:numPr>
            </w:pPr>
            <w:r w:rsidRPr="005E29E7">
              <w:t>Contribute to collaborative decision making with colleagues on academic content, and on the assessment of students' work.</w:t>
            </w:r>
          </w:p>
          <w:p w:rsidR="00C026A6" w:rsidRDefault="00C026A6" w:rsidP="00055AFD">
            <w:pPr>
              <w:pStyle w:val="ListParagraph"/>
              <w:numPr>
                <w:ilvl w:val="0"/>
                <w:numId w:val="10"/>
              </w:numPr>
            </w:pPr>
            <w:r w:rsidRPr="005E29E7">
              <w:t>Ability to assess work and issues in an objective way.</w:t>
            </w:r>
          </w:p>
          <w:p w:rsidR="00055AFD" w:rsidRDefault="00055AFD" w:rsidP="00055AFD">
            <w:pPr>
              <w:pStyle w:val="ListParagraph"/>
              <w:ind w:left="360"/>
            </w:pPr>
          </w:p>
        </w:tc>
      </w:tr>
      <w:tr w:rsidR="00C026A6" w:rsidTr="00767EBD">
        <w:tc>
          <w:tcPr>
            <w:tcW w:w="2378" w:type="dxa"/>
            <w:shd w:val="clear" w:color="auto" w:fill="DBE5F1" w:themeFill="accent1" w:themeFillTint="33"/>
          </w:tcPr>
          <w:p w:rsidR="00C026A6" w:rsidRDefault="00C026A6" w:rsidP="00767EBD">
            <w:r>
              <w:t>Stakeholder Engagement</w:t>
            </w:r>
          </w:p>
        </w:tc>
        <w:tc>
          <w:tcPr>
            <w:tcW w:w="6864" w:type="dxa"/>
            <w:gridSpan w:val="2"/>
            <w:shd w:val="clear" w:color="auto" w:fill="DBE5F1" w:themeFill="accent1" w:themeFillTint="33"/>
          </w:tcPr>
          <w:p w:rsidR="00C026A6" w:rsidRDefault="00C026A6" w:rsidP="00055AFD">
            <w:pPr>
              <w:pStyle w:val="ListParagraph"/>
              <w:numPr>
                <w:ilvl w:val="0"/>
                <w:numId w:val="11"/>
              </w:numPr>
            </w:pPr>
            <w:r>
              <w:t xml:space="preserve">Communicate clearly on a variety of issues to a range of students on a 1:1 or group basis. </w:t>
            </w:r>
          </w:p>
          <w:p w:rsidR="00C026A6" w:rsidRDefault="00C026A6" w:rsidP="00055AFD">
            <w:pPr>
              <w:pStyle w:val="ListParagraph"/>
              <w:numPr>
                <w:ilvl w:val="0"/>
                <w:numId w:val="11"/>
              </w:numPr>
            </w:pPr>
            <w:r>
              <w:t>May lead and manage a significant sized team giving work direction and supervision to more junior staff.</w:t>
            </w:r>
          </w:p>
          <w:p w:rsidR="00C026A6" w:rsidRDefault="00C026A6" w:rsidP="00055AFD">
            <w:pPr>
              <w:pStyle w:val="ListParagraph"/>
              <w:numPr>
                <w:ilvl w:val="0"/>
                <w:numId w:val="11"/>
              </w:numPr>
            </w:pPr>
            <w:r>
              <w:t>Complex interactions with staff and students.</w:t>
            </w:r>
          </w:p>
          <w:p w:rsidR="00C026A6" w:rsidRDefault="00C026A6" w:rsidP="00055AFD">
            <w:pPr>
              <w:pStyle w:val="ListParagraph"/>
              <w:numPr>
                <w:ilvl w:val="0"/>
                <w:numId w:val="11"/>
              </w:numPr>
            </w:pPr>
            <w:r>
              <w:t>Substantial technical/vocational instruction of students.</w:t>
            </w:r>
          </w:p>
          <w:p w:rsidR="00C026A6" w:rsidRDefault="00C026A6" w:rsidP="00055AFD">
            <w:pPr>
              <w:pStyle w:val="ListParagraph"/>
              <w:numPr>
                <w:ilvl w:val="0"/>
                <w:numId w:val="11"/>
              </w:numPr>
            </w:pPr>
            <w:r>
              <w:t>Make regular contact with external bodies and internal colleagues to keep abreast of technical/vocational developments relevant to own area of responsibility.</w:t>
            </w:r>
          </w:p>
          <w:p w:rsidR="00C026A6" w:rsidRPr="00815461" w:rsidRDefault="00C026A6" w:rsidP="00055AFD">
            <w:pPr>
              <w:pStyle w:val="ListParagraph"/>
              <w:numPr>
                <w:ilvl w:val="0"/>
                <w:numId w:val="11"/>
              </w:numPr>
            </w:pPr>
            <w:r w:rsidRPr="00815461">
              <w:t>Use listening, interpersonal and pastoral care skills to deal with sensitive issues concerning students and provide support.</w:t>
            </w:r>
          </w:p>
          <w:p w:rsidR="00C026A6" w:rsidRPr="00815461" w:rsidRDefault="00C026A6" w:rsidP="00055AFD">
            <w:pPr>
              <w:pStyle w:val="ListParagraph"/>
              <w:numPr>
                <w:ilvl w:val="0"/>
                <w:numId w:val="11"/>
              </w:numPr>
            </w:pPr>
            <w:r w:rsidRPr="00815461">
              <w:t>Refer students as appropriate to services providing further help.</w:t>
            </w:r>
          </w:p>
          <w:p w:rsidR="00C026A6" w:rsidRDefault="00C026A6" w:rsidP="00055AFD">
            <w:pPr>
              <w:pStyle w:val="ListParagraph"/>
              <w:numPr>
                <w:ilvl w:val="0"/>
                <w:numId w:val="11"/>
              </w:numPr>
            </w:pPr>
            <w:r w:rsidRPr="00815461">
              <w:t>Communicate complex information orally, in writing and electronically.</w:t>
            </w:r>
          </w:p>
          <w:p w:rsidR="00055AFD" w:rsidRDefault="00055AFD" w:rsidP="00055AFD">
            <w:pPr>
              <w:pStyle w:val="ListParagraph"/>
              <w:ind w:left="360"/>
            </w:pPr>
          </w:p>
        </w:tc>
      </w:tr>
      <w:tr w:rsidR="00C026A6" w:rsidTr="00767EBD">
        <w:tc>
          <w:tcPr>
            <w:tcW w:w="2378" w:type="dxa"/>
            <w:shd w:val="clear" w:color="auto" w:fill="DBE5F1" w:themeFill="accent1" w:themeFillTint="33"/>
          </w:tcPr>
          <w:p w:rsidR="00C026A6" w:rsidRDefault="00C026A6" w:rsidP="00767EBD">
            <w:r>
              <w:t>Teamwork</w:t>
            </w:r>
          </w:p>
        </w:tc>
        <w:tc>
          <w:tcPr>
            <w:tcW w:w="6864" w:type="dxa"/>
            <w:gridSpan w:val="2"/>
            <w:shd w:val="clear" w:color="auto" w:fill="DBE5F1" w:themeFill="accent1" w:themeFillTint="33"/>
          </w:tcPr>
          <w:p w:rsidR="00C026A6" w:rsidRDefault="00C026A6" w:rsidP="00767EBD">
            <w:r>
              <w:t>Management Focus:</w:t>
            </w:r>
          </w:p>
          <w:p w:rsidR="00C026A6" w:rsidRDefault="00C026A6" w:rsidP="00055AFD">
            <w:pPr>
              <w:pStyle w:val="ListParagraph"/>
              <w:numPr>
                <w:ilvl w:val="0"/>
                <w:numId w:val="12"/>
              </w:numPr>
            </w:pPr>
            <w:r>
              <w:t>May allocate work and responsibilities.</w:t>
            </w:r>
          </w:p>
          <w:p w:rsidR="00C026A6" w:rsidRDefault="00C026A6" w:rsidP="00055AFD">
            <w:pPr>
              <w:pStyle w:val="ListParagraph"/>
              <w:numPr>
                <w:ilvl w:val="0"/>
                <w:numId w:val="12"/>
              </w:numPr>
            </w:pPr>
            <w:r>
              <w:t>Maintain a trained and motivated work group.</w:t>
            </w:r>
          </w:p>
          <w:p w:rsidR="00C026A6" w:rsidRDefault="00C026A6" w:rsidP="00055AFD">
            <w:pPr>
              <w:pStyle w:val="ListParagraph"/>
              <w:numPr>
                <w:ilvl w:val="0"/>
                <w:numId w:val="12"/>
              </w:numPr>
            </w:pPr>
            <w:r>
              <w:t>Ensure effective performance of more junior staff.</w:t>
            </w:r>
          </w:p>
          <w:p w:rsidR="00C026A6" w:rsidRDefault="00C026A6" w:rsidP="00055AFD">
            <w:pPr>
              <w:pStyle w:val="ListParagraph"/>
              <w:numPr>
                <w:ilvl w:val="0"/>
                <w:numId w:val="12"/>
              </w:numPr>
            </w:pPr>
            <w:r>
              <w:t>Recruit, train, develop and appraise staff.</w:t>
            </w:r>
          </w:p>
          <w:p w:rsidR="00055AFD" w:rsidRDefault="00055AFD" w:rsidP="00767EBD"/>
          <w:p w:rsidR="00C026A6" w:rsidRDefault="00C026A6" w:rsidP="00767EBD">
            <w:r>
              <w:t>Specialist Focus:</w:t>
            </w:r>
          </w:p>
          <w:p w:rsidR="00C026A6" w:rsidRDefault="00C026A6" w:rsidP="00055AFD">
            <w:pPr>
              <w:pStyle w:val="ListParagraph"/>
              <w:numPr>
                <w:ilvl w:val="0"/>
                <w:numId w:val="13"/>
              </w:numPr>
            </w:pPr>
            <w:r>
              <w:t>Provide specialist technical activity in support of a Department, in conjunction with other colleagues.</w:t>
            </w:r>
          </w:p>
          <w:p w:rsidR="00C026A6" w:rsidRPr="00815461" w:rsidRDefault="00C026A6" w:rsidP="00055AFD">
            <w:pPr>
              <w:pStyle w:val="ListParagraph"/>
              <w:numPr>
                <w:ilvl w:val="0"/>
                <w:numId w:val="13"/>
              </w:numPr>
            </w:pPr>
            <w:r w:rsidRPr="00815461">
              <w:t>Collaborate with academic coll</w:t>
            </w:r>
            <w:r>
              <w:t>eagues on programme development and</w:t>
            </w:r>
            <w:r w:rsidRPr="00815461">
              <w:t xml:space="preserve"> </w:t>
            </w:r>
            <w:r>
              <w:t>curriculum changes</w:t>
            </w:r>
          </w:p>
          <w:p w:rsidR="00C026A6" w:rsidRPr="00815461" w:rsidRDefault="00C026A6" w:rsidP="00055AFD">
            <w:pPr>
              <w:pStyle w:val="ListParagraph"/>
              <w:numPr>
                <w:ilvl w:val="0"/>
                <w:numId w:val="13"/>
              </w:numPr>
            </w:pPr>
            <w:r w:rsidRPr="00815461">
              <w:t>Attend and contribute to subject group meetings.</w:t>
            </w:r>
          </w:p>
          <w:p w:rsidR="00C026A6" w:rsidRDefault="00C026A6" w:rsidP="00055AFD">
            <w:pPr>
              <w:pStyle w:val="ListParagraph"/>
              <w:numPr>
                <w:ilvl w:val="0"/>
                <w:numId w:val="13"/>
              </w:numPr>
            </w:pPr>
            <w:r w:rsidRPr="00815461">
              <w:t>Collaborate with colleagues to identify and respond to students' needs.</w:t>
            </w:r>
          </w:p>
          <w:p w:rsidR="00055AFD" w:rsidRDefault="00055AFD" w:rsidP="00055AFD">
            <w:pPr>
              <w:pStyle w:val="ListParagraph"/>
              <w:ind w:left="360"/>
            </w:pPr>
          </w:p>
          <w:p w:rsidR="00CA78A4" w:rsidRDefault="00CA78A4" w:rsidP="00055AFD">
            <w:pPr>
              <w:pStyle w:val="ListParagraph"/>
              <w:ind w:left="360"/>
            </w:pPr>
          </w:p>
          <w:p w:rsidR="00CA78A4" w:rsidRDefault="00CA78A4" w:rsidP="00055AFD">
            <w:pPr>
              <w:pStyle w:val="ListParagraph"/>
              <w:ind w:left="360"/>
            </w:pPr>
          </w:p>
        </w:tc>
      </w:tr>
      <w:tr w:rsidR="00C026A6" w:rsidTr="00767EBD">
        <w:tc>
          <w:tcPr>
            <w:tcW w:w="237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026A6" w:rsidRDefault="00C026A6" w:rsidP="00767EBD">
            <w:r>
              <w:t xml:space="preserve">Provision of an outstanding Learning Environment. </w:t>
            </w:r>
          </w:p>
        </w:tc>
        <w:tc>
          <w:tcPr>
            <w:tcW w:w="686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026A6" w:rsidRDefault="00C026A6" w:rsidP="00055AFD">
            <w:pPr>
              <w:pStyle w:val="ListParagraph"/>
              <w:numPr>
                <w:ilvl w:val="0"/>
                <w:numId w:val="14"/>
              </w:numPr>
            </w:pPr>
            <w:r>
              <w:t>Monitor schedules, assign work and review progress.</w:t>
            </w:r>
          </w:p>
          <w:p w:rsidR="00C026A6" w:rsidRDefault="00C026A6" w:rsidP="00055AFD">
            <w:pPr>
              <w:pStyle w:val="ListParagraph"/>
              <w:numPr>
                <w:ilvl w:val="0"/>
                <w:numId w:val="14"/>
              </w:numPr>
            </w:pPr>
            <w:r>
              <w:t>With the Head of Department may have some responsibility for budget control of a section.</w:t>
            </w:r>
          </w:p>
          <w:p w:rsidR="00C026A6" w:rsidRDefault="00C026A6" w:rsidP="00055AFD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>Contribute to discussion on future requirements for the area in terms of equipment, space, staffing etc.</w:t>
            </w:r>
          </w:p>
          <w:p w:rsidR="00C026A6" w:rsidRDefault="00C026A6" w:rsidP="00055AFD">
            <w:pPr>
              <w:pStyle w:val="ListParagraph"/>
              <w:numPr>
                <w:ilvl w:val="0"/>
                <w:numId w:val="14"/>
              </w:numPr>
            </w:pPr>
            <w:r>
              <w:t>Thorough understanding of health and safety regulations and procedures, ensuring compliance with appropriate legal standards.</w:t>
            </w:r>
          </w:p>
          <w:p w:rsidR="00C026A6" w:rsidRDefault="00C026A6" w:rsidP="00055AFD">
            <w:pPr>
              <w:pStyle w:val="ListParagraph"/>
              <w:numPr>
                <w:ilvl w:val="0"/>
                <w:numId w:val="14"/>
              </w:numPr>
            </w:pPr>
            <w:r>
              <w:t>May be responsible for ensuring that others comply with health and safety regulations.</w:t>
            </w:r>
          </w:p>
          <w:p w:rsidR="00055AFD" w:rsidRDefault="00055AFD" w:rsidP="00055AFD">
            <w:pPr>
              <w:pStyle w:val="ListParagraph"/>
              <w:ind w:left="360"/>
            </w:pPr>
          </w:p>
        </w:tc>
      </w:tr>
      <w:tr w:rsidR="00C026A6" w:rsidRPr="00197E3A" w:rsidTr="00767EBD">
        <w:trPr>
          <w:trHeight w:val="249"/>
        </w:trPr>
        <w:tc>
          <w:tcPr>
            <w:tcW w:w="9242" w:type="dxa"/>
            <w:gridSpan w:val="3"/>
            <w:shd w:val="clear" w:color="auto" w:fill="F2DBDB" w:themeFill="accent2" w:themeFillTint="33"/>
          </w:tcPr>
          <w:p w:rsidR="00C026A6" w:rsidRDefault="00C026A6" w:rsidP="00767EB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REPRESENTATIVE </w:t>
            </w:r>
            <w:r w:rsidRPr="00197E3A">
              <w:rPr>
                <w:b/>
              </w:rPr>
              <w:t>SKILLS,  KNOWLEDGE &amp; EXPERIENCE</w:t>
            </w:r>
          </w:p>
          <w:p w:rsidR="00C026A6" w:rsidRPr="00197E3A" w:rsidRDefault="00C026A6" w:rsidP="00767EBD">
            <w:pPr>
              <w:rPr>
                <w:b/>
              </w:rPr>
            </w:pPr>
          </w:p>
        </w:tc>
      </w:tr>
      <w:tr w:rsidR="00C026A6" w:rsidTr="00767EBD">
        <w:tc>
          <w:tcPr>
            <w:tcW w:w="9242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026A6" w:rsidRDefault="00C026A6" w:rsidP="00055AFD">
            <w:pPr>
              <w:pStyle w:val="ListParagraph"/>
              <w:numPr>
                <w:ilvl w:val="0"/>
                <w:numId w:val="15"/>
              </w:numPr>
            </w:pPr>
            <w:r>
              <w:t>At least HNC level with relevant practical experience and ability, this could, for example, be demonstrated through a series of progressively more demanding roles</w:t>
            </w:r>
          </w:p>
          <w:p w:rsidR="00C026A6" w:rsidRDefault="00C026A6" w:rsidP="00055AFD">
            <w:pPr>
              <w:pStyle w:val="ListParagraph"/>
              <w:numPr>
                <w:ilvl w:val="0"/>
                <w:numId w:val="15"/>
              </w:numPr>
            </w:pPr>
            <w:r>
              <w:t xml:space="preserve">Some roles may require teaching qualification and/or assessor qualification. </w:t>
            </w:r>
          </w:p>
          <w:p w:rsidR="00C026A6" w:rsidRDefault="00C026A6" w:rsidP="00055AFD">
            <w:pPr>
              <w:pStyle w:val="ListParagraph"/>
              <w:numPr>
                <w:ilvl w:val="0"/>
                <w:numId w:val="15"/>
              </w:numPr>
            </w:pPr>
            <w:r>
              <w:t>Thorough knowledge of the theories and principles of the discipline, as well as sound understanding of pedagogy concepts.</w:t>
            </w:r>
          </w:p>
          <w:p w:rsidR="00C026A6" w:rsidRDefault="00C026A6" w:rsidP="00055AFD">
            <w:pPr>
              <w:pStyle w:val="ListParagraph"/>
              <w:numPr>
                <w:ilvl w:val="0"/>
                <w:numId w:val="15"/>
              </w:numPr>
            </w:pPr>
            <w:r>
              <w:t>For management roles will require supervisory experience and people management skills.</w:t>
            </w:r>
          </w:p>
          <w:p w:rsidR="00C026A6" w:rsidRDefault="00C026A6" w:rsidP="00055AFD">
            <w:pPr>
              <w:pStyle w:val="ListParagraph"/>
              <w:numPr>
                <w:ilvl w:val="0"/>
                <w:numId w:val="15"/>
              </w:numPr>
            </w:pPr>
            <w:r>
              <w:t>Skilled in use of relevant specialist and/or complex IT packages.</w:t>
            </w:r>
          </w:p>
          <w:p w:rsidR="00C026A6" w:rsidRDefault="00C026A6" w:rsidP="00055AFD">
            <w:pPr>
              <w:pStyle w:val="ListParagraph"/>
              <w:numPr>
                <w:ilvl w:val="0"/>
                <w:numId w:val="15"/>
              </w:numPr>
            </w:pPr>
            <w:r>
              <w:t>Thorough knowledge of the broader activities of the Department.</w:t>
            </w:r>
          </w:p>
          <w:p w:rsidR="00C026A6" w:rsidRPr="005E29E7" w:rsidRDefault="00C026A6" w:rsidP="00055AFD">
            <w:pPr>
              <w:pStyle w:val="ListParagraph"/>
              <w:numPr>
                <w:ilvl w:val="0"/>
                <w:numId w:val="15"/>
              </w:numPr>
            </w:pPr>
            <w:r w:rsidRPr="005E29E7">
              <w:t>Understand equal opportunity academic content and issues relating to student need.</w:t>
            </w:r>
          </w:p>
          <w:p w:rsidR="00C026A6" w:rsidRDefault="00C026A6" w:rsidP="00055AFD">
            <w:pPr>
              <w:pStyle w:val="ListParagraph"/>
              <w:numPr>
                <w:ilvl w:val="0"/>
                <w:numId w:val="15"/>
              </w:numPr>
            </w:pPr>
            <w:r w:rsidRPr="005E29E7">
              <w:t>Able to engage the interest and enthusiasm of students and inspire them to learn</w:t>
            </w:r>
          </w:p>
          <w:p w:rsidR="00C026A6" w:rsidRDefault="00C026A6" w:rsidP="00767EBD"/>
        </w:tc>
      </w:tr>
      <w:tr w:rsidR="00C026A6" w:rsidRPr="00197E3A" w:rsidTr="00767EBD">
        <w:tc>
          <w:tcPr>
            <w:tcW w:w="9242" w:type="dxa"/>
            <w:gridSpan w:val="3"/>
            <w:shd w:val="clear" w:color="auto" w:fill="EAF1DD" w:themeFill="accent3" w:themeFillTint="33"/>
          </w:tcPr>
          <w:p w:rsidR="00C026A6" w:rsidRDefault="00C026A6" w:rsidP="00767EBD">
            <w:pPr>
              <w:rPr>
                <w:b/>
              </w:rPr>
            </w:pPr>
            <w:r>
              <w:rPr>
                <w:b/>
              </w:rPr>
              <w:t>REPRESENTATIVE PERFORMANCE INDICATORS</w:t>
            </w:r>
          </w:p>
          <w:p w:rsidR="00C026A6" w:rsidRPr="00197E3A" w:rsidRDefault="00C026A6" w:rsidP="00767EBD">
            <w:pPr>
              <w:rPr>
                <w:b/>
              </w:rPr>
            </w:pPr>
          </w:p>
        </w:tc>
      </w:tr>
      <w:tr w:rsidR="00C026A6" w:rsidTr="00767EBD">
        <w:tc>
          <w:tcPr>
            <w:tcW w:w="9242" w:type="dxa"/>
            <w:gridSpan w:val="3"/>
            <w:shd w:val="clear" w:color="auto" w:fill="EAF1DD" w:themeFill="accent3" w:themeFillTint="33"/>
          </w:tcPr>
          <w:p w:rsidR="00C026A6" w:rsidRDefault="00C026A6" w:rsidP="00767EBD">
            <w:r>
              <w:t>Management Focus:</w:t>
            </w:r>
          </w:p>
          <w:p w:rsidR="00C026A6" w:rsidRDefault="00C026A6" w:rsidP="00055AFD">
            <w:pPr>
              <w:pStyle w:val="ListParagraph"/>
              <w:numPr>
                <w:ilvl w:val="0"/>
                <w:numId w:val="16"/>
              </w:numPr>
            </w:pPr>
            <w:r>
              <w:t>Will lead and manage a technical team for a large and complex area to deliver specific goals.</w:t>
            </w:r>
          </w:p>
          <w:p w:rsidR="00C026A6" w:rsidRDefault="00C026A6" w:rsidP="00055AFD">
            <w:pPr>
              <w:pStyle w:val="ListParagraph"/>
              <w:numPr>
                <w:ilvl w:val="0"/>
                <w:numId w:val="16"/>
              </w:numPr>
            </w:pPr>
            <w:r>
              <w:t>Contribute to the development of policies and procedures affecting the work of the team.</w:t>
            </w:r>
          </w:p>
          <w:p w:rsidR="00C026A6" w:rsidRDefault="00C026A6" w:rsidP="00767EBD"/>
          <w:p w:rsidR="00C026A6" w:rsidRDefault="00C026A6" w:rsidP="00767EBD">
            <w:r>
              <w:t>Specialist Focus:</w:t>
            </w:r>
          </w:p>
          <w:p w:rsidR="00C026A6" w:rsidRDefault="00C026A6" w:rsidP="00055AFD">
            <w:pPr>
              <w:pStyle w:val="ListParagraph"/>
              <w:numPr>
                <w:ilvl w:val="0"/>
                <w:numId w:val="17"/>
              </w:numPr>
            </w:pPr>
            <w:r>
              <w:t xml:space="preserve">Contribution to outcomes for learners, specifically in </w:t>
            </w:r>
            <w:r w:rsidR="00055AFD">
              <w:t>relation</w:t>
            </w:r>
            <w:r>
              <w:t xml:space="preserve"> to tracking, monitoring and retention of individuals and groups of students. Work with professional staff to define technical approaches and undertake complex technical assignments that form a significant part of a research teaching or commercial programme.</w:t>
            </w:r>
          </w:p>
          <w:p w:rsidR="00C026A6" w:rsidRDefault="00C026A6" w:rsidP="00055AFD">
            <w:pPr>
              <w:pStyle w:val="ListParagraph"/>
              <w:numPr>
                <w:ilvl w:val="0"/>
                <w:numId w:val="17"/>
              </w:numPr>
            </w:pPr>
            <w:r>
              <w:t>Operate specialist and complex equipment.</w:t>
            </w:r>
          </w:p>
          <w:p w:rsidR="00C026A6" w:rsidRDefault="00C026A6" w:rsidP="00055AFD">
            <w:pPr>
              <w:pStyle w:val="ListParagraph"/>
              <w:numPr>
                <w:ilvl w:val="0"/>
                <w:numId w:val="17"/>
              </w:numPr>
            </w:pPr>
            <w:r>
              <w:t>Recommend product/ process change to improve system performance to meet user needs.</w:t>
            </w:r>
          </w:p>
          <w:p w:rsidR="00C026A6" w:rsidRDefault="00C026A6" w:rsidP="00055AFD">
            <w:pPr>
              <w:pStyle w:val="ListParagraph"/>
              <w:numPr>
                <w:ilvl w:val="0"/>
                <w:numId w:val="17"/>
              </w:numPr>
            </w:pPr>
            <w:r>
              <w:t>Provide technical instruction, guidance and assistance to students to meet curriculum requirements in order to facilitate practical experience and the production of articles for projects or research activity.</w:t>
            </w:r>
          </w:p>
          <w:p w:rsidR="00C026A6" w:rsidRDefault="00C026A6" w:rsidP="00055AFD">
            <w:pPr>
              <w:pStyle w:val="ListParagraph"/>
              <w:numPr>
                <w:ilvl w:val="0"/>
                <w:numId w:val="17"/>
              </w:numPr>
            </w:pPr>
            <w:r>
              <w:t xml:space="preserve">Will make significant contribution to the delivery and development of teaching including course design. </w:t>
            </w:r>
          </w:p>
          <w:p w:rsidR="00055AFD" w:rsidRDefault="00055AFD" w:rsidP="00055AFD">
            <w:pPr>
              <w:pStyle w:val="ListParagraph"/>
              <w:ind w:left="360"/>
            </w:pPr>
          </w:p>
        </w:tc>
      </w:tr>
    </w:tbl>
    <w:p w:rsidR="00767EBD" w:rsidRDefault="00767EBD"/>
    <w:p w:rsidR="004850A3" w:rsidRDefault="004850A3">
      <w:r>
        <w:br w:type="page"/>
      </w:r>
    </w:p>
    <w:p w:rsidR="006B6196" w:rsidRDefault="006B6196" w:rsidP="004850A3">
      <w:pPr>
        <w:jc w:val="both"/>
        <w:rPr>
          <w:rFonts w:ascii="Trebuchet MS" w:hAnsi="Trebuchet MS"/>
          <w:b/>
          <w:bCs/>
          <w:sz w:val="24"/>
          <w:szCs w:val="24"/>
        </w:rPr>
      </w:pPr>
      <w:r>
        <w:rPr>
          <w:rFonts w:ascii="Arial Narrow" w:hAnsi="Arial Narrow"/>
          <w:noProof/>
          <w:lang w:eastAsia="en-GB"/>
        </w:rPr>
        <w:lastRenderedPageBreak/>
        <w:drawing>
          <wp:inline distT="0" distB="0" distL="0" distR="0" wp14:anchorId="6AFC35F7" wp14:editId="68AF2C5B">
            <wp:extent cx="708660" cy="7086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SC yellow logo J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0A3" w:rsidRPr="00EB607D" w:rsidRDefault="004850A3" w:rsidP="004850A3">
      <w:pPr>
        <w:jc w:val="both"/>
        <w:rPr>
          <w:rFonts w:ascii="Trebuchet MS" w:hAnsi="Trebuchet MS" w:cs="Arial"/>
          <w:sz w:val="24"/>
          <w:szCs w:val="24"/>
        </w:rPr>
      </w:pPr>
      <w:r w:rsidRPr="00EB607D">
        <w:rPr>
          <w:rFonts w:ascii="Trebuchet MS" w:hAnsi="Trebuchet MS"/>
          <w:b/>
          <w:bCs/>
          <w:sz w:val="24"/>
          <w:szCs w:val="24"/>
        </w:rPr>
        <w:t>Person Specification</w:t>
      </w:r>
    </w:p>
    <w:p w:rsidR="004850A3" w:rsidRPr="00EB607D" w:rsidRDefault="004850A3" w:rsidP="004850A3">
      <w:pPr>
        <w:spacing w:after="0" w:line="24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EB607D">
        <w:rPr>
          <w:rFonts w:ascii="Trebuchet MS" w:hAnsi="Trebuchet MS"/>
          <w:b/>
          <w:bCs/>
          <w:sz w:val="24"/>
          <w:szCs w:val="24"/>
        </w:rPr>
        <w:t xml:space="preserve">Student Services and SEND Support:  </w:t>
      </w:r>
      <w:r>
        <w:rPr>
          <w:rFonts w:ascii="Calibri" w:eastAsia="Calibri" w:hAnsi="Calibri" w:cs="Times New Roman"/>
          <w:b/>
          <w:sz w:val="28"/>
          <w:szCs w:val="28"/>
        </w:rPr>
        <w:t>Well-Being &amp; Safeguarding</w:t>
      </w:r>
      <w:r w:rsidRPr="00C229E0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Officer</w:t>
      </w:r>
    </w:p>
    <w:p w:rsidR="004850A3" w:rsidRPr="00EB607D" w:rsidRDefault="004850A3" w:rsidP="004850A3">
      <w:pPr>
        <w:spacing w:after="0" w:line="240" w:lineRule="auto"/>
        <w:jc w:val="both"/>
        <w:rPr>
          <w:rFonts w:ascii="Trebuchet MS" w:hAnsi="Trebuchet MS"/>
          <w:bCs/>
          <w:sz w:val="16"/>
          <w:szCs w:val="16"/>
        </w:rPr>
      </w:pPr>
    </w:p>
    <w:p w:rsidR="004850A3" w:rsidRDefault="004850A3" w:rsidP="004850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both"/>
        <w:rPr>
          <w:rFonts w:ascii="Trebuchet MS" w:hAnsi="Trebuchet MS"/>
          <w:bCs/>
          <w:sz w:val="20"/>
          <w:szCs w:val="20"/>
        </w:rPr>
      </w:pPr>
      <w:r w:rsidRPr="00EB607D">
        <w:rPr>
          <w:rFonts w:ascii="Trebuchet MS" w:hAnsi="Trebuchet MS"/>
          <w:bCs/>
          <w:sz w:val="20"/>
          <w:szCs w:val="20"/>
        </w:rPr>
        <w:t>Criteria:  Applicants should be able to provide evidence of their ability to meet the following criteria.</w:t>
      </w:r>
    </w:p>
    <w:p w:rsidR="004850A3" w:rsidRPr="00EB607D" w:rsidRDefault="004850A3" w:rsidP="004850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both"/>
        <w:rPr>
          <w:rFonts w:ascii="Trebuchet MS" w:hAnsi="Trebuchet MS"/>
          <w:bCs/>
          <w:sz w:val="20"/>
          <w:szCs w:val="20"/>
        </w:rPr>
      </w:pPr>
      <w:r w:rsidRPr="00EB607D">
        <w:rPr>
          <w:rFonts w:ascii="Trebuchet MS" w:hAnsi="Trebuchet MS"/>
          <w:bCs/>
          <w:sz w:val="20"/>
          <w:szCs w:val="20"/>
        </w:rPr>
        <w:tab/>
      </w:r>
      <w:r w:rsidRPr="00EB607D">
        <w:rPr>
          <w:rFonts w:ascii="Trebuchet MS" w:hAnsi="Trebuchet MS"/>
          <w:bCs/>
          <w:sz w:val="21"/>
          <w:szCs w:val="21"/>
        </w:rPr>
        <w:tab/>
      </w:r>
      <w:r w:rsidRPr="00EB607D">
        <w:rPr>
          <w:rFonts w:ascii="Trebuchet MS" w:hAnsi="Trebuchet MS"/>
          <w:bCs/>
          <w:sz w:val="21"/>
          <w:szCs w:val="21"/>
        </w:rPr>
        <w:tab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4687"/>
        <w:gridCol w:w="1455"/>
        <w:gridCol w:w="1413"/>
      </w:tblGrid>
      <w:tr w:rsidR="006D0017" w:rsidRPr="006D0017" w:rsidTr="009661DD">
        <w:tc>
          <w:tcPr>
            <w:tcW w:w="1792" w:type="dxa"/>
            <w:shd w:val="clear" w:color="auto" w:fill="D9D9D9"/>
            <w:vAlign w:val="center"/>
          </w:tcPr>
          <w:p w:rsidR="004850A3" w:rsidRPr="006D0017" w:rsidRDefault="004850A3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4880" w:type="dxa"/>
            <w:shd w:val="clear" w:color="auto" w:fill="D9D9D9"/>
            <w:vAlign w:val="center"/>
          </w:tcPr>
          <w:p w:rsidR="004850A3" w:rsidRPr="006D0017" w:rsidRDefault="004850A3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6D0017">
              <w:rPr>
                <w:rFonts w:ascii="Trebuchet MS" w:hAnsi="Trebuchet MS"/>
                <w:bCs/>
              </w:rPr>
              <w:t>Criteria</w:t>
            </w:r>
          </w:p>
        </w:tc>
        <w:tc>
          <w:tcPr>
            <w:tcW w:w="1475" w:type="dxa"/>
            <w:shd w:val="clear" w:color="auto" w:fill="D9D9D9"/>
            <w:vAlign w:val="center"/>
          </w:tcPr>
          <w:p w:rsidR="004850A3" w:rsidRPr="006D0017" w:rsidRDefault="004850A3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6D0017">
              <w:rPr>
                <w:rFonts w:ascii="Trebuchet MS" w:hAnsi="Trebuchet MS"/>
                <w:bCs/>
              </w:rPr>
              <w:t>Essential / Desirable Criteria*</w:t>
            </w:r>
          </w:p>
        </w:tc>
        <w:tc>
          <w:tcPr>
            <w:tcW w:w="1413" w:type="dxa"/>
            <w:shd w:val="clear" w:color="auto" w:fill="D9D9D9"/>
            <w:vAlign w:val="center"/>
          </w:tcPr>
          <w:p w:rsidR="004850A3" w:rsidRPr="006D0017" w:rsidRDefault="004850A3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6D0017">
              <w:rPr>
                <w:rFonts w:ascii="Trebuchet MS" w:hAnsi="Trebuchet MS"/>
                <w:bCs/>
              </w:rPr>
              <w:t>Method of Assessment*</w:t>
            </w:r>
          </w:p>
        </w:tc>
      </w:tr>
      <w:tr w:rsidR="006D0017" w:rsidRPr="006D0017" w:rsidTr="009661DD">
        <w:tc>
          <w:tcPr>
            <w:tcW w:w="1792" w:type="dxa"/>
            <w:vMerge w:val="restart"/>
            <w:shd w:val="clear" w:color="auto" w:fill="auto"/>
            <w:vAlign w:val="center"/>
          </w:tcPr>
          <w:p w:rsidR="004850A3" w:rsidRPr="006D0017" w:rsidRDefault="004850A3" w:rsidP="009661DD">
            <w:pPr>
              <w:spacing w:after="0" w:line="240" w:lineRule="auto"/>
              <w:rPr>
                <w:rFonts w:ascii="Trebuchet MS" w:hAnsi="Trebuchet MS"/>
                <w:bCs/>
              </w:rPr>
            </w:pPr>
            <w:r w:rsidRPr="006D0017">
              <w:rPr>
                <w:rFonts w:ascii="Trebuchet MS" w:hAnsi="Trebuchet MS"/>
                <w:bCs/>
              </w:rPr>
              <w:t>Qualifications</w:t>
            </w:r>
          </w:p>
          <w:p w:rsidR="004850A3" w:rsidRPr="006D0017" w:rsidRDefault="004850A3" w:rsidP="009661DD">
            <w:pPr>
              <w:spacing w:after="0" w:line="240" w:lineRule="auto"/>
              <w:rPr>
                <w:rFonts w:ascii="Trebuchet MS" w:hAnsi="Trebuchet MS"/>
                <w:bCs/>
              </w:rPr>
            </w:pPr>
            <w:r w:rsidRPr="006D0017">
              <w:rPr>
                <w:rFonts w:ascii="Trebuchet MS" w:hAnsi="Trebuchet MS"/>
                <w:bCs/>
              </w:rPr>
              <w:t>- Vocational</w:t>
            </w:r>
          </w:p>
          <w:p w:rsidR="004850A3" w:rsidRPr="006D0017" w:rsidRDefault="004850A3" w:rsidP="009661DD">
            <w:pPr>
              <w:spacing w:after="0" w:line="240" w:lineRule="auto"/>
              <w:rPr>
                <w:rFonts w:ascii="Trebuchet MS" w:hAnsi="Trebuchet MS"/>
                <w:bCs/>
              </w:rPr>
            </w:pPr>
            <w:r w:rsidRPr="006D0017">
              <w:rPr>
                <w:rFonts w:ascii="Trebuchet MS" w:hAnsi="Trebuchet MS"/>
                <w:bCs/>
              </w:rPr>
              <w:t>- Professional</w:t>
            </w:r>
          </w:p>
          <w:p w:rsidR="004850A3" w:rsidRPr="006D0017" w:rsidRDefault="004850A3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rPr>
                <w:rFonts w:ascii="Trebuchet MS" w:hAnsi="Trebuchet MS"/>
                <w:bCs/>
              </w:rPr>
            </w:pPr>
            <w:r w:rsidRPr="006D0017">
              <w:rPr>
                <w:rFonts w:ascii="Trebuchet MS" w:hAnsi="Trebuchet MS"/>
                <w:bCs/>
              </w:rPr>
              <w:t>- Academic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4850A3" w:rsidRPr="006D0017" w:rsidRDefault="006D0017" w:rsidP="006D00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Diploma in Counselling or relevant professional qualification or commitment to work towards 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850A3" w:rsidRPr="006D0017" w:rsidRDefault="006D0017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E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4850A3" w:rsidRPr="006D0017" w:rsidRDefault="004850A3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6D0017">
              <w:rPr>
                <w:rFonts w:ascii="Trebuchet MS" w:hAnsi="Trebuchet MS"/>
                <w:bCs/>
              </w:rPr>
              <w:t>A</w:t>
            </w:r>
          </w:p>
        </w:tc>
      </w:tr>
      <w:tr w:rsidR="004850A3" w:rsidRPr="00CB4B00" w:rsidTr="009661DD">
        <w:tc>
          <w:tcPr>
            <w:tcW w:w="1792" w:type="dxa"/>
            <w:vMerge/>
            <w:shd w:val="clear" w:color="auto" w:fill="auto"/>
            <w:vAlign w:val="center"/>
          </w:tcPr>
          <w:p w:rsidR="004850A3" w:rsidRPr="004850A3" w:rsidRDefault="004850A3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  <w:color w:val="FF0000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 w:rsidR="004850A3" w:rsidRPr="006D0017" w:rsidRDefault="004850A3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rPr>
                <w:rFonts w:ascii="Trebuchet MS" w:hAnsi="Trebuchet MS"/>
                <w:bCs/>
              </w:rPr>
            </w:pPr>
            <w:r w:rsidRPr="006D0017">
              <w:rPr>
                <w:rFonts w:ascii="Trebuchet MS" w:hAnsi="Trebuchet MS"/>
                <w:bCs/>
              </w:rPr>
              <w:t>Level 2 Maths and English (GSCE grade C and above) or equivalent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850A3" w:rsidRPr="006D0017" w:rsidRDefault="004850A3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6D0017">
              <w:rPr>
                <w:rFonts w:ascii="Trebuchet MS" w:hAnsi="Trebuchet MS"/>
                <w:bCs/>
              </w:rPr>
              <w:t>E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4850A3" w:rsidRPr="006D0017" w:rsidRDefault="004850A3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6D0017">
              <w:rPr>
                <w:rFonts w:ascii="Trebuchet MS" w:hAnsi="Trebuchet MS"/>
                <w:bCs/>
              </w:rPr>
              <w:t>A</w:t>
            </w:r>
          </w:p>
        </w:tc>
      </w:tr>
      <w:tr w:rsidR="004850A3" w:rsidRPr="00EB607D" w:rsidTr="009661DD">
        <w:tc>
          <w:tcPr>
            <w:tcW w:w="1792" w:type="dxa"/>
            <w:shd w:val="clear" w:color="auto" w:fill="F2F2F2"/>
            <w:vAlign w:val="center"/>
          </w:tcPr>
          <w:p w:rsidR="004850A3" w:rsidRPr="004850A3" w:rsidRDefault="004850A3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  <w:color w:val="FF0000"/>
              </w:rPr>
            </w:pPr>
          </w:p>
        </w:tc>
        <w:tc>
          <w:tcPr>
            <w:tcW w:w="4880" w:type="dxa"/>
            <w:shd w:val="clear" w:color="auto" w:fill="F2F2F2"/>
            <w:vAlign w:val="center"/>
          </w:tcPr>
          <w:p w:rsidR="004850A3" w:rsidRPr="004850A3" w:rsidRDefault="004850A3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rPr>
                <w:rFonts w:ascii="Trebuchet MS" w:hAnsi="Trebuchet MS"/>
                <w:bCs/>
                <w:color w:val="FF0000"/>
              </w:rPr>
            </w:pPr>
          </w:p>
        </w:tc>
        <w:tc>
          <w:tcPr>
            <w:tcW w:w="1475" w:type="dxa"/>
            <w:shd w:val="clear" w:color="auto" w:fill="F2F2F2"/>
            <w:vAlign w:val="center"/>
          </w:tcPr>
          <w:p w:rsidR="004850A3" w:rsidRPr="004850A3" w:rsidRDefault="004850A3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  <w:color w:val="FF0000"/>
              </w:rPr>
            </w:pPr>
          </w:p>
        </w:tc>
        <w:tc>
          <w:tcPr>
            <w:tcW w:w="1413" w:type="dxa"/>
            <w:shd w:val="clear" w:color="auto" w:fill="F2F2F2"/>
            <w:vAlign w:val="center"/>
          </w:tcPr>
          <w:p w:rsidR="004850A3" w:rsidRPr="004850A3" w:rsidRDefault="004850A3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  <w:color w:val="FF0000"/>
              </w:rPr>
            </w:pPr>
          </w:p>
        </w:tc>
      </w:tr>
      <w:tr w:rsidR="00130DFB" w:rsidRPr="00EB607D" w:rsidTr="009661DD">
        <w:tc>
          <w:tcPr>
            <w:tcW w:w="1792" w:type="dxa"/>
            <w:vMerge w:val="restart"/>
            <w:shd w:val="clear" w:color="auto" w:fill="auto"/>
            <w:vAlign w:val="center"/>
          </w:tcPr>
          <w:p w:rsidR="00130DFB" w:rsidRPr="009661DD" w:rsidRDefault="00130DFB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rPr>
                <w:rFonts w:ascii="Trebuchet MS" w:hAnsi="Trebuchet MS"/>
                <w:bCs/>
              </w:rPr>
            </w:pPr>
            <w:r w:rsidRPr="009661DD">
              <w:rPr>
                <w:rFonts w:ascii="Trebuchet MS" w:hAnsi="Trebuchet MS"/>
                <w:bCs/>
              </w:rPr>
              <w:t xml:space="preserve">Experience </w:t>
            </w:r>
          </w:p>
          <w:p w:rsidR="00130DFB" w:rsidRPr="004850A3" w:rsidRDefault="00130DFB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rPr>
                <w:rFonts w:ascii="Trebuchet MS" w:hAnsi="Trebuchet MS"/>
                <w:bCs/>
                <w:color w:val="FF0000"/>
              </w:rPr>
            </w:pPr>
            <w:r w:rsidRPr="009661DD">
              <w:rPr>
                <w:rFonts w:ascii="Trebuchet MS" w:hAnsi="Trebuchet MS"/>
                <w:bCs/>
              </w:rPr>
              <w:t>&amp;  Knowledge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30DFB" w:rsidRPr="009661DD" w:rsidRDefault="00130DFB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rPr>
                <w:rFonts w:ascii="Trebuchet MS" w:hAnsi="Trebuchet MS"/>
                <w:bCs/>
              </w:rPr>
            </w:pPr>
            <w:r w:rsidRPr="009661DD">
              <w:rPr>
                <w:rFonts w:ascii="Trebuchet MS" w:hAnsi="Trebuchet MS"/>
                <w:bCs/>
              </w:rPr>
              <w:t>Good understanding of student support in the context of the Post 16 sector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30DFB" w:rsidRPr="009661DD" w:rsidRDefault="00130DFB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9661DD">
              <w:rPr>
                <w:rFonts w:ascii="Trebuchet MS" w:hAnsi="Trebuchet MS"/>
                <w:bCs/>
              </w:rPr>
              <w:t>E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30DFB" w:rsidRPr="009661DD" w:rsidRDefault="00130DFB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9661DD">
              <w:rPr>
                <w:rFonts w:ascii="Trebuchet MS" w:hAnsi="Trebuchet MS"/>
                <w:bCs/>
              </w:rPr>
              <w:t>A / S</w:t>
            </w:r>
          </w:p>
        </w:tc>
      </w:tr>
      <w:tr w:rsidR="00130DFB" w:rsidRPr="00EB607D" w:rsidTr="009661DD">
        <w:tc>
          <w:tcPr>
            <w:tcW w:w="1792" w:type="dxa"/>
            <w:vMerge/>
            <w:shd w:val="clear" w:color="auto" w:fill="auto"/>
            <w:vAlign w:val="center"/>
          </w:tcPr>
          <w:p w:rsidR="00130DFB" w:rsidRPr="004850A3" w:rsidRDefault="00130DFB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  <w:color w:val="FF0000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 w:rsidR="00130DFB" w:rsidRPr="009661DD" w:rsidRDefault="00130DFB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Experience of supporting young people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30DFB" w:rsidRPr="009661DD" w:rsidRDefault="00130DFB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9661DD">
              <w:rPr>
                <w:rFonts w:ascii="Trebuchet MS" w:hAnsi="Trebuchet MS"/>
                <w:bCs/>
              </w:rPr>
              <w:t>E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30DFB" w:rsidRPr="009661DD" w:rsidRDefault="00130DFB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9661DD">
              <w:rPr>
                <w:rFonts w:ascii="Trebuchet MS" w:hAnsi="Trebuchet MS"/>
                <w:bCs/>
              </w:rPr>
              <w:t>A / S</w:t>
            </w:r>
          </w:p>
        </w:tc>
      </w:tr>
      <w:tr w:rsidR="00130DFB" w:rsidRPr="00EB607D" w:rsidTr="009661DD">
        <w:tc>
          <w:tcPr>
            <w:tcW w:w="1792" w:type="dxa"/>
            <w:vMerge/>
            <w:shd w:val="clear" w:color="auto" w:fill="auto"/>
            <w:vAlign w:val="center"/>
          </w:tcPr>
          <w:p w:rsidR="00130DFB" w:rsidRPr="004850A3" w:rsidRDefault="00130DFB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  <w:color w:val="FF0000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 w:rsidR="00130DFB" w:rsidRPr="009661DD" w:rsidRDefault="00130DFB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rPr>
                <w:rFonts w:ascii="Trebuchet MS" w:hAnsi="Trebuchet MS"/>
                <w:bCs/>
              </w:rPr>
            </w:pPr>
            <w:r w:rsidRPr="009661DD">
              <w:rPr>
                <w:rFonts w:ascii="Trebuchet MS" w:hAnsi="Trebuchet MS"/>
                <w:bCs/>
              </w:rPr>
              <w:t>Experience of safeguarding young people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30DFB" w:rsidRPr="009661DD" w:rsidRDefault="00130DFB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9661DD">
              <w:rPr>
                <w:rFonts w:ascii="Trebuchet MS" w:hAnsi="Trebuchet MS"/>
                <w:bCs/>
              </w:rPr>
              <w:t>E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30DFB" w:rsidRPr="009661DD" w:rsidRDefault="00130DFB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9661DD">
              <w:rPr>
                <w:rFonts w:ascii="Trebuchet MS" w:hAnsi="Trebuchet MS"/>
                <w:bCs/>
              </w:rPr>
              <w:t>A / S</w:t>
            </w:r>
          </w:p>
        </w:tc>
      </w:tr>
      <w:tr w:rsidR="00130DFB" w:rsidRPr="00EB607D" w:rsidTr="009661DD">
        <w:tc>
          <w:tcPr>
            <w:tcW w:w="1792" w:type="dxa"/>
            <w:vMerge/>
            <w:shd w:val="clear" w:color="auto" w:fill="auto"/>
            <w:vAlign w:val="center"/>
          </w:tcPr>
          <w:p w:rsidR="00130DFB" w:rsidRPr="004850A3" w:rsidRDefault="00130DFB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  <w:color w:val="FF0000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 w:rsidR="00130DFB" w:rsidRPr="009661DD" w:rsidRDefault="00130DFB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Proven track record of </w:t>
            </w:r>
            <w:r w:rsidRPr="009661DD">
              <w:rPr>
                <w:rFonts w:ascii="Trebuchet MS" w:hAnsi="Trebuchet MS"/>
                <w:bCs/>
              </w:rPr>
              <w:t>collaborative working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30DFB" w:rsidRPr="009661DD" w:rsidRDefault="00130DFB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9661DD">
              <w:rPr>
                <w:rFonts w:ascii="Trebuchet MS" w:hAnsi="Trebuchet MS"/>
                <w:bCs/>
              </w:rPr>
              <w:t>E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30DFB" w:rsidRPr="009661DD" w:rsidRDefault="00130DFB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9661DD">
              <w:rPr>
                <w:rFonts w:ascii="Trebuchet MS" w:hAnsi="Trebuchet MS"/>
                <w:bCs/>
              </w:rPr>
              <w:t>A / S</w:t>
            </w:r>
          </w:p>
        </w:tc>
      </w:tr>
      <w:tr w:rsidR="00130DFB" w:rsidRPr="00EB607D" w:rsidTr="009661DD">
        <w:tc>
          <w:tcPr>
            <w:tcW w:w="1792" w:type="dxa"/>
            <w:vMerge/>
            <w:shd w:val="clear" w:color="auto" w:fill="auto"/>
            <w:vAlign w:val="center"/>
          </w:tcPr>
          <w:p w:rsidR="00130DFB" w:rsidRPr="004850A3" w:rsidRDefault="00130DFB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  <w:color w:val="FF0000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 w:rsidR="00130DFB" w:rsidRDefault="00130DFB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rPr>
                <w:rFonts w:ascii="Trebuchet MS" w:hAnsi="Trebuchet MS"/>
                <w:bCs/>
              </w:rPr>
            </w:pPr>
            <w:r w:rsidRPr="00130DFB">
              <w:rPr>
                <w:rFonts w:ascii="Trebuchet MS" w:hAnsi="Trebuchet MS"/>
                <w:bCs/>
              </w:rPr>
              <w:t>Experience of effective liaison with external agencies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30DFB" w:rsidRPr="009661DD" w:rsidRDefault="00130DFB" w:rsidP="00065C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9661DD">
              <w:rPr>
                <w:rFonts w:ascii="Trebuchet MS" w:hAnsi="Trebuchet MS"/>
                <w:bCs/>
              </w:rPr>
              <w:t>E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30DFB" w:rsidRPr="009661DD" w:rsidRDefault="00130DFB" w:rsidP="00065C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9661DD">
              <w:rPr>
                <w:rFonts w:ascii="Trebuchet MS" w:hAnsi="Trebuchet MS"/>
                <w:bCs/>
              </w:rPr>
              <w:t>A / S</w:t>
            </w:r>
          </w:p>
        </w:tc>
      </w:tr>
      <w:tr w:rsidR="00130DFB" w:rsidRPr="00EB607D" w:rsidTr="009661DD">
        <w:tc>
          <w:tcPr>
            <w:tcW w:w="1792" w:type="dxa"/>
            <w:vMerge/>
            <w:shd w:val="clear" w:color="auto" w:fill="auto"/>
            <w:vAlign w:val="center"/>
          </w:tcPr>
          <w:p w:rsidR="00130DFB" w:rsidRPr="004850A3" w:rsidRDefault="00130DFB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  <w:color w:val="FF0000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 w:rsidR="00130DFB" w:rsidRPr="00130DFB" w:rsidRDefault="00130DFB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rPr>
                <w:rFonts w:ascii="Trebuchet MS" w:hAnsi="Trebuchet MS"/>
                <w:bCs/>
              </w:rPr>
            </w:pPr>
            <w:r w:rsidRPr="00130DFB">
              <w:rPr>
                <w:rFonts w:ascii="Trebuchet MS" w:hAnsi="Trebuchet MS"/>
                <w:bCs/>
              </w:rPr>
              <w:t>Computer literate, including basic database analysis skills and emergent technologies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30DFB" w:rsidRPr="009661DD" w:rsidRDefault="00130DFB" w:rsidP="00065C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E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30DFB" w:rsidRPr="009661DD" w:rsidRDefault="00130DFB" w:rsidP="00065C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A</w:t>
            </w:r>
          </w:p>
        </w:tc>
      </w:tr>
      <w:tr w:rsidR="004850A3" w:rsidRPr="00EB607D" w:rsidTr="009661DD">
        <w:tc>
          <w:tcPr>
            <w:tcW w:w="1792" w:type="dxa"/>
            <w:shd w:val="clear" w:color="auto" w:fill="F2F2F2"/>
            <w:vAlign w:val="center"/>
          </w:tcPr>
          <w:p w:rsidR="004850A3" w:rsidRPr="004850A3" w:rsidRDefault="004850A3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  <w:color w:val="FF0000"/>
              </w:rPr>
            </w:pPr>
          </w:p>
        </w:tc>
        <w:tc>
          <w:tcPr>
            <w:tcW w:w="4880" w:type="dxa"/>
            <w:shd w:val="clear" w:color="auto" w:fill="F2F2F2"/>
            <w:vAlign w:val="center"/>
          </w:tcPr>
          <w:p w:rsidR="004850A3" w:rsidRPr="004850A3" w:rsidRDefault="004850A3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rPr>
                <w:rFonts w:ascii="Trebuchet MS" w:hAnsi="Trebuchet MS"/>
                <w:bCs/>
                <w:color w:val="FF0000"/>
              </w:rPr>
            </w:pPr>
          </w:p>
        </w:tc>
        <w:tc>
          <w:tcPr>
            <w:tcW w:w="1475" w:type="dxa"/>
            <w:shd w:val="clear" w:color="auto" w:fill="F2F2F2"/>
            <w:vAlign w:val="center"/>
          </w:tcPr>
          <w:p w:rsidR="004850A3" w:rsidRPr="004850A3" w:rsidRDefault="004850A3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  <w:color w:val="FF0000"/>
              </w:rPr>
            </w:pPr>
          </w:p>
        </w:tc>
        <w:tc>
          <w:tcPr>
            <w:tcW w:w="1413" w:type="dxa"/>
            <w:shd w:val="clear" w:color="auto" w:fill="F2F2F2"/>
            <w:vAlign w:val="center"/>
          </w:tcPr>
          <w:p w:rsidR="004850A3" w:rsidRPr="004850A3" w:rsidRDefault="004850A3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  <w:color w:val="FF0000"/>
              </w:rPr>
            </w:pPr>
          </w:p>
        </w:tc>
      </w:tr>
      <w:tr w:rsidR="006B2847" w:rsidRPr="00EB607D" w:rsidTr="009661DD">
        <w:tc>
          <w:tcPr>
            <w:tcW w:w="1792" w:type="dxa"/>
            <w:vMerge w:val="restart"/>
            <w:shd w:val="clear" w:color="auto" w:fill="auto"/>
            <w:vAlign w:val="center"/>
          </w:tcPr>
          <w:p w:rsidR="006B2847" w:rsidRPr="009661DD" w:rsidRDefault="006B2847" w:rsidP="009661DD">
            <w:pPr>
              <w:spacing w:after="0" w:line="240" w:lineRule="auto"/>
              <w:rPr>
                <w:rFonts w:ascii="Trebuchet MS" w:hAnsi="Trebuchet MS"/>
                <w:bCs/>
              </w:rPr>
            </w:pPr>
            <w:r w:rsidRPr="009661DD">
              <w:rPr>
                <w:rFonts w:ascii="Trebuchet MS" w:hAnsi="Trebuchet MS"/>
                <w:bCs/>
              </w:rPr>
              <w:t xml:space="preserve">Skills, </w:t>
            </w:r>
          </w:p>
          <w:p w:rsidR="006B2847" w:rsidRPr="009661DD" w:rsidRDefault="006B2847" w:rsidP="009661DD">
            <w:pPr>
              <w:spacing w:after="0" w:line="240" w:lineRule="auto"/>
              <w:rPr>
                <w:rFonts w:ascii="Trebuchet MS" w:hAnsi="Trebuchet MS"/>
                <w:bCs/>
              </w:rPr>
            </w:pPr>
            <w:r w:rsidRPr="009661DD">
              <w:rPr>
                <w:rFonts w:ascii="Trebuchet MS" w:hAnsi="Trebuchet MS"/>
                <w:bCs/>
              </w:rPr>
              <w:t>Attributes and</w:t>
            </w:r>
          </w:p>
          <w:p w:rsidR="006B2847" w:rsidRPr="009661DD" w:rsidRDefault="006B2847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rPr>
                <w:rFonts w:ascii="Trebuchet MS" w:hAnsi="Trebuchet MS"/>
                <w:bCs/>
              </w:rPr>
            </w:pPr>
            <w:r w:rsidRPr="009661DD">
              <w:rPr>
                <w:rFonts w:ascii="Trebuchet MS" w:hAnsi="Trebuchet MS"/>
                <w:bCs/>
              </w:rPr>
              <w:t>Personal Qualities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6B2847" w:rsidRPr="006B2847" w:rsidRDefault="006B2847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rPr>
                <w:rFonts w:ascii="Trebuchet MS" w:hAnsi="Trebuchet MS"/>
                <w:bCs/>
              </w:rPr>
            </w:pPr>
            <w:r w:rsidRPr="006B2847">
              <w:rPr>
                <w:rFonts w:ascii="Trebuchet MS" w:hAnsi="Trebuchet MS"/>
                <w:bCs/>
              </w:rPr>
              <w:t>Effective enabler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B2847" w:rsidRPr="006B2847" w:rsidRDefault="006B2847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6B2847">
              <w:rPr>
                <w:rFonts w:ascii="Trebuchet MS" w:hAnsi="Trebuchet MS"/>
                <w:bCs/>
              </w:rPr>
              <w:t>E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B2847" w:rsidRPr="006B2847" w:rsidRDefault="006B2847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6B2847">
              <w:rPr>
                <w:rFonts w:ascii="Trebuchet MS" w:hAnsi="Trebuchet MS"/>
                <w:bCs/>
              </w:rPr>
              <w:t>S</w:t>
            </w:r>
          </w:p>
        </w:tc>
      </w:tr>
      <w:tr w:rsidR="006B2847" w:rsidRPr="00EB607D" w:rsidTr="009661DD">
        <w:tc>
          <w:tcPr>
            <w:tcW w:w="1792" w:type="dxa"/>
            <w:vMerge/>
            <w:shd w:val="clear" w:color="auto" w:fill="auto"/>
            <w:vAlign w:val="center"/>
          </w:tcPr>
          <w:p w:rsidR="006B2847" w:rsidRPr="004850A3" w:rsidRDefault="006B2847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  <w:color w:val="FF0000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 w:rsidR="006B2847" w:rsidRPr="006B2847" w:rsidRDefault="006B2847" w:rsidP="0031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rPr>
                <w:rFonts w:ascii="Trebuchet MS" w:hAnsi="Trebuchet MS"/>
                <w:bCs/>
              </w:rPr>
            </w:pPr>
            <w:r w:rsidRPr="006B2847">
              <w:rPr>
                <w:rFonts w:ascii="Trebuchet MS" w:hAnsi="Trebuchet MS"/>
                <w:bCs/>
              </w:rPr>
              <w:t>Well organised</w:t>
            </w:r>
            <w:r w:rsidR="00313A9A">
              <w:rPr>
                <w:rFonts w:ascii="Trebuchet MS" w:hAnsi="Trebuchet MS"/>
                <w:bCs/>
              </w:rPr>
              <w:t xml:space="preserve"> and </w:t>
            </w:r>
            <w:r w:rsidRPr="006B2847">
              <w:rPr>
                <w:rFonts w:ascii="Trebuchet MS" w:hAnsi="Trebuchet MS"/>
                <w:bCs/>
              </w:rPr>
              <w:t xml:space="preserve">focussed on priorities 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B2847" w:rsidRPr="006B2847" w:rsidRDefault="006B2847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6B2847">
              <w:rPr>
                <w:rFonts w:ascii="Trebuchet MS" w:hAnsi="Trebuchet MS"/>
                <w:bCs/>
              </w:rPr>
              <w:t>E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B2847" w:rsidRPr="006B2847" w:rsidRDefault="006B2847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6B2847">
              <w:rPr>
                <w:rFonts w:ascii="Trebuchet MS" w:hAnsi="Trebuchet MS"/>
                <w:bCs/>
              </w:rPr>
              <w:t>S</w:t>
            </w:r>
          </w:p>
        </w:tc>
      </w:tr>
      <w:tr w:rsidR="006B2847" w:rsidRPr="00EB607D" w:rsidTr="009661DD">
        <w:tc>
          <w:tcPr>
            <w:tcW w:w="1792" w:type="dxa"/>
            <w:vMerge/>
            <w:shd w:val="clear" w:color="auto" w:fill="auto"/>
            <w:vAlign w:val="center"/>
          </w:tcPr>
          <w:p w:rsidR="006B2847" w:rsidRPr="004850A3" w:rsidRDefault="006B2847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  <w:color w:val="FF0000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 w:rsidR="006B2847" w:rsidRPr="006B2847" w:rsidRDefault="006B2847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rPr>
                <w:rFonts w:ascii="Trebuchet MS" w:hAnsi="Trebuchet MS"/>
                <w:bCs/>
              </w:rPr>
            </w:pPr>
            <w:r w:rsidRPr="006B2847">
              <w:rPr>
                <w:rFonts w:ascii="Trebuchet MS" w:hAnsi="Trebuchet MS"/>
                <w:bCs/>
              </w:rPr>
              <w:t>Committed to promoting College values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B2847" w:rsidRPr="006B2847" w:rsidRDefault="006B2847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6B2847">
              <w:rPr>
                <w:rFonts w:ascii="Trebuchet MS" w:hAnsi="Trebuchet MS"/>
                <w:bCs/>
              </w:rPr>
              <w:t>E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B2847" w:rsidRPr="006B2847" w:rsidRDefault="006B2847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6B2847">
              <w:rPr>
                <w:rFonts w:ascii="Trebuchet MS" w:hAnsi="Trebuchet MS"/>
                <w:bCs/>
              </w:rPr>
              <w:t>S</w:t>
            </w:r>
          </w:p>
        </w:tc>
      </w:tr>
      <w:tr w:rsidR="006B2847" w:rsidRPr="00EB607D" w:rsidTr="009661DD">
        <w:tc>
          <w:tcPr>
            <w:tcW w:w="1792" w:type="dxa"/>
            <w:vMerge/>
            <w:shd w:val="clear" w:color="auto" w:fill="auto"/>
            <w:vAlign w:val="center"/>
          </w:tcPr>
          <w:p w:rsidR="006B2847" w:rsidRPr="004850A3" w:rsidRDefault="006B2847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  <w:color w:val="FF0000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 w:rsidR="006B2847" w:rsidRPr="006B2847" w:rsidRDefault="006B2847" w:rsidP="009661DD">
            <w:pPr>
              <w:spacing w:after="0" w:line="240" w:lineRule="auto"/>
              <w:jc w:val="both"/>
              <w:rPr>
                <w:rFonts w:ascii="Trebuchet MS" w:hAnsi="Trebuchet MS"/>
                <w:bCs/>
              </w:rPr>
            </w:pPr>
            <w:r w:rsidRPr="006B2847">
              <w:rPr>
                <w:rFonts w:ascii="Trebuchet MS" w:hAnsi="Trebuchet MS"/>
                <w:bCs/>
              </w:rPr>
              <w:t>Reflective, understands own limitations, self-confident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B2847" w:rsidRPr="006B2847" w:rsidRDefault="006B2847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6B2847">
              <w:rPr>
                <w:rFonts w:ascii="Trebuchet MS" w:hAnsi="Trebuchet MS"/>
                <w:bCs/>
              </w:rPr>
              <w:t>E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B2847" w:rsidRPr="006B2847" w:rsidRDefault="006B2847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6B2847">
              <w:rPr>
                <w:rFonts w:ascii="Trebuchet MS" w:hAnsi="Trebuchet MS"/>
                <w:bCs/>
              </w:rPr>
              <w:t>S</w:t>
            </w:r>
          </w:p>
        </w:tc>
      </w:tr>
      <w:tr w:rsidR="006B2847" w:rsidRPr="00EB607D" w:rsidTr="009661DD">
        <w:tc>
          <w:tcPr>
            <w:tcW w:w="1792" w:type="dxa"/>
            <w:vMerge/>
            <w:shd w:val="clear" w:color="auto" w:fill="auto"/>
            <w:vAlign w:val="center"/>
          </w:tcPr>
          <w:p w:rsidR="006B2847" w:rsidRPr="004850A3" w:rsidRDefault="006B2847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  <w:color w:val="FF0000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 w:rsidR="006B2847" w:rsidRPr="006B2847" w:rsidRDefault="006B2847" w:rsidP="009661DD">
            <w:pPr>
              <w:spacing w:after="0" w:line="240" w:lineRule="auto"/>
              <w:jc w:val="both"/>
              <w:rPr>
                <w:rFonts w:ascii="Trebuchet MS" w:hAnsi="Trebuchet MS"/>
                <w:bCs/>
              </w:rPr>
            </w:pPr>
            <w:r w:rsidRPr="006B2847">
              <w:rPr>
                <w:rFonts w:ascii="Trebuchet MS" w:hAnsi="Trebuchet MS"/>
                <w:bCs/>
              </w:rPr>
              <w:t>Adapts to change, pursues and is accepting of innovation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B2847" w:rsidRPr="006B2847" w:rsidRDefault="006B2847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6B2847">
              <w:rPr>
                <w:rFonts w:ascii="Trebuchet MS" w:hAnsi="Trebuchet MS"/>
                <w:bCs/>
              </w:rPr>
              <w:t>E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B2847" w:rsidRPr="006B2847" w:rsidRDefault="006B2847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6B2847">
              <w:rPr>
                <w:rFonts w:ascii="Trebuchet MS" w:hAnsi="Trebuchet MS"/>
                <w:bCs/>
              </w:rPr>
              <w:t>S</w:t>
            </w:r>
          </w:p>
        </w:tc>
      </w:tr>
      <w:tr w:rsidR="006B2847" w:rsidRPr="00EB607D" w:rsidTr="009661DD">
        <w:tc>
          <w:tcPr>
            <w:tcW w:w="1792" w:type="dxa"/>
            <w:vMerge/>
            <w:shd w:val="clear" w:color="auto" w:fill="FFFFFF"/>
            <w:vAlign w:val="center"/>
          </w:tcPr>
          <w:p w:rsidR="006B2847" w:rsidRPr="004850A3" w:rsidRDefault="006B2847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  <w:color w:val="FF0000"/>
              </w:rPr>
            </w:pPr>
          </w:p>
        </w:tc>
        <w:tc>
          <w:tcPr>
            <w:tcW w:w="4880" w:type="dxa"/>
            <w:shd w:val="clear" w:color="auto" w:fill="FFFFFF"/>
            <w:vAlign w:val="center"/>
          </w:tcPr>
          <w:p w:rsidR="006B2847" w:rsidRPr="006B2847" w:rsidRDefault="006B2847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rPr>
                <w:rFonts w:ascii="Trebuchet MS" w:hAnsi="Trebuchet MS"/>
                <w:bCs/>
              </w:rPr>
            </w:pPr>
            <w:r w:rsidRPr="006B2847">
              <w:rPr>
                <w:rFonts w:ascii="Trebuchet MS" w:hAnsi="Trebuchet MS"/>
                <w:bCs/>
              </w:rPr>
              <w:t>Solution focussed, manages expectation; has high expectations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6B2847" w:rsidRPr="006B2847" w:rsidRDefault="006B2847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6B2847">
              <w:rPr>
                <w:rFonts w:ascii="Trebuchet MS" w:hAnsi="Trebuchet MS"/>
                <w:bCs/>
              </w:rPr>
              <w:t>E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6B2847" w:rsidRPr="006B2847" w:rsidRDefault="006B2847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6B2847">
              <w:rPr>
                <w:rFonts w:ascii="Trebuchet MS" w:hAnsi="Trebuchet MS"/>
                <w:bCs/>
              </w:rPr>
              <w:t>S</w:t>
            </w:r>
          </w:p>
        </w:tc>
      </w:tr>
      <w:tr w:rsidR="006B2847" w:rsidRPr="00EB607D" w:rsidTr="009661DD">
        <w:tc>
          <w:tcPr>
            <w:tcW w:w="1792" w:type="dxa"/>
            <w:vMerge/>
            <w:shd w:val="clear" w:color="auto" w:fill="FFFFFF"/>
            <w:vAlign w:val="center"/>
          </w:tcPr>
          <w:p w:rsidR="006B2847" w:rsidRPr="004850A3" w:rsidRDefault="006B2847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  <w:color w:val="FF0000"/>
              </w:rPr>
            </w:pPr>
          </w:p>
        </w:tc>
        <w:tc>
          <w:tcPr>
            <w:tcW w:w="4880" w:type="dxa"/>
            <w:shd w:val="clear" w:color="auto" w:fill="FFFFFF"/>
            <w:vAlign w:val="center"/>
          </w:tcPr>
          <w:p w:rsidR="006B2847" w:rsidRPr="006B2847" w:rsidRDefault="006B2847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rPr>
                <w:rFonts w:ascii="Trebuchet MS" w:hAnsi="Trebuchet MS"/>
                <w:bCs/>
              </w:rPr>
            </w:pPr>
            <w:r w:rsidRPr="006B2847">
              <w:rPr>
                <w:rFonts w:ascii="Trebuchet MS" w:hAnsi="Trebuchet MS"/>
                <w:bCs/>
              </w:rPr>
              <w:t>Understands when matters need to be referred to more senior staff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6B2847" w:rsidRPr="006B2847" w:rsidRDefault="006B2847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6B2847">
              <w:rPr>
                <w:rFonts w:ascii="Trebuchet MS" w:hAnsi="Trebuchet MS"/>
                <w:bCs/>
              </w:rPr>
              <w:t>E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6B2847" w:rsidRPr="006B2847" w:rsidRDefault="006B2847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6B2847">
              <w:rPr>
                <w:rFonts w:ascii="Trebuchet MS" w:hAnsi="Trebuchet MS"/>
                <w:bCs/>
              </w:rPr>
              <w:t>S</w:t>
            </w:r>
          </w:p>
        </w:tc>
      </w:tr>
      <w:tr w:rsidR="006B2847" w:rsidRPr="00EB607D" w:rsidTr="009661DD">
        <w:tc>
          <w:tcPr>
            <w:tcW w:w="1792" w:type="dxa"/>
            <w:vMerge/>
            <w:shd w:val="clear" w:color="auto" w:fill="FFFFFF"/>
            <w:vAlign w:val="center"/>
          </w:tcPr>
          <w:p w:rsidR="006B2847" w:rsidRPr="004850A3" w:rsidRDefault="006B2847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  <w:color w:val="FF0000"/>
              </w:rPr>
            </w:pPr>
          </w:p>
        </w:tc>
        <w:tc>
          <w:tcPr>
            <w:tcW w:w="4880" w:type="dxa"/>
            <w:shd w:val="clear" w:color="auto" w:fill="FFFFFF"/>
            <w:vAlign w:val="center"/>
          </w:tcPr>
          <w:p w:rsidR="006B2847" w:rsidRPr="006B2847" w:rsidRDefault="006B2847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rPr>
                <w:rFonts w:ascii="Trebuchet MS" w:hAnsi="Trebuchet MS"/>
                <w:bCs/>
              </w:rPr>
            </w:pPr>
            <w:r w:rsidRPr="006B2847">
              <w:rPr>
                <w:rFonts w:ascii="Trebuchet MS" w:hAnsi="Trebuchet MS"/>
                <w:bCs/>
              </w:rPr>
              <w:t>Tactful when dealing with people, treating them with dignity and respect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6B2847" w:rsidRPr="006B2847" w:rsidRDefault="006B2847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6B2847">
              <w:rPr>
                <w:rFonts w:ascii="Trebuchet MS" w:hAnsi="Trebuchet MS"/>
                <w:bCs/>
              </w:rPr>
              <w:t>E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6B2847" w:rsidRPr="006B2847" w:rsidRDefault="006B2847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6B2847">
              <w:rPr>
                <w:rFonts w:ascii="Trebuchet MS" w:hAnsi="Trebuchet MS"/>
                <w:bCs/>
              </w:rPr>
              <w:t>S</w:t>
            </w:r>
          </w:p>
        </w:tc>
      </w:tr>
      <w:tr w:rsidR="006B2847" w:rsidRPr="00EB607D" w:rsidTr="009661DD">
        <w:tc>
          <w:tcPr>
            <w:tcW w:w="1792" w:type="dxa"/>
            <w:vMerge/>
            <w:shd w:val="clear" w:color="auto" w:fill="FFFFFF"/>
            <w:vAlign w:val="center"/>
          </w:tcPr>
          <w:p w:rsidR="006B2847" w:rsidRPr="004850A3" w:rsidRDefault="006B2847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  <w:color w:val="FF0000"/>
              </w:rPr>
            </w:pPr>
          </w:p>
        </w:tc>
        <w:tc>
          <w:tcPr>
            <w:tcW w:w="4880" w:type="dxa"/>
            <w:shd w:val="clear" w:color="auto" w:fill="FFFFFF"/>
            <w:vAlign w:val="center"/>
          </w:tcPr>
          <w:p w:rsidR="006B2847" w:rsidRPr="006B2847" w:rsidRDefault="006B2847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rPr>
                <w:rFonts w:ascii="Trebuchet MS" w:hAnsi="Trebuchet MS"/>
                <w:bCs/>
              </w:rPr>
            </w:pPr>
            <w:r w:rsidRPr="006B2847">
              <w:rPr>
                <w:rFonts w:ascii="Trebuchet MS" w:hAnsi="Trebuchet MS"/>
                <w:bCs/>
              </w:rPr>
              <w:t>Understands and is sensitive to social, ability, cultural and racial difference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6B2847" w:rsidRPr="006B2847" w:rsidRDefault="006B2847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6B2847">
              <w:rPr>
                <w:rFonts w:ascii="Trebuchet MS" w:hAnsi="Trebuchet MS"/>
                <w:bCs/>
              </w:rPr>
              <w:t>E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6B2847" w:rsidRPr="006B2847" w:rsidRDefault="006B2847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6B2847">
              <w:rPr>
                <w:rFonts w:ascii="Trebuchet MS" w:hAnsi="Trebuchet MS"/>
                <w:bCs/>
              </w:rPr>
              <w:t>S</w:t>
            </w:r>
          </w:p>
        </w:tc>
      </w:tr>
    </w:tbl>
    <w:p w:rsidR="004850A3" w:rsidRPr="00EB607D" w:rsidRDefault="004850A3" w:rsidP="004850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both"/>
        <w:rPr>
          <w:rFonts w:ascii="Trebuchet MS" w:hAnsi="Trebuchet MS"/>
          <w:bCs/>
          <w:sz w:val="16"/>
          <w:szCs w:val="16"/>
        </w:rPr>
      </w:pPr>
    </w:p>
    <w:p w:rsidR="004850A3" w:rsidRPr="00EB607D" w:rsidRDefault="004850A3" w:rsidP="004850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both"/>
        <w:rPr>
          <w:rFonts w:ascii="Trebuchet MS" w:hAnsi="Trebuchet MS"/>
          <w:bCs/>
          <w:sz w:val="16"/>
          <w:szCs w:val="1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791"/>
        <w:gridCol w:w="4553"/>
      </w:tblGrid>
      <w:tr w:rsidR="004850A3" w:rsidRPr="00EB607D" w:rsidTr="009661DD">
        <w:tc>
          <w:tcPr>
            <w:tcW w:w="5375" w:type="dxa"/>
            <w:shd w:val="clear" w:color="auto" w:fill="auto"/>
          </w:tcPr>
          <w:p w:rsidR="004850A3" w:rsidRPr="00EB607D" w:rsidRDefault="004850A3" w:rsidP="009661DD">
            <w:pPr>
              <w:spacing w:after="0" w:line="240" w:lineRule="auto"/>
              <w:jc w:val="both"/>
              <w:rPr>
                <w:rFonts w:ascii="Trebuchet MS" w:hAnsi="Trebuchet MS"/>
                <w:bCs/>
                <w:sz w:val="21"/>
                <w:szCs w:val="21"/>
              </w:rPr>
            </w:pPr>
            <w:r w:rsidRPr="00EB607D">
              <w:rPr>
                <w:rFonts w:ascii="Trebuchet MS" w:hAnsi="Trebuchet MS"/>
                <w:sz w:val="21"/>
                <w:szCs w:val="21"/>
              </w:rPr>
              <w:t>*E = Essential Criteria,   D = Desirable Criteria</w:t>
            </w:r>
          </w:p>
        </w:tc>
        <w:tc>
          <w:tcPr>
            <w:tcW w:w="5058" w:type="dxa"/>
            <w:shd w:val="clear" w:color="auto" w:fill="auto"/>
          </w:tcPr>
          <w:p w:rsidR="004850A3" w:rsidRPr="00EB607D" w:rsidRDefault="004850A3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both"/>
              <w:rPr>
                <w:rFonts w:ascii="Trebuchet MS" w:hAnsi="Trebuchet MS"/>
                <w:bCs/>
                <w:sz w:val="21"/>
                <w:szCs w:val="21"/>
              </w:rPr>
            </w:pPr>
            <w:r w:rsidRPr="00EB607D">
              <w:rPr>
                <w:rFonts w:ascii="Trebuchet MS" w:hAnsi="Trebuchet MS"/>
                <w:bCs/>
                <w:sz w:val="21"/>
                <w:szCs w:val="21"/>
              </w:rPr>
              <w:t>*A = Application, S = Interview and Testing</w:t>
            </w:r>
          </w:p>
        </w:tc>
      </w:tr>
      <w:tr w:rsidR="004850A3" w:rsidRPr="00EB607D" w:rsidTr="009661DD">
        <w:tc>
          <w:tcPr>
            <w:tcW w:w="5375" w:type="dxa"/>
            <w:shd w:val="clear" w:color="auto" w:fill="auto"/>
          </w:tcPr>
          <w:p w:rsidR="004850A3" w:rsidRPr="00EB607D" w:rsidRDefault="004850A3" w:rsidP="009661DD">
            <w:pPr>
              <w:spacing w:after="0"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058" w:type="dxa"/>
            <w:shd w:val="clear" w:color="auto" w:fill="auto"/>
          </w:tcPr>
          <w:p w:rsidR="004850A3" w:rsidRPr="00EB607D" w:rsidRDefault="004850A3" w:rsidP="009661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both"/>
              <w:rPr>
                <w:rFonts w:ascii="Trebuchet MS" w:hAnsi="Trebuchet MS"/>
                <w:bCs/>
                <w:sz w:val="16"/>
                <w:szCs w:val="16"/>
              </w:rPr>
            </w:pPr>
          </w:p>
        </w:tc>
      </w:tr>
    </w:tbl>
    <w:p w:rsidR="004850A3" w:rsidRPr="00EB607D" w:rsidRDefault="004850A3" w:rsidP="004850A3">
      <w:pPr>
        <w:spacing w:after="0" w:line="240" w:lineRule="auto"/>
        <w:rPr>
          <w:rFonts w:ascii="Arial" w:hAnsi="Arial"/>
          <w:vanish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9344"/>
      </w:tblGrid>
      <w:tr w:rsidR="004850A3" w:rsidRPr="00EB607D" w:rsidTr="009661DD">
        <w:tc>
          <w:tcPr>
            <w:tcW w:w="10433" w:type="dxa"/>
            <w:shd w:val="clear" w:color="auto" w:fill="auto"/>
          </w:tcPr>
          <w:p w:rsidR="004850A3" w:rsidRPr="00EB607D" w:rsidRDefault="004850A3" w:rsidP="009661DD">
            <w:pPr>
              <w:spacing w:after="0" w:line="240" w:lineRule="auto"/>
              <w:jc w:val="right"/>
              <w:rPr>
                <w:rFonts w:ascii="Trebuchet MS" w:hAnsi="Trebuchet MS"/>
                <w:b/>
                <w:sz w:val="10"/>
                <w:szCs w:val="10"/>
              </w:rPr>
            </w:pPr>
          </w:p>
        </w:tc>
      </w:tr>
    </w:tbl>
    <w:p w:rsidR="004850A3" w:rsidRDefault="004850A3"/>
    <w:sectPr w:rsidR="004850A3" w:rsidSect="004850A3">
      <w:footerReference w:type="default" r:id="rId9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C31" w:rsidRDefault="00065C31" w:rsidP="00F9799B">
      <w:pPr>
        <w:spacing w:after="0" w:line="240" w:lineRule="auto"/>
      </w:pPr>
      <w:r>
        <w:separator/>
      </w:r>
    </w:p>
  </w:endnote>
  <w:endnote w:type="continuationSeparator" w:id="0">
    <w:p w:rsidR="00065C31" w:rsidRDefault="00065C31" w:rsidP="00F9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47346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65C31" w:rsidRDefault="00065C31">
            <w:pPr>
              <w:pStyle w:val="Footer"/>
              <w:jc w:val="right"/>
            </w:pPr>
            <w:r w:rsidRPr="00F9799B">
              <w:rPr>
                <w:sz w:val="20"/>
                <w:szCs w:val="20"/>
              </w:rPr>
              <w:t xml:space="preserve">Page </w:t>
            </w:r>
            <w:r w:rsidRPr="00F9799B">
              <w:rPr>
                <w:b/>
                <w:bCs/>
                <w:sz w:val="20"/>
                <w:szCs w:val="20"/>
              </w:rPr>
              <w:fldChar w:fldCharType="begin"/>
            </w:r>
            <w:r w:rsidRPr="00F9799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F9799B">
              <w:rPr>
                <w:b/>
                <w:bCs/>
                <w:sz w:val="20"/>
                <w:szCs w:val="20"/>
              </w:rPr>
              <w:fldChar w:fldCharType="separate"/>
            </w:r>
            <w:r w:rsidR="0062484A">
              <w:rPr>
                <w:b/>
                <w:bCs/>
                <w:noProof/>
                <w:sz w:val="20"/>
                <w:szCs w:val="20"/>
              </w:rPr>
              <w:t>1</w:t>
            </w:r>
            <w:r w:rsidRPr="00F9799B">
              <w:rPr>
                <w:b/>
                <w:bCs/>
                <w:sz w:val="20"/>
                <w:szCs w:val="20"/>
              </w:rPr>
              <w:fldChar w:fldCharType="end"/>
            </w:r>
            <w:r w:rsidRPr="00F9799B">
              <w:rPr>
                <w:sz w:val="20"/>
                <w:szCs w:val="20"/>
              </w:rPr>
              <w:t xml:space="preserve"> of </w:t>
            </w:r>
            <w:r w:rsidRPr="00F9799B">
              <w:rPr>
                <w:b/>
                <w:bCs/>
                <w:sz w:val="20"/>
                <w:szCs w:val="20"/>
              </w:rPr>
              <w:fldChar w:fldCharType="begin"/>
            </w:r>
            <w:r w:rsidRPr="00F9799B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F9799B">
              <w:rPr>
                <w:b/>
                <w:bCs/>
                <w:sz w:val="20"/>
                <w:szCs w:val="20"/>
              </w:rPr>
              <w:fldChar w:fldCharType="separate"/>
            </w:r>
            <w:r w:rsidR="0062484A">
              <w:rPr>
                <w:b/>
                <w:bCs/>
                <w:noProof/>
                <w:sz w:val="20"/>
                <w:szCs w:val="20"/>
              </w:rPr>
              <w:t>4</w:t>
            </w:r>
            <w:r w:rsidRPr="00F9799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65C31" w:rsidRDefault="00065C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C31" w:rsidRDefault="00065C31" w:rsidP="00F9799B">
      <w:pPr>
        <w:spacing w:after="0" w:line="240" w:lineRule="auto"/>
      </w:pPr>
      <w:r>
        <w:separator/>
      </w:r>
    </w:p>
  </w:footnote>
  <w:footnote w:type="continuationSeparator" w:id="0">
    <w:p w:rsidR="00065C31" w:rsidRDefault="00065C31" w:rsidP="00F9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14D5F"/>
    <w:multiLevelType w:val="hybridMultilevel"/>
    <w:tmpl w:val="FC76F0A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07A4C"/>
    <w:multiLevelType w:val="hybridMultilevel"/>
    <w:tmpl w:val="1E2834A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7B16E8"/>
    <w:multiLevelType w:val="hybridMultilevel"/>
    <w:tmpl w:val="F07EA772"/>
    <w:lvl w:ilvl="0" w:tplc="DB2A71D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04C3982"/>
    <w:multiLevelType w:val="hybridMultilevel"/>
    <w:tmpl w:val="EF6A6FCA"/>
    <w:lvl w:ilvl="0" w:tplc="DB2A71D6">
      <w:numFmt w:val="bullet"/>
      <w:lvlText w:val="•"/>
      <w:lvlJc w:val="left"/>
      <w:pPr>
        <w:ind w:left="489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</w:abstractNum>
  <w:abstractNum w:abstractNumId="4" w15:restartNumberingAfterBreak="0">
    <w:nsid w:val="237E5C32"/>
    <w:multiLevelType w:val="hybridMultilevel"/>
    <w:tmpl w:val="68E6D1C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8F2C28"/>
    <w:multiLevelType w:val="hybridMultilevel"/>
    <w:tmpl w:val="C40EDBCA"/>
    <w:lvl w:ilvl="0" w:tplc="DB2A71D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439D0"/>
    <w:multiLevelType w:val="hybridMultilevel"/>
    <w:tmpl w:val="3E7C685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DB7256"/>
    <w:multiLevelType w:val="hybridMultilevel"/>
    <w:tmpl w:val="4B1A955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B50CCD"/>
    <w:multiLevelType w:val="hybridMultilevel"/>
    <w:tmpl w:val="680052BA"/>
    <w:lvl w:ilvl="0" w:tplc="DB2A71D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CE36FDF"/>
    <w:multiLevelType w:val="hybridMultilevel"/>
    <w:tmpl w:val="133E70F4"/>
    <w:lvl w:ilvl="0" w:tplc="DB2A71D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A0ED9"/>
    <w:multiLevelType w:val="hybridMultilevel"/>
    <w:tmpl w:val="F07C7202"/>
    <w:lvl w:ilvl="0" w:tplc="DB2A71D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572C6AC9"/>
    <w:multiLevelType w:val="hybridMultilevel"/>
    <w:tmpl w:val="013EE3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E91B0E"/>
    <w:multiLevelType w:val="hybridMultilevel"/>
    <w:tmpl w:val="1D6E688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113D4D"/>
    <w:multiLevelType w:val="hybridMultilevel"/>
    <w:tmpl w:val="CC0EE4F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CF150A"/>
    <w:multiLevelType w:val="hybridMultilevel"/>
    <w:tmpl w:val="AE88177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CB78B2"/>
    <w:multiLevelType w:val="hybridMultilevel"/>
    <w:tmpl w:val="36D63B6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750CED"/>
    <w:multiLevelType w:val="hybridMultilevel"/>
    <w:tmpl w:val="46A6DAB8"/>
    <w:lvl w:ilvl="0" w:tplc="DB2A71D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15"/>
  </w:num>
  <w:num w:numId="10">
    <w:abstractNumId w:val="4"/>
  </w:num>
  <w:num w:numId="11">
    <w:abstractNumId w:val="0"/>
  </w:num>
  <w:num w:numId="12">
    <w:abstractNumId w:val="12"/>
  </w:num>
  <w:num w:numId="13">
    <w:abstractNumId w:val="14"/>
  </w:num>
  <w:num w:numId="14">
    <w:abstractNumId w:val="13"/>
  </w:num>
  <w:num w:numId="15">
    <w:abstractNumId w:val="6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A6"/>
    <w:rsid w:val="00055AFD"/>
    <w:rsid w:val="00065C31"/>
    <w:rsid w:val="000B787B"/>
    <w:rsid w:val="000C6A8D"/>
    <w:rsid w:val="00130DFB"/>
    <w:rsid w:val="00313A9A"/>
    <w:rsid w:val="00346960"/>
    <w:rsid w:val="00397365"/>
    <w:rsid w:val="003A5B66"/>
    <w:rsid w:val="00434EA7"/>
    <w:rsid w:val="004622F6"/>
    <w:rsid w:val="004850A3"/>
    <w:rsid w:val="004C48A2"/>
    <w:rsid w:val="004E665E"/>
    <w:rsid w:val="0062484A"/>
    <w:rsid w:val="00670C18"/>
    <w:rsid w:val="006B2847"/>
    <w:rsid w:val="006B6196"/>
    <w:rsid w:val="006D0017"/>
    <w:rsid w:val="00767EBD"/>
    <w:rsid w:val="00865B48"/>
    <w:rsid w:val="009661DD"/>
    <w:rsid w:val="009E665F"/>
    <w:rsid w:val="00A33C7E"/>
    <w:rsid w:val="00B93601"/>
    <w:rsid w:val="00C026A6"/>
    <w:rsid w:val="00C403F4"/>
    <w:rsid w:val="00CA78A4"/>
    <w:rsid w:val="00E41F4B"/>
    <w:rsid w:val="00F01EBF"/>
    <w:rsid w:val="00F82B55"/>
    <w:rsid w:val="00F9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419EB2-8F4F-4C23-8D0A-5BF16C1C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6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99B"/>
  </w:style>
  <w:style w:type="paragraph" w:styleId="Footer">
    <w:name w:val="footer"/>
    <w:basedOn w:val="Normal"/>
    <w:link w:val="FooterChar"/>
    <w:uiPriority w:val="99"/>
    <w:unhideWhenUsed/>
    <w:rsid w:val="00F97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99B"/>
  </w:style>
  <w:style w:type="paragraph" w:styleId="BalloonText">
    <w:name w:val="Balloon Text"/>
    <w:basedOn w:val="Normal"/>
    <w:link w:val="BalloonTextChar"/>
    <w:uiPriority w:val="99"/>
    <w:semiHidden/>
    <w:unhideWhenUsed/>
    <w:rsid w:val="003A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3FF9D7F0</Template>
  <TotalTime>0</TotalTime>
  <Pages>4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Sheffield College</Company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Systems</dc:creator>
  <cp:lastModifiedBy>MICHELLE CHEETHAM</cp:lastModifiedBy>
  <cp:revision>2</cp:revision>
  <cp:lastPrinted>2017-04-25T16:10:00Z</cp:lastPrinted>
  <dcterms:created xsi:type="dcterms:W3CDTF">2017-10-11T08:16:00Z</dcterms:created>
  <dcterms:modified xsi:type="dcterms:W3CDTF">2017-10-11T08:16:00Z</dcterms:modified>
</cp:coreProperties>
</file>