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E6" w:rsidRDefault="00C835B8" w:rsidP="00E378E6">
      <w:pPr>
        <w:jc w:val="right"/>
        <w:rPr>
          <w:rFonts w:cstheme="minorHAnsi"/>
        </w:rPr>
      </w:pPr>
      <w:r w:rsidRPr="00C835B8">
        <w:rPr>
          <w:rFonts w:eastAsia="Times New Roman" w:cstheme="minorHAnsi"/>
          <w:b/>
          <w:noProof/>
          <w:sz w:val="24"/>
          <w:szCs w:val="24"/>
          <w:lang w:eastAsia="en-GB"/>
        </w:rPr>
        <w:drawing>
          <wp:inline distT="0" distB="0" distL="0" distR="0">
            <wp:extent cx="1028065" cy="690816"/>
            <wp:effectExtent l="0" t="0" r="635" b="0"/>
            <wp:docPr id="5" name="Picture 5"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57" cy="700218"/>
                    </a:xfrm>
                    <a:prstGeom prst="rect">
                      <a:avLst/>
                    </a:prstGeom>
                    <a:noFill/>
                    <a:ln>
                      <a:noFill/>
                    </a:ln>
                  </pic:spPr>
                </pic:pic>
              </a:graphicData>
            </a:graphic>
          </wp:inline>
        </w:drawing>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Lark Hill Road</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Preston</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Lancashire</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PR1 4HD</w:t>
      </w:r>
    </w:p>
    <w:p w:rsidR="00E378E6" w:rsidRDefault="00E378E6" w:rsidP="00E378E6">
      <w:pPr>
        <w:ind w:left="5670"/>
        <w:rPr>
          <w:rFonts w:ascii="Arial" w:eastAsia="Times New Roman" w:hAnsi="Arial" w:cs="Arial"/>
          <w:sz w:val="18"/>
          <w:szCs w:val="18"/>
          <w:lang w:eastAsia="en-GB"/>
        </w:rPr>
      </w:pPr>
    </w:p>
    <w:p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8" w:history="1">
        <w:r>
          <w:rPr>
            <w:rStyle w:val="Hyperlink"/>
            <w:rFonts w:ascii="Arial" w:eastAsia="Times New Roman" w:hAnsi="Arial" w:cs="Arial"/>
            <w:sz w:val="18"/>
            <w:szCs w:val="18"/>
            <w:lang w:eastAsia="en-GB"/>
          </w:rPr>
          <w:t>hr@cardinalnewman.ac.uk</w:t>
        </w:r>
      </w:hyperlink>
    </w:p>
    <w:p w:rsidR="00AF1FD7" w:rsidRDefault="00E378E6" w:rsidP="00AF1FD7">
      <w:pPr>
        <w:ind w:left="5670"/>
        <w:rPr>
          <w:rFonts w:cstheme="minorHAnsi"/>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9" w:history="1">
        <w:r w:rsidR="00900ACD" w:rsidRPr="005668D8">
          <w:rPr>
            <w:rStyle w:val="Hyperlink"/>
            <w:rFonts w:ascii="Arial" w:eastAsia="Times New Roman" w:hAnsi="Arial" w:cs="Arial"/>
            <w:sz w:val="18"/>
            <w:szCs w:val="18"/>
            <w:lang w:eastAsia="en-GB"/>
          </w:rPr>
          <w:t>www.cardinalnewman.ac.uk</w:t>
        </w:r>
      </w:hyperlink>
    </w:p>
    <w:p w:rsidR="00AF1FD7" w:rsidRDefault="00AF1FD7" w:rsidP="00AF1FD7">
      <w:pPr>
        <w:ind w:left="5670"/>
        <w:rPr>
          <w:rFonts w:cstheme="minorHAnsi"/>
        </w:rPr>
      </w:pPr>
    </w:p>
    <w:p w:rsidR="00E378E6" w:rsidRPr="00900ACD" w:rsidRDefault="00E378E6" w:rsidP="00AF1FD7">
      <w:pPr>
        <w:ind w:left="-284"/>
        <w:rPr>
          <w:rFonts w:cstheme="minorHAnsi"/>
        </w:rPr>
      </w:pPr>
      <w:r>
        <w:rPr>
          <w:rFonts w:cstheme="minorHAnsi"/>
        </w:rPr>
        <w:t>Dear Applicant</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813980" w:rsidRPr="00813980">
        <w:rPr>
          <w:rFonts w:cstheme="minorHAnsi"/>
          <w:b/>
        </w:rPr>
        <w:t xml:space="preserve">Teacher of </w:t>
      </w:r>
      <w:r w:rsidR="00C764FC">
        <w:rPr>
          <w:rFonts w:cstheme="minorHAnsi"/>
          <w:b/>
        </w:rPr>
        <w:t xml:space="preserve">Health, Social Care and Early Years </w:t>
      </w:r>
      <w:r w:rsidR="00813980" w:rsidRPr="00813980">
        <w:rPr>
          <w:rFonts w:cstheme="minorHAnsi"/>
          <w:b/>
        </w:rPr>
        <w:t xml:space="preserve">(full or part time- minimum 0.5fte) </w:t>
      </w:r>
      <w:r w:rsidR="00813980" w:rsidRPr="00813980">
        <w:rPr>
          <w:rFonts w:cstheme="minorHAnsi"/>
        </w:rPr>
        <w:t>to take up post from</w:t>
      </w:r>
      <w:r w:rsidR="00C835B8">
        <w:rPr>
          <w:rFonts w:cstheme="minorHAnsi"/>
        </w:rPr>
        <w:t xml:space="preserve"> end August 2018. </w:t>
      </w:r>
    </w:p>
    <w:p w:rsidR="00FC5F31" w:rsidRDefault="00FC5F31"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Cardinal Newman</w:t>
      </w:r>
      <w:r w:rsidR="00B847D2">
        <w:rPr>
          <w:rFonts w:cstheme="minorHAnsi"/>
        </w:rPr>
        <w:t xml:space="preserve"> College</w:t>
      </w:r>
      <w:r>
        <w:rPr>
          <w:rFonts w:cstheme="minorHAnsi"/>
        </w:rPr>
        <w:t xml:space="preserve">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Pr>
          <w:rFonts w:cstheme="minorHAnsi"/>
        </w:rPr>
        <w:t xml:space="preserve"> in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rsidR="00E378E6" w:rsidRDefault="00E378E6" w:rsidP="00E378E6">
      <w:pPr>
        <w:autoSpaceDE w:val="0"/>
        <w:autoSpaceDN w:val="0"/>
        <w:adjustRightInd w:val="0"/>
        <w:ind w:left="-284"/>
        <w:jc w:val="both"/>
        <w:rPr>
          <w:rFonts w:cstheme="minorHAnsi"/>
        </w:rPr>
      </w:pPr>
    </w:p>
    <w:p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Default="00E378E6" w:rsidP="00E378E6">
      <w:pPr>
        <w:autoSpaceDE w:val="0"/>
        <w:autoSpaceDN w:val="0"/>
        <w:adjustRightInd w:val="0"/>
        <w:ind w:left="-284"/>
        <w:jc w:val="both"/>
        <w:rPr>
          <w:rFonts w:cstheme="minorHAnsi"/>
        </w:rPr>
      </w:pPr>
    </w:p>
    <w:p w:rsidR="007075A3" w:rsidRDefault="00E378E6" w:rsidP="007075A3">
      <w:pPr>
        <w:autoSpaceDE w:val="0"/>
        <w:autoSpaceDN w:val="0"/>
        <w:adjustRightInd w:val="0"/>
        <w:ind w:left="-284"/>
        <w:jc w:val="both"/>
        <w:rPr>
          <w:rFonts w:cs="Calibri"/>
        </w:rPr>
      </w:pPr>
      <w:r>
        <w:rPr>
          <w:rFonts w:cstheme="minorHAnsi"/>
        </w:rPr>
        <w:t xml:space="preserve">If you meet the criteria of the post advertised and feel that you would enjoy working here, we hope you will make an application to join us.  </w:t>
      </w:r>
      <w:r w:rsidR="007075A3" w:rsidRPr="00C9563A">
        <w:rPr>
          <w:rFonts w:cs="Calibri"/>
        </w:rPr>
        <w:t xml:space="preserve">We welcome applications from suitably experienced and newly qualified teachers for appointment to this teaching post.  Please note that we welcome applications from teachers wishing to work full of part time (normally a minimum of 0.5 </w:t>
      </w:r>
      <w:proofErr w:type="spellStart"/>
      <w:r w:rsidR="007075A3" w:rsidRPr="00C9563A">
        <w:rPr>
          <w:rFonts w:cs="Calibri"/>
        </w:rPr>
        <w:t>fte</w:t>
      </w:r>
      <w:proofErr w:type="spellEnd"/>
      <w:r w:rsidR="007075A3" w:rsidRPr="00C9563A">
        <w:rPr>
          <w:rFonts w:cs="Calibri"/>
        </w:rPr>
        <w:t>).</w:t>
      </w:r>
    </w:p>
    <w:p w:rsidR="00431CF2" w:rsidRDefault="00431CF2" w:rsidP="007075A3">
      <w:pPr>
        <w:autoSpaceDE w:val="0"/>
        <w:autoSpaceDN w:val="0"/>
        <w:adjustRightInd w:val="0"/>
        <w:jc w:val="both"/>
        <w:rPr>
          <w:rFonts w:cstheme="minorHAnsi"/>
        </w:rPr>
      </w:pPr>
    </w:p>
    <w:p w:rsidR="00E378E6" w:rsidRPr="00E378E6" w:rsidRDefault="00E378E6" w:rsidP="00E378E6">
      <w:pPr>
        <w:autoSpaceDE w:val="0"/>
        <w:autoSpaceDN w:val="0"/>
        <w:adjustRightInd w:val="0"/>
        <w:ind w:left="-284"/>
        <w:jc w:val="both"/>
        <w:rPr>
          <w:rFonts w:cs="Arial"/>
        </w:rPr>
      </w:pPr>
      <w:r w:rsidRPr="001E4EB4">
        <w:rPr>
          <w:rFonts w:cstheme="minorHAnsi"/>
        </w:rPr>
        <w:t xml:space="preserve">Completed application forms </w:t>
      </w:r>
      <w:proofErr w:type="gramStart"/>
      <w:r w:rsidRPr="001E4EB4">
        <w:rPr>
          <w:rFonts w:cstheme="minorHAnsi"/>
        </w:rPr>
        <w:t>should be returned</w:t>
      </w:r>
      <w:proofErr w:type="gramEnd"/>
      <w:r w:rsidRPr="001E4EB4">
        <w:rPr>
          <w:rFonts w:cstheme="minorHAnsi"/>
        </w:rPr>
        <w:t xml:space="preserve"> to the Human Resources Department (via email or post) by</w:t>
      </w:r>
      <w:r w:rsidR="001E4EB4" w:rsidRPr="001E4EB4">
        <w:rPr>
          <w:rFonts w:cstheme="minorHAnsi"/>
        </w:rPr>
        <w:t xml:space="preserve"> </w:t>
      </w:r>
      <w:r w:rsidR="00701C81">
        <w:rPr>
          <w:rFonts w:cstheme="minorHAnsi"/>
        </w:rPr>
        <w:t>8.00am</w:t>
      </w:r>
      <w:r w:rsidR="00900ACD">
        <w:rPr>
          <w:rFonts w:cstheme="minorHAnsi"/>
        </w:rPr>
        <w:t xml:space="preserve"> on</w:t>
      </w:r>
      <w:r w:rsidR="002F6549">
        <w:rPr>
          <w:rFonts w:cstheme="minorHAnsi"/>
        </w:rPr>
        <w:t xml:space="preserve"> </w:t>
      </w:r>
      <w:r w:rsidR="000D05CE" w:rsidRPr="000D05CE">
        <w:rPr>
          <w:rFonts w:cstheme="minorHAnsi"/>
        </w:rPr>
        <w:t>19</w:t>
      </w:r>
      <w:r w:rsidR="000D05CE" w:rsidRPr="000D05CE">
        <w:rPr>
          <w:rFonts w:cstheme="minorHAnsi"/>
          <w:vertAlign w:val="superscript"/>
        </w:rPr>
        <w:t>th</w:t>
      </w:r>
      <w:r w:rsidR="000D05CE" w:rsidRPr="000D05CE">
        <w:rPr>
          <w:rFonts w:cstheme="minorHAnsi"/>
        </w:rPr>
        <w:t xml:space="preserve"> </w:t>
      </w:r>
      <w:r w:rsidR="00E621A2" w:rsidRPr="000D05CE">
        <w:rPr>
          <w:rFonts w:cstheme="minorHAnsi"/>
        </w:rPr>
        <w:t>March 2018</w:t>
      </w:r>
      <w:r w:rsidRPr="000D05CE">
        <w:rPr>
          <w:rFonts w:cstheme="minorHAnsi"/>
        </w:rPr>
        <w:t>.</w:t>
      </w:r>
      <w:r w:rsidRPr="001E4EB4">
        <w:rPr>
          <w:rFonts w:cstheme="minorHAnsi"/>
        </w:rPr>
        <w:t xml:space="preserve">  </w:t>
      </w:r>
      <w:r w:rsidRPr="001E4EB4">
        <w:rPr>
          <w:rFonts w:cs="Arial"/>
        </w:rPr>
        <w:t xml:space="preserve">We do ask that you accept, in the interests of economy, that if you have not heard from us by </w:t>
      </w:r>
      <w:r w:rsidR="000D05CE">
        <w:rPr>
          <w:rFonts w:cs="Arial"/>
        </w:rPr>
        <w:t>mid-April</w:t>
      </w:r>
      <w:r w:rsidR="00955784" w:rsidRPr="001E4EB4">
        <w:rPr>
          <w:rFonts w:cs="Arial"/>
        </w:rPr>
        <w:t xml:space="preserve"> </w:t>
      </w:r>
      <w:r w:rsidRPr="001E4EB4">
        <w:rPr>
          <w:rFonts w:cs="Arial"/>
        </w:rPr>
        <w:t xml:space="preserve">you </w:t>
      </w:r>
      <w:proofErr w:type="gramStart"/>
      <w:r w:rsidR="0093277D" w:rsidRPr="001E4EB4">
        <w:rPr>
          <w:rFonts w:cs="Arial"/>
        </w:rPr>
        <w:t>have not</w:t>
      </w:r>
      <w:r w:rsidRPr="001E4EB4">
        <w:rPr>
          <w:rFonts w:cs="Arial"/>
        </w:rPr>
        <w:t xml:space="preserve"> be</w:t>
      </w:r>
      <w:bookmarkStart w:id="0" w:name="_GoBack"/>
      <w:bookmarkEnd w:id="0"/>
      <w:r w:rsidRPr="001E4EB4">
        <w:rPr>
          <w:rFonts w:cs="Arial"/>
        </w:rPr>
        <w:t>en selected</w:t>
      </w:r>
      <w:proofErr w:type="gramEnd"/>
      <w:r w:rsidRPr="001E4EB4">
        <w:rPr>
          <w:rFonts w:cs="Arial"/>
        </w:rPr>
        <w:t xml:space="preserve"> for interview on this occasion.</w:t>
      </w:r>
    </w:p>
    <w:p w:rsidR="00E378E6" w:rsidRP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lastRenderedPageBreak/>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pPr>
      <w:r>
        <w:rPr>
          <w:rFonts w:cstheme="minorHAnsi"/>
        </w:rPr>
        <w:t>Yours faithfully</w:t>
      </w: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E378E6" w:rsidRDefault="00E378E6" w:rsidP="00900ACD">
      <w:pPr>
        <w:autoSpaceDE w:val="0"/>
        <w:autoSpaceDN w:val="0"/>
        <w:adjustRightInd w:val="0"/>
        <w:ind w:left="-284"/>
        <w:jc w:val="both"/>
        <w:rPr>
          <w:rFonts w:cstheme="minorHAnsi"/>
        </w:rPr>
      </w:pPr>
      <w:r>
        <w:rPr>
          <w:rFonts w:cstheme="minorHAnsi"/>
        </w:rPr>
        <w:t>Nick Burnham</w:t>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sidR="00900ACD">
        <w:rPr>
          <w:rFonts w:cstheme="minorHAnsi"/>
        </w:rPr>
        <w:tab/>
      </w:r>
      <w:r>
        <w:rPr>
          <w:rFonts w:cstheme="minorHAnsi"/>
          <w:b/>
        </w:rPr>
        <w:t>Principal</w:t>
      </w:r>
    </w:p>
    <w:p w:rsidR="00E378E6" w:rsidRDefault="00F95D3F" w:rsidP="00857FB2">
      <w:pPr>
        <w:jc w:val="center"/>
        <w:rPr>
          <w:rFonts w:eastAsia="Times New Roman" w:cstheme="minorHAnsi"/>
          <w:b/>
          <w:sz w:val="24"/>
          <w:szCs w:val="24"/>
        </w:rPr>
      </w:pPr>
      <w:r w:rsidRPr="00F95D3F">
        <w:rPr>
          <w:rFonts w:eastAsia="Times New Roman" w:cstheme="minorHAnsi"/>
          <w:b/>
          <w:noProof/>
          <w:sz w:val="24"/>
          <w:szCs w:val="24"/>
          <w:lang w:eastAsia="en-GB"/>
        </w:rPr>
        <w:drawing>
          <wp:inline distT="0" distB="0" distL="0" distR="0">
            <wp:extent cx="1914525" cy="1286479"/>
            <wp:effectExtent l="0" t="0" r="0" b="9525"/>
            <wp:docPr id="6" name="Picture 6"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college 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8480" cy="1295856"/>
                    </a:xfrm>
                    <a:prstGeom prst="rect">
                      <a:avLst/>
                    </a:prstGeom>
                    <a:noFill/>
                    <a:ln>
                      <a:noFill/>
                    </a:ln>
                  </pic:spPr>
                </pic:pic>
              </a:graphicData>
            </a:graphic>
          </wp:inline>
        </w:drawing>
      </w:r>
    </w:p>
    <w:p w:rsidR="00E378E6" w:rsidRDefault="00E378E6" w:rsidP="00E378E6">
      <w:pPr>
        <w:jc w:val="center"/>
        <w:rPr>
          <w:rFonts w:eastAsia="Times New Roman" w:cstheme="minorHAnsi"/>
          <w:b/>
          <w:sz w:val="24"/>
          <w:szCs w:val="24"/>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lastRenderedPageBreak/>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lastRenderedPageBreak/>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813980" w:rsidRPr="00813980" w:rsidRDefault="00BF4302" w:rsidP="00F31698">
      <w:pPr>
        <w:spacing w:after="160" w:line="259" w:lineRule="auto"/>
        <w:rPr>
          <w:rFonts w:ascii="Calibri" w:hAnsi="Calibri" w:cs="Calibri"/>
          <w:b/>
        </w:rPr>
      </w:pPr>
      <w:r>
        <w:rPr>
          <w:rFonts w:ascii="Calibri" w:hAnsi="Calibri" w:cs="Calibri"/>
          <w:b/>
        </w:rPr>
        <w:br w:type="page"/>
      </w:r>
    </w:p>
    <w:p w:rsidR="00813980" w:rsidRPr="00CD4101" w:rsidRDefault="00F95D3F" w:rsidP="00813980">
      <w:pPr>
        <w:jc w:val="center"/>
        <w:rPr>
          <w:rFonts w:eastAsia="Times New Roman" w:cs="Times New Roman"/>
          <w:highlight w:val="yellow"/>
        </w:rPr>
      </w:pPr>
      <w:r w:rsidRPr="00F95D3F">
        <w:rPr>
          <w:rFonts w:eastAsia="Times New Roman" w:cs="Times New Roman"/>
          <w:noProof/>
          <w:lang w:eastAsia="en-GB"/>
        </w:rPr>
        <w:lastRenderedPageBreak/>
        <w:drawing>
          <wp:inline distT="0" distB="0" distL="0" distR="0">
            <wp:extent cx="1314450" cy="883255"/>
            <wp:effectExtent l="0" t="0" r="0" b="0"/>
            <wp:docPr id="12" name="Picture 12"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455" cy="889306"/>
                    </a:xfrm>
                    <a:prstGeom prst="rect">
                      <a:avLst/>
                    </a:prstGeom>
                    <a:noFill/>
                    <a:ln>
                      <a:noFill/>
                    </a:ln>
                  </pic:spPr>
                </pic:pic>
              </a:graphicData>
            </a:graphic>
          </wp:inline>
        </w:drawing>
      </w:r>
    </w:p>
    <w:p w:rsidR="00C764FC" w:rsidRPr="00C764FC" w:rsidRDefault="00C764FC" w:rsidP="00C764FC">
      <w:pPr>
        <w:jc w:val="both"/>
        <w:rPr>
          <w:rFonts w:ascii="Calibri" w:eastAsia="Times New Roman" w:hAnsi="Calibri" w:cs="Times New Roman"/>
          <w:highlight w:val="yellow"/>
        </w:rPr>
      </w:pPr>
    </w:p>
    <w:p w:rsidR="00C764FC" w:rsidRPr="00267D55" w:rsidRDefault="00C764FC" w:rsidP="00C764FC">
      <w:pPr>
        <w:jc w:val="center"/>
        <w:rPr>
          <w:rFonts w:ascii="Calibri" w:eastAsia="Calibri" w:hAnsi="Calibri" w:cs="Times New Roman"/>
          <w:b/>
          <w:bCs/>
          <w:szCs w:val="24"/>
          <w:u w:val="single"/>
        </w:rPr>
      </w:pPr>
      <w:r w:rsidRPr="00267D55">
        <w:rPr>
          <w:rFonts w:ascii="Calibri" w:eastAsia="Calibri" w:hAnsi="Calibri" w:cs="Times New Roman"/>
          <w:b/>
          <w:bCs/>
          <w:szCs w:val="24"/>
          <w:u w:val="single"/>
        </w:rPr>
        <w:t>Health and Social Care at Cardinal Newman College</w:t>
      </w:r>
    </w:p>
    <w:p w:rsidR="00C764FC" w:rsidRPr="00267D55" w:rsidRDefault="00C764FC" w:rsidP="00C764FC">
      <w:pPr>
        <w:jc w:val="both"/>
        <w:rPr>
          <w:rFonts w:ascii="Calibri" w:eastAsia="Calibri" w:hAnsi="Calibri" w:cs="Times New Roman"/>
          <w:szCs w:val="24"/>
        </w:rPr>
      </w:pPr>
    </w:p>
    <w:p w:rsidR="00603351" w:rsidRPr="00267D55" w:rsidRDefault="00B2533B" w:rsidP="00603351">
      <w:pPr>
        <w:pStyle w:val="ListParagraph"/>
        <w:ind w:left="0"/>
        <w:jc w:val="both"/>
        <w:rPr>
          <w:rFonts w:cs="Calibri"/>
        </w:rPr>
      </w:pPr>
      <w:r w:rsidRPr="00267D55">
        <w:rPr>
          <w:rFonts w:cs="Calibri"/>
        </w:rPr>
        <w:t xml:space="preserve">This is a large and vibrant vocational department increasingly popular with students who aspire to work with people in a career relating to health, social care or early years. </w:t>
      </w:r>
      <w:r w:rsidR="00267D55">
        <w:rPr>
          <w:rFonts w:cs="Calibri"/>
        </w:rPr>
        <w:t>In recent years</w:t>
      </w:r>
      <w:r w:rsidR="00267D55" w:rsidRPr="00267D55">
        <w:rPr>
          <w:rFonts w:cs="Calibri"/>
        </w:rPr>
        <w:t xml:space="preserve"> </w:t>
      </w:r>
      <w:r w:rsidR="00267D55">
        <w:rPr>
          <w:rFonts w:cs="Calibri"/>
        </w:rPr>
        <w:t>t</w:t>
      </w:r>
      <w:r w:rsidR="00603351" w:rsidRPr="00267D55">
        <w:rPr>
          <w:rFonts w:cs="Calibri"/>
        </w:rPr>
        <w:t>here has been a significant increase in student numbers and the r</w:t>
      </w:r>
      <w:r w:rsidR="00267D55">
        <w:rPr>
          <w:rFonts w:cs="Calibri"/>
        </w:rPr>
        <w:t>ange of courses being offered.</w:t>
      </w:r>
      <w:r w:rsidR="00603351" w:rsidRPr="00267D55">
        <w:rPr>
          <w:rFonts w:cs="Calibri"/>
        </w:rPr>
        <w:t xml:space="preserve"> There are </w:t>
      </w:r>
      <w:r w:rsidRPr="00267D55">
        <w:rPr>
          <w:rFonts w:cs="Calibri"/>
        </w:rPr>
        <w:t xml:space="preserve">currently </w:t>
      </w:r>
      <w:r w:rsidR="00603351" w:rsidRPr="00267D55">
        <w:rPr>
          <w:rFonts w:cs="Calibri"/>
        </w:rPr>
        <w:t>over</w:t>
      </w:r>
      <w:r w:rsidRPr="00267D55">
        <w:rPr>
          <w:rFonts w:cs="Calibri"/>
        </w:rPr>
        <w:t xml:space="preserve"> </w:t>
      </w:r>
      <w:r w:rsidR="00603351" w:rsidRPr="00267D55">
        <w:rPr>
          <w:rFonts w:cs="Calibri"/>
        </w:rPr>
        <w:t>300</w:t>
      </w:r>
      <w:r w:rsidRPr="00267D55">
        <w:rPr>
          <w:rFonts w:cs="Calibri"/>
        </w:rPr>
        <w:t xml:space="preserve"> enrolled students</w:t>
      </w:r>
      <w:r w:rsidR="00603351" w:rsidRPr="00267D55">
        <w:rPr>
          <w:rFonts w:cs="Calibri"/>
        </w:rPr>
        <w:t xml:space="preserve"> in the department, this includes</w:t>
      </w:r>
      <w:r w:rsidR="00267D55">
        <w:rPr>
          <w:rFonts w:cs="Calibri"/>
        </w:rPr>
        <w:t xml:space="preserve"> a small cohort of 17 l</w:t>
      </w:r>
      <w:r w:rsidR="00603351" w:rsidRPr="00267D55">
        <w:rPr>
          <w:rFonts w:cs="Calibri"/>
        </w:rPr>
        <w:t xml:space="preserve">evel 2 students and the remainder studying at </w:t>
      </w:r>
      <w:r w:rsidR="00267D55">
        <w:rPr>
          <w:rFonts w:cs="Calibri"/>
        </w:rPr>
        <w:t>l</w:t>
      </w:r>
      <w:r w:rsidR="00603351" w:rsidRPr="00267D55">
        <w:rPr>
          <w:rFonts w:cs="Calibri"/>
        </w:rPr>
        <w:t>evel 3</w:t>
      </w:r>
      <w:r w:rsidRPr="00267D55">
        <w:rPr>
          <w:rFonts w:cs="Calibri"/>
        </w:rPr>
        <w:t xml:space="preserve">. </w:t>
      </w:r>
    </w:p>
    <w:p w:rsidR="00603351" w:rsidRPr="00267D55" w:rsidRDefault="00603351" w:rsidP="00603351">
      <w:pPr>
        <w:pStyle w:val="ListParagraph"/>
        <w:ind w:left="0"/>
        <w:jc w:val="both"/>
        <w:rPr>
          <w:rFonts w:cs="Calibri"/>
        </w:rPr>
      </w:pPr>
    </w:p>
    <w:p w:rsidR="00B2533B" w:rsidRPr="00267D55" w:rsidRDefault="00B2533B" w:rsidP="00603351">
      <w:pPr>
        <w:pStyle w:val="ListParagraph"/>
        <w:ind w:left="0"/>
        <w:jc w:val="both"/>
        <w:rPr>
          <w:rFonts w:cs="Calibri"/>
        </w:rPr>
      </w:pPr>
      <w:r w:rsidRPr="00267D55">
        <w:rPr>
          <w:rFonts w:ascii="Calibri" w:eastAsia="Calibri" w:hAnsi="Calibri" w:cs="Times New Roman"/>
        </w:rPr>
        <w:t>The department is consistently graded outstanding in Self-Assessment, all measures of success are significantly above National and SFC bench marks</w:t>
      </w:r>
      <w:r w:rsidRPr="00267D55">
        <w:rPr>
          <w:rFonts w:cs="Calibri"/>
        </w:rPr>
        <w:t xml:space="preserve">. All courses adhere to Pearson’s NQF and QCF quality assurance processes and L3 student success and achievement of high grades is outstanding. </w:t>
      </w:r>
      <w:r w:rsidRPr="00267D55">
        <w:rPr>
          <w:rFonts w:ascii="Calibri" w:hAnsi="Calibri" w:cs="Calibri"/>
        </w:rPr>
        <w:t xml:space="preserve">At L2 there is consistently significant success, with excellent outcomes for students. Supporting </w:t>
      </w:r>
      <w:r w:rsidR="00603351" w:rsidRPr="00267D55">
        <w:rPr>
          <w:rFonts w:ascii="Calibri" w:hAnsi="Calibri" w:cs="Calibri"/>
        </w:rPr>
        <w:t>w</w:t>
      </w:r>
      <w:r w:rsidRPr="00267D55">
        <w:rPr>
          <w:rFonts w:ascii="Calibri" w:hAnsi="Calibri" w:cs="Calibri"/>
        </w:rPr>
        <w:t xml:space="preserve">ork experience opportunities is integral to H&amp;SC teacher role. </w:t>
      </w:r>
      <w:r w:rsidRPr="00267D55">
        <w:rPr>
          <w:rFonts w:ascii="Calibri" w:eastAsia="Calibri" w:hAnsi="Calibri" w:cs="Times New Roman"/>
        </w:rPr>
        <w:t xml:space="preserve">A culture of high expectations exists within the department, student progression rates onto course related Higher Education, training and employment is high. </w:t>
      </w:r>
    </w:p>
    <w:p w:rsidR="00603351" w:rsidRPr="00267D55" w:rsidRDefault="00603351" w:rsidP="00B2533B">
      <w:pPr>
        <w:jc w:val="both"/>
        <w:rPr>
          <w:rFonts w:ascii="Calibri" w:hAnsi="Calibri" w:cs="Calibri"/>
        </w:rPr>
      </w:pPr>
    </w:p>
    <w:p w:rsidR="00B2533B" w:rsidRPr="00267D55" w:rsidRDefault="00B2533B" w:rsidP="00B2533B">
      <w:pPr>
        <w:jc w:val="both"/>
        <w:rPr>
          <w:rFonts w:ascii="Calibri" w:eastAsia="Calibri" w:hAnsi="Calibri" w:cs="Times New Roman"/>
        </w:rPr>
      </w:pPr>
      <w:r w:rsidRPr="00267D55">
        <w:rPr>
          <w:rFonts w:ascii="Calibri" w:eastAsia="Calibri" w:hAnsi="Calibri" w:cs="Times New Roman"/>
        </w:rPr>
        <w:lastRenderedPageBreak/>
        <w:t>The department celebrates diversity of its students and nurtures their gifts and talents through a high quality educational experience. We are committed to placing students at the centre of all our endeavours</w:t>
      </w:r>
      <w:r w:rsidR="00603351" w:rsidRPr="00267D55">
        <w:rPr>
          <w:rFonts w:ascii="Calibri" w:eastAsia="Calibri" w:hAnsi="Calibri" w:cs="Times New Roman"/>
        </w:rPr>
        <w:t>,</w:t>
      </w:r>
      <w:r w:rsidRPr="00267D55">
        <w:rPr>
          <w:rFonts w:ascii="Calibri" w:eastAsia="Calibri" w:hAnsi="Calibri" w:cs="Times New Roman"/>
        </w:rPr>
        <w:t xml:space="preserve"> we have a proactive student voice strategy and involve students in quality improvement.  </w:t>
      </w:r>
    </w:p>
    <w:p w:rsidR="00B2533B" w:rsidRPr="00267D55" w:rsidRDefault="00B2533B" w:rsidP="00B2533B">
      <w:pPr>
        <w:jc w:val="both"/>
        <w:rPr>
          <w:rFonts w:ascii="Calibri" w:eastAsia="Calibri" w:hAnsi="Calibri" w:cs="Times New Roman"/>
        </w:rPr>
      </w:pPr>
      <w:r w:rsidRPr="00267D55">
        <w:rPr>
          <w:rFonts w:ascii="Calibri" w:eastAsia="Calibri" w:hAnsi="Calibri" w:cs="Times New Roman"/>
        </w:rPr>
        <w:t xml:space="preserve">The person appointed must embrace the ethos of the College and be willing to share in and promote the gospel values on which the College is founded. They will become part of an extremely hard working, supportive, generous and very positive team who are highly flexible, determined to support all students to achieve their full potential. </w:t>
      </w:r>
    </w:p>
    <w:p w:rsidR="00B2533B" w:rsidRPr="00267D55" w:rsidRDefault="00B2533B" w:rsidP="00B2533B">
      <w:pPr>
        <w:pStyle w:val="ListParagraph"/>
        <w:ind w:left="0"/>
        <w:jc w:val="both"/>
        <w:rPr>
          <w:rFonts w:ascii="Calibri" w:hAnsi="Calibri" w:cs="Calibri"/>
          <w:sz w:val="20"/>
        </w:rPr>
      </w:pPr>
    </w:p>
    <w:p w:rsidR="00C764FC" w:rsidRPr="00267D55" w:rsidRDefault="00C764FC" w:rsidP="00C764FC">
      <w:pPr>
        <w:jc w:val="both"/>
        <w:rPr>
          <w:rFonts w:ascii="Calibri" w:eastAsia="Calibri" w:hAnsi="Calibri" w:cs="Times New Roman"/>
          <w:sz w:val="20"/>
        </w:rPr>
      </w:pPr>
    </w:p>
    <w:p w:rsidR="00AF51BB" w:rsidRPr="00267D55" w:rsidRDefault="00AF51BB"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P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sz w:val="20"/>
        </w:rPr>
      </w:pPr>
    </w:p>
    <w:p w:rsidR="00267D55" w:rsidRDefault="00267D55" w:rsidP="00C764FC">
      <w:pPr>
        <w:jc w:val="both"/>
        <w:rPr>
          <w:rFonts w:ascii="Calibri" w:eastAsia="Calibri" w:hAnsi="Calibri" w:cs="Times New Roman"/>
        </w:rPr>
      </w:pPr>
    </w:p>
    <w:p w:rsidR="00267D55" w:rsidRDefault="00267D55" w:rsidP="00C764FC">
      <w:pPr>
        <w:jc w:val="both"/>
        <w:rPr>
          <w:rFonts w:ascii="Calibri" w:eastAsia="Calibri" w:hAnsi="Calibri" w:cs="Times New Roman"/>
        </w:rPr>
      </w:pPr>
    </w:p>
    <w:p w:rsidR="00AF51BB" w:rsidRPr="00BF77B2" w:rsidRDefault="00AF51BB" w:rsidP="00C764FC">
      <w:pPr>
        <w:jc w:val="both"/>
        <w:rPr>
          <w:rFonts w:ascii="Calibri" w:eastAsia="Calibri" w:hAnsi="Calibri" w:cs="Times New Roman"/>
        </w:rPr>
      </w:pPr>
    </w:p>
    <w:p w:rsidR="00BF77B2" w:rsidRPr="00E471B9" w:rsidRDefault="00BF77B2" w:rsidP="00C764FC">
      <w:pPr>
        <w:jc w:val="both"/>
        <w:rPr>
          <w:rFonts w:ascii="Calibri" w:eastAsia="Calibri" w:hAnsi="Calibri" w:cs="Times New Roman"/>
        </w:rPr>
      </w:pPr>
    </w:p>
    <w:p w:rsidR="00C764FC" w:rsidRPr="00C764FC" w:rsidRDefault="00C764FC" w:rsidP="00C764FC">
      <w:pPr>
        <w:jc w:val="both"/>
        <w:rPr>
          <w:rFonts w:ascii="Calibri" w:eastAsia="Calibri" w:hAnsi="Calibri" w:cs="Times New Roman"/>
          <w:highlight w:val="yellow"/>
        </w:rPr>
      </w:pPr>
    </w:p>
    <w:p w:rsidR="00813980" w:rsidRDefault="00813980" w:rsidP="00813980">
      <w:pPr>
        <w:jc w:val="center"/>
        <w:rPr>
          <w:rFonts w:eastAsia="Times New Roman" w:cs="Times New Roman"/>
        </w:rPr>
      </w:pPr>
      <w:r>
        <w:rPr>
          <w:rFonts w:eastAsia="Times New Roman" w:cstheme="minorHAnsi"/>
          <w:b/>
          <w:sz w:val="24"/>
          <w:szCs w:val="24"/>
          <w:lang w:val="en-US" w:eastAsia="en-GB"/>
        </w:rPr>
        <w:t>Job Description and Person Specification</w:t>
      </w:r>
    </w:p>
    <w:p w:rsidR="00813980" w:rsidRDefault="00813980" w:rsidP="00813980">
      <w:pPr>
        <w:jc w:val="both"/>
        <w:rPr>
          <w:rFonts w:ascii="Calibri" w:eastAsia="Times New Roman" w:hAnsi="Calibri" w:cs="Calibri"/>
          <w:sz w:val="28"/>
          <w:szCs w:val="20"/>
        </w:rPr>
      </w:pPr>
    </w:p>
    <w:p w:rsidR="00813980" w:rsidRDefault="00813980" w:rsidP="00813980">
      <w:pPr>
        <w:jc w:val="both"/>
        <w:rPr>
          <w:rFonts w:ascii="Calibri" w:eastAsia="Times New Roman" w:hAnsi="Calibri" w:cs="Calibri"/>
          <w:sz w:val="20"/>
          <w:szCs w:val="20"/>
        </w:rPr>
      </w:pPr>
      <w:r>
        <w:rPr>
          <w:rFonts w:ascii="Calibri" w:eastAsia="Times New Roman" w:hAnsi="Calibri" w:cs="Calibri"/>
          <w:sz w:val="20"/>
          <w:szCs w:val="20"/>
        </w:rPr>
        <w:t>JOB DESCRIPTION</w:t>
      </w:r>
    </w:p>
    <w:p w:rsidR="00813980" w:rsidRDefault="00813980" w:rsidP="00813980">
      <w:pPr>
        <w:pBdr>
          <w:bottom w:val="single" w:sz="12" w:space="1" w:color="auto"/>
        </w:pBdr>
        <w:jc w:val="both"/>
        <w:rPr>
          <w:rFonts w:ascii="Calibri" w:eastAsia="Times New Roman" w:hAnsi="Calibri" w:cs="Calibri"/>
          <w:b/>
          <w:sz w:val="20"/>
          <w:szCs w:val="20"/>
        </w:rPr>
      </w:pPr>
      <w:r>
        <w:rPr>
          <w:rFonts w:ascii="Calibri" w:eastAsia="Times New Roman" w:hAnsi="Calibri" w:cs="Calibri"/>
          <w:b/>
          <w:sz w:val="20"/>
          <w:szCs w:val="20"/>
        </w:rPr>
        <w:t>TEACHER</w:t>
      </w:r>
    </w:p>
    <w:p w:rsidR="00813980" w:rsidRDefault="00813980" w:rsidP="00813980">
      <w:pPr>
        <w:jc w:val="both"/>
        <w:rPr>
          <w:rFonts w:ascii="Calibri" w:eastAsia="Times New Roman" w:hAnsi="Calibri" w:cs="Calibri"/>
          <w:b/>
          <w:sz w:val="28"/>
          <w:szCs w:val="20"/>
        </w:rPr>
      </w:pPr>
    </w:p>
    <w:p w:rsidR="00813980" w:rsidRDefault="00813980" w:rsidP="00813980">
      <w:pPr>
        <w:ind w:firstLine="426"/>
        <w:jc w:val="both"/>
        <w:rPr>
          <w:rFonts w:ascii="Calibri" w:eastAsia="Times New Roman" w:hAnsi="Calibri" w:cs="Calibri"/>
          <w:szCs w:val="20"/>
        </w:rPr>
      </w:pPr>
      <w:r>
        <w:rPr>
          <w:rFonts w:ascii="Calibri" w:eastAsia="Times New Roman" w:hAnsi="Calibri" w:cs="Calibri"/>
          <w:b/>
          <w:szCs w:val="20"/>
        </w:rPr>
        <w:t>Responsible to:</w:t>
      </w:r>
      <w:r>
        <w:rPr>
          <w:rFonts w:ascii="Calibri" w:eastAsia="Times New Roman" w:hAnsi="Calibri" w:cs="Calibri"/>
          <w:b/>
          <w:szCs w:val="20"/>
        </w:rPr>
        <w:tab/>
      </w:r>
      <w:r w:rsidR="001C4CC2">
        <w:rPr>
          <w:rFonts w:ascii="Calibri" w:eastAsia="Times New Roman" w:hAnsi="Calibri" w:cs="Calibri"/>
          <w:szCs w:val="20"/>
        </w:rPr>
        <w:t xml:space="preserve">Head of </w:t>
      </w:r>
      <w:r w:rsidR="00C764FC">
        <w:rPr>
          <w:rFonts w:ascii="Calibri" w:eastAsia="Times New Roman" w:hAnsi="Calibri" w:cs="Calibri"/>
          <w:szCs w:val="20"/>
        </w:rPr>
        <w:t>Health and Social Care</w:t>
      </w:r>
    </w:p>
    <w:p w:rsidR="00813980" w:rsidRDefault="00813980" w:rsidP="00813980">
      <w:pPr>
        <w:ind w:firstLine="426"/>
        <w:jc w:val="both"/>
        <w:rPr>
          <w:rFonts w:ascii="Calibri" w:eastAsia="Times New Roman" w:hAnsi="Calibri" w:cs="Calibri"/>
          <w:szCs w:val="20"/>
        </w:rPr>
      </w:pPr>
      <w:r>
        <w:rPr>
          <w:rFonts w:ascii="Calibri" w:eastAsia="Times New Roman" w:hAnsi="Calibri" w:cs="Calibri"/>
          <w:szCs w:val="20"/>
        </w:rPr>
        <w:tab/>
      </w:r>
      <w:r>
        <w:rPr>
          <w:rFonts w:ascii="Calibri" w:eastAsia="Times New Roman" w:hAnsi="Calibri" w:cs="Calibri"/>
          <w:szCs w:val="20"/>
        </w:rPr>
        <w:tab/>
      </w:r>
      <w:r>
        <w:rPr>
          <w:rFonts w:ascii="Calibri" w:eastAsia="Times New Roman" w:hAnsi="Calibri" w:cs="Calibri"/>
          <w:szCs w:val="20"/>
        </w:rPr>
        <w:tab/>
      </w:r>
      <w:r>
        <w:rPr>
          <w:rFonts w:ascii="Calibri" w:eastAsia="Times New Roman" w:hAnsi="Calibri" w:cs="Calibri"/>
          <w:szCs w:val="20"/>
        </w:rPr>
        <w:tab/>
      </w:r>
    </w:p>
    <w:p w:rsidR="00813980" w:rsidRDefault="00813980" w:rsidP="00813980">
      <w:pPr>
        <w:ind w:firstLine="426"/>
        <w:jc w:val="both"/>
        <w:rPr>
          <w:rFonts w:ascii="Calibri" w:eastAsia="Times New Roman" w:hAnsi="Calibri" w:cs="Calibri"/>
          <w:b/>
          <w:szCs w:val="20"/>
        </w:rPr>
      </w:pPr>
      <w:r>
        <w:rPr>
          <w:rFonts w:ascii="Calibri" w:eastAsia="Times New Roman" w:hAnsi="Calibri" w:cs="Calibri"/>
          <w:b/>
          <w:szCs w:val="20"/>
        </w:rPr>
        <w:t>Main Duties and</w:t>
      </w:r>
    </w:p>
    <w:p w:rsidR="00813980" w:rsidRDefault="00813980" w:rsidP="00813980">
      <w:pPr>
        <w:ind w:firstLine="426"/>
        <w:jc w:val="both"/>
        <w:rPr>
          <w:rFonts w:ascii="Calibri" w:eastAsia="Times New Roman" w:hAnsi="Calibri" w:cs="Calibri"/>
          <w:b/>
          <w:szCs w:val="20"/>
        </w:rPr>
      </w:pPr>
      <w:r>
        <w:rPr>
          <w:rFonts w:ascii="Calibri" w:eastAsia="Times New Roman" w:hAnsi="Calibri" w:cs="Calibri"/>
          <w:b/>
          <w:szCs w:val="20"/>
        </w:rPr>
        <w:lastRenderedPageBreak/>
        <w:t>Responsibilities:</w:t>
      </w:r>
      <w:r>
        <w:rPr>
          <w:rFonts w:ascii="Calibri" w:eastAsia="Times New Roman" w:hAnsi="Calibri" w:cs="Calibri"/>
          <w:b/>
          <w:szCs w:val="20"/>
        </w:rPr>
        <w:tab/>
      </w:r>
    </w:p>
    <w:p w:rsidR="00813980" w:rsidRDefault="00813980" w:rsidP="00813980">
      <w:pPr>
        <w:jc w:val="both"/>
        <w:rPr>
          <w:rFonts w:ascii="Calibri" w:eastAsia="Times New Roman" w:hAnsi="Calibri" w:cs="Calibri"/>
          <w:sz w:val="24"/>
          <w:szCs w:val="20"/>
        </w:rPr>
      </w:pPr>
    </w:p>
    <w:p w:rsidR="00813980" w:rsidRDefault="00813980" w:rsidP="00813980">
      <w:pPr>
        <w:pStyle w:val="ListParagraph"/>
        <w:numPr>
          <w:ilvl w:val="0"/>
          <w:numId w:val="4"/>
        </w:numPr>
        <w:jc w:val="both"/>
        <w:rPr>
          <w:rFonts w:ascii="Calibri" w:eastAsia="Times New Roman" w:hAnsi="Calibri" w:cs="Calibri"/>
          <w:szCs w:val="20"/>
        </w:rPr>
      </w:pPr>
      <w:r>
        <w:rPr>
          <w:rFonts w:ascii="Calibri" w:eastAsia="Times New Roman" w:hAnsi="Calibri" w:cs="Calibri"/>
          <w:szCs w:val="20"/>
        </w:rPr>
        <w:t>To contribute fully to the mission and values statement of the College ensuring its effective implementation in all aspects of College life.</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plan, prepare and deliver high quality lessons in order to achieve excellent student outcomes.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set and mark work in accordance with College and department Assessment policy, to record work carried out and assessment of same.</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develop rapport with individuals and whole groups in order to facilitate the learning process.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liaise with the Head of Departmen</w:t>
      </w:r>
      <w:r w:rsidRPr="00267D55">
        <w:rPr>
          <w:rFonts w:ascii="Calibri" w:eastAsia="Times New Roman" w:hAnsi="Calibri" w:cs="Calibri"/>
          <w:szCs w:val="20"/>
        </w:rPr>
        <w:t>t</w:t>
      </w:r>
      <w:r w:rsidR="00267D55" w:rsidRPr="00267D55">
        <w:rPr>
          <w:rFonts w:ascii="Calibri" w:eastAsia="Times New Roman" w:hAnsi="Calibri" w:cs="Calibri"/>
          <w:szCs w:val="20"/>
        </w:rPr>
        <w:t xml:space="preserve"> </w:t>
      </w:r>
      <w:r>
        <w:rPr>
          <w:rFonts w:ascii="Calibri" w:eastAsia="Times New Roman" w:hAnsi="Calibri" w:cs="Calibri"/>
          <w:szCs w:val="20"/>
        </w:rPr>
        <w:t>in contributing to the administration, necessary to support the teaching and learning within the subject area.</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attend and contribute to team, full staff and other relevant meetings.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communicate and consult with parents, carers, students as appropriate, including attendance at Consultation and Open Evenings.</w:t>
      </w:r>
    </w:p>
    <w:p w:rsidR="00813980" w:rsidRDefault="00813980" w:rsidP="00F31698">
      <w:pPr>
        <w:spacing w:after="160" w:line="259" w:lineRule="auto"/>
        <w:rPr>
          <w:rFonts w:eastAsia="Times New Roman" w:cstheme="minorHAnsi"/>
          <w:lang w:val="en-US" w:eastAsia="en-GB"/>
        </w:rPr>
      </w:pPr>
    </w:p>
    <w:p w:rsidR="00C764FC" w:rsidRPr="00E514FF" w:rsidRDefault="00C764FC" w:rsidP="00C764FC">
      <w:pPr>
        <w:keepNext/>
        <w:pBdr>
          <w:bottom w:val="single" w:sz="12" w:space="1" w:color="auto"/>
        </w:pBdr>
        <w:outlineLvl w:val="0"/>
        <w:rPr>
          <w:rFonts w:ascii="Calibri" w:eastAsia="Times New Roman" w:hAnsi="Calibri" w:cs="Calibri"/>
          <w:sz w:val="20"/>
          <w:szCs w:val="20"/>
        </w:rPr>
      </w:pPr>
      <w:r w:rsidRPr="00E514FF">
        <w:rPr>
          <w:rFonts w:ascii="Calibri" w:eastAsia="Times New Roman" w:hAnsi="Calibri" w:cs="Calibri"/>
          <w:sz w:val="20"/>
          <w:szCs w:val="20"/>
        </w:rPr>
        <w:t>PERSON SPECIFICATION</w:t>
      </w:r>
    </w:p>
    <w:p w:rsidR="00C764FC" w:rsidRPr="00E514FF" w:rsidRDefault="00C764FC" w:rsidP="00C764FC">
      <w:pPr>
        <w:pBdr>
          <w:bottom w:val="single" w:sz="12" w:space="1" w:color="auto"/>
        </w:pBdr>
        <w:jc w:val="both"/>
        <w:rPr>
          <w:rFonts w:ascii="Calibri" w:eastAsia="Times New Roman" w:hAnsi="Calibri" w:cs="Calibri"/>
          <w:b/>
          <w:sz w:val="20"/>
          <w:szCs w:val="20"/>
        </w:rPr>
      </w:pPr>
      <w:r w:rsidRPr="00E514FF">
        <w:rPr>
          <w:rFonts w:ascii="Calibri" w:eastAsia="Times New Roman" w:hAnsi="Calibri" w:cs="Calibri"/>
          <w:b/>
          <w:sz w:val="20"/>
          <w:szCs w:val="20"/>
        </w:rPr>
        <w:t>TEACHER</w:t>
      </w:r>
    </w:p>
    <w:p w:rsidR="00C764FC" w:rsidRPr="00E514FF" w:rsidRDefault="00C764FC" w:rsidP="00C764FC">
      <w:pPr>
        <w:jc w:val="both"/>
        <w:rPr>
          <w:rFonts w:ascii="Calibri" w:eastAsia="Times New Roman" w:hAnsi="Calibri" w:cs="Calibri"/>
          <w:b/>
          <w:sz w:val="28"/>
          <w:szCs w:val="20"/>
        </w:rPr>
      </w:pPr>
    </w:p>
    <w:p w:rsidR="00C764FC" w:rsidRPr="00E514FF" w:rsidRDefault="00C764FC" w:rsidP="00C764FC">
      <w:pPr>
        <w:ind w:left="426"/>
        <w:jc w:val="both"/>
        <w:rPr>
          <w:rFonts w:ascii="Calibri" w:eastAsia="Times New Roman" w:hAnsi="Calibri" w:cs="Calibri"/>
          <w:szCs w:val="20"/>
        </w:rPr>
      </w:pPr>
      <w:r w:rsidRPr="00E514FF">
        <w:rPr>
          <w:rFonts w:ascii="Calibri" w:eastAsia="Times New Roman" w:hAnsi="Calibri" w:cs="Calibri"/>
          <w:b/>
          <w:szCs w:val="20"/>
          <w:u w:val="single"/>
        </w:rPr>
        <w:t>Qualifications / Attainments:</w:t>
      </w:r>
    </w:p>
    <w:p w:rsidR="00C764FC" w:rsidRPr="00E514FF" w:rsidRDefault="00C764FC" w:rsidP="00C764FC">
      <w:pPr>
        <w:ind w:left="426"/>
        <w:jc w:val="both"/>
        <w:rPr>
          <w:rFonts w:ascii="Calibri" w:eastAsia="Times New Roman" w:hAnsi="Calibri" w:cs="Calibri"/>
          <w:szCs w:val="20"/>
        </w:rPr>
      </w:pPr>
    </w:p>
    <w:p w:rsidR="00C764FC" w:rsidRPr="00E514FF" w:rsidRDefault="00C764FC" w:rsidP="00C764FC">
      <w:pPr>
        <w:ind w:left="426"/>
        <w:jc w:val="both"/>
        <w:rPr>
          <w:rFonts w:ascii="Calibri" w:eastAsia="Times New Roman" w:hAnsi="Calibri" w:cs="Calibri"/>
          <w:szCs w:val="20"/>
        </w:rPr>
      </w:pPr>
      <w:r w:rsidRPr="00E514FF">
        <w:rPr>
          <w:rFonts w:ascii="Calibri" w:eastAsia="Times New Roman" w:hAnsi="Calibri" w:cs="Calibri"/>
          <w:szCs w:val="20"/>
        </w:rPr>
        <w:lastRenderedPageBreak/>
        <w:t>The successful candidate should have:</w:t>
      </w:r>
    </w:p>
    <w:p w:rsidR="00C764FC" w:rsidRPr="00E514FF" w:rsidRDefault="00C764FC" w:rsidP="00C764FC">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C764FC" w:rsidRPr="00E514FF" w:rsidTr="005F43CF">
        <w:tc>
          <w:tcPr>
            <w:tcW w:w="7196" w:type="dxa"/>
          </w:tcPr>
          <w:p w:rsidR="00C764FC" w:rsidRPr="00E514FF" w:rsidRDefault="00C764FC" w:rsidP="005F43CF">
            <w:pPr>
              <w:numPr>
                <w:ilvl w:val="0"/>
                <w:numId w:val="6"/>
              </w:numPr>
              <w:tabs>
                <w:tab w:val="clear" w:pos="360"/>
              </w:tabs>
              <w:ind w:left="426"/>
              <w:jc w:val="both"/>
              <w:rPr>
                <w:rFonts w:ascii="Calibri" w:eastAsia="Times New Roman" w:hAnsi="Calibri" w:cs="Calibri"/>
                <w:szCs w:val="20"/>
              </w:rPr>
            </w:pPr>
            <w:r w:rsidRPr="00E514FF">
              <w:rPr>
                <w:rFonts w:ascii="Calibri" w:eastAsia="Times New Roman" w:hAnsi="Calibri" w:cs="Calibri"/>
                <w:szCs w:val="20"/>
              </w:rPr>
              <w:t>A relevant degree</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7"/>
              </w:numPr>
              <w:ind w:left="426"/>
              <w:jc w:val="both"/>
              <w:rPr>
                <w:rFonts w:ascii="Calibri" w:eastAsia="Times New Roman" w:hAnsi="Calibri" w:cs="Calibri"/>
                <w:szCs w:val="20"/>
              </w:rPr>
            </w:pPr>
            <w:r w:rsidRPr="00E514FF">
              <w:rPr>
                <w:rFonts w:ascii="Calibri" w:eastAsia="Times New Roman" w:hAnsi="Calibri" w:cs="Calibri"/>
                <w:szCs w:val="20"/>
              </w:rPr>
              <w:t>A teaching qualification (e.g. PGCE, DTLLS or equivalent)</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bl>
    <w:p w:rsidR="00C764FC" w:rsidRPr="00E514FF" w:rsidRDefault="00C764FC" w:rsidP="00C764FC">
      <w:pPr>
        <w:jc w:val="both"/>
        <w:rPr>
          <w:rFonts w:ascii="Calibri" w:eastAsia="Times New Roman" w:hAnsi="Calibri" w:cs="Calibri"/>
          <w:szCs w:val="20"/>
        </w:rPr>
      </w:pPr>
    </w:p>
    <w:p w:rsidR="00C764FC" w:rsidRPr="00E514FF" w:rsidRDefault="00C764FC" w:rsidP="00C764FC">
      <w:pPr>
        <w:ind w:left="426"/>
        <w:jc w:val="both"/>
        <w:rPr>
          <w:rFonts w:ascii="Calibri" w:eastAsia="Times New Roman" w:hAnsi="Calibri" w:cs="Calibri"/>
          <w:szCs w:val="20"/>
        </w:rPr>
      </w:pPr>
      <w:r w:rsidRPr="00E514FF">
        <w:rPr>
          <w:rFonts w:ascii="Calibri" w:eastAsia="Times New Roman" w:hAnsi="Calibri" w:cs="Calibri"/>
          <w:b/>
          <w:szCs w:val="20"/>
          <w:u w:val="single"/>
        </w:rPr>
        <w:t>Experience / Knowledge:</w:t>
      </w:r>
    </w:p>
    <w:p w:rsidR="00C764FC" w:rsidRPr="00E514FF" w:rsidRDefault="00C764FC" w:rsidP="00C764FC">
      <w:pPr>
        <w:ind w:left="426"/>
        <w:jc w:val="both"/>
        <w:rPr>
          <w:rFonts w:ascii="Calibri" w:eastAsia="Times New Roman" w:hAnsi="Calibri" w:cs="Calibri"/>
          <w:szCs w:val="20"/>
        </w:rPr>
      </w:pPr>
    </w:p>
    <w:p w:rsidR="00C764FC" w:rsidRPr="00E514FF" w:rsidRDefault="00C764FC" w:rsidP="00C764FC">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 be:</w:t>
      </w:r>
    </w:p>
    <w:p w:rsidR="00C764FC" w:rsidRPr="00E514FF" w:rsidRDefault="00C764FC" w:rsidP="00C764FC">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C764FC" w:rsidRPr="00E514FF" w:rsidTr="005F43CF">
        <w:tc>
          <w:tcPr>
            <w:tcW w:w="7196" w:type="dxa"/>
          </w:tcPr>
          <w:p w:rsidR="00C764FC" w:rsidRPr="00E514FF" w:rsidRDefault="00C764FC" w:rsidP="005F43CF">
            <w:pPr>
              <w:numPr>
                <w:ilvl w:val="0"/>
                <w:numId w:val="7"/>
              </w:numPr>
              <w:ind w:left="426"/>
              <w:contextualSpacing/>
              <w:jc w:val="both"/>
              <w:rPr>
                <w:rFonts w:ascii="Calibri" w:eastAsia="Times New Roman" w:hAnsi="Calibri" w:cs="Calibri"/>
                <w:szCs w:val="20"/>
              </w:rPr>
            </w:pPr>
            <w:r w:rsidRPr="00E514FF">
              <w:rPr>
                <w:rFonts w:ascii="Calibri" w:eastAsia="Times New Roman" w:hAnsi="Calibri" w:cs="Calibri"/>
                <w:szCs w:val="20"/>
              </w:rPr>
              <w:t>An excellent classroom teacher</w:t>
            </w:r>
          </w:p>
        </w:tc>
        <w:tc>
          <w:tcPr>
            <w:tcW w:w="3112" w:type="dxa"/>
          </w:tcPr>
          <w:p w:rsidR="00C764FC" w:rsidRPr="00E514FF" w:rsidRDefault="00C764FC" w:rsidP="005F43CF">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Able to display a high level of skills in the management of learning</w:t>
            </w:r>
          </w:p>
        </w:tc>
        <w:tc>
          <w:tcPr>
            <w:tcW w:w="3112" w:type="dxa"/>
          </w:tcPr>
          <w:p w:rsidR="00C764FC" w:rsidRPr="00E514FF" w:rsidRDefault="00C764FC" w:rsidP="005F43CF">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Competent in IT skills</w:t>
            </w:r>
          </w:p>
        </w:tc>
        <w:tc>
          <w:tcPr>
            <w:tcW w:w="3112" w:type="dxa"/>
          </w:tcPr>
          <w:p w:rsidR="00C764FC" w:rsidRPr="00E514FF" w:rsidRDefault="00C764FC" w:rsidP="005F43CF">
            <w:pPr>
              <w:ind w:left="34"/>
              <w:jc w:val="both"/>
              <w:rPr>
                <w:rFonts w:ascii="Calibri" w:eastAsia="Times New Roman" w:hAnsi="Calibri" w:cs="Calibri"/>
                <w:szCs w:val="20"/>
              </w:rPr>
            </w:pPr>
            <w:r w:rsidRPr="00E514FF">
              <w:rPr>
                <w:rFonts w:ascii="Calibri" w:eastAsia="Times New Roman" w:hAnsi="Calibri" w:cs="Calibri"/>
                <w:szCs w:val="20"/>
              </w:rPr>
              <w:t>Essential</w:t>
            </w:r>
          </w:p>
        </w:tc>
      </w:tr>
    </w:tbl>
    <w:p w:rsidR="00C764FC" w:rsidRPr="00E514FF" w:rsidRDefault="00C764FC" w:rsidP="00C764FC">
      <w:pPr>
        <w:jc w:val="both"/>
        <w:rPr>
          <w:rFonts w:ascii="Calibri" w:eastAsia="Times New Roman" w:hAnsi="Calibri" w:cs="Calibri"/>
          <w:szCs w:val="20"/>
        </w:rPr>
      </w:pPr>
    </w:p>
    <w:p w:rsidR="00C764FC" w:rsidRPr="00E514FF" w:rsidRDefault="00C764FC" w:rsidP="00C764FC">
      <w:pPr>
        <w:ind w:firstLine="426"/>
        <w:rPr>
          <w:rFonts w:ascii="Calibri" w:eastAsia="Times New Roman" w:hAnsi="Calibri" w:cs="Calibri"/>
          <w:b/>
          <w:szCs w:val="20"/>
          <w:u w:val="single"/>
        </w:rPr>
      </w:pPr>
      <w:r w:rsidRPr="00E514FF">
        <w:rPr>
          <w:rFonts w:ascii="Calibri" w:eastAsia="Times New Roman" w:hAnsi="Calibri" w:cs="Calibri"/>
          <w:b/>
          <w:szCs w:val="20"/>
          <w:u w:val="single"/>
        </w:rPr>
        <w:t>Personal / Skills / Attitudes:</w:t>
      </w:r>
    </w:p>
    <w:p w:rsidR="00C764FC" w:rsidRPr="00E514FF" w:rsidRDefault="00C764FC" w:rsidP="00C764FC">
      <w:pPr>
        <w:ind w:left="426"/>
        <w:jc w:val="both"/>
        <w:rPr>
          <w:rFonts w:ascii="Calibri" w:eastAsia="Times New Roman" w:hAnsi="Calibri" w:cs="Calibri"/>
          <w:szCs w:val="20"/>
        </w:rPr>
      </w:pPr>
    </w:p>
    <w:p w:rsidR="00C764FC" w:rsidRPr="00E514FF" w:rsidRDefault="00C764FC" w:rsidP="00C764FC">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w:t>
      </w:r>
    </w:p>
    <w:tbl>
      <w:tblPr>
        <w:tblW w:w="10308" w:type="dxa"/>
        <w:tblLayout w:type="fixed"/>
        <w:tblLook w:val="0000" w:firstRow="0" w:lastRow="0" w:firstColumn="0" w:lastColumn="0" w:noHBand="0" w:noVBand="0"/>
      </w:tblPr>
      <w:tblGrid>
        <w:gridCol w:w="7196"/>
        <w:gridCol w:w="3112"/>
      </w:tblGrid>
      <w:tr w:rsidR="00C764FC" w:rsidRPr="00E514FF" w:rsidTr="005F43CF">
        <w:tc>
          <w:tcPr>
            <w:tcW w:w="7196" w:type="dxa"/>
          </w:tcPr>
          <w:p w:rsidR="00C764FC" w:rsidRPr="00E514FF" w:rsidRDefault="00C764FC" w:rsidP="005F43CF">
            <w:pPr>
              <w:jc w:val="both"/>
              <w:rPr>
                <w:rFonts w:ascii="Calibri" w:eastAsia="Times New Roman" w:hAnsi="Calibri" w:cs="Calibri"/>
                <w:szCs w:val="20"/>
              </w:rPr>
            </w:pPr>
          </w:p>
        </w:tc>
        <w:tc>
          <w:tcPr>
            <w:tcW w:w="3112" w:type="dxa"/>
          </w:tcPr>
          <w:p w:rsidR="00C764FC" w:rsidRPr="00E514FF" w:rsidRDefault="00C764FC" w:rsidP="005F43CF">
            <w:pPr>
              <w:jc w:val="both"/>
              <w:rPr>
                <w:rFonts w:ascii="Calibri" w:eastAsia="Times New Roman" w:hAnsi="Calibri" w:cs="Calibri"/>
                <w:szCs w:val="20"/>
              </w:rPr>
            </w:pPr>
          </w:p>
        </w:tc>
      </w:tr>
      <w:tr w:rsidR="00C764FC" w:rsidRPr="00E514FF" w:rsidTr="005F43CF">
        <w:tc>
          <w:tcPr>
            <w:tcW w:w="7196" w:type="dxa"/>
          </w:tcPr>
          <w:p w:rsidR="00C764FC" w:rsidRPr="00E514FF" w:rsidRDefault="00C764FC" w:rsidP="005F43CF">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Display the values, attitudes and behaviour consistent with the Catholic Ethos of the College</w:t>
            </w:r>
          </w:p>
          <w:p w:rsidR="00C764FC" w:rsidRPr="00E514FF" w:rsidRDefault="00C764FC" w:rsidP="005F43CF">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Have a commitment to Equality/Diversity and Safeguarding of young people and vulnerable adults</w:t>
            </w:r>
          </w:p>
          <w:p w:rsidR="00C764FC" w:rsidRPr="00E514FF" w:rsidRDefault="00C764FC" w:rsidP="005F43CF">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 xml:space="preserve">Have eligibility to work in the UK </w:t>
            </w:r>
          </w:p>
          <w:p w:rsidR="00C764FC" w:rsidRPr="00E514FF" w:rsidRDefault="00C764FC" w:rsidP="005F43CF">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Have Disclosure and Barring Service clearance (following appointment)</w:t>
            </w:r>
          </w:p>
          <w:p w:rsidR="00C764FC" w:rsidRPr="00E514FF" w:rsidRDefault="00C764FC" w:rsidP="005F43CF">
            <w:pPr>
              <w:numPr>
                <w:ilvl w:val="0"/>
                <w:numId w:val="8"/>
              </w:numPr>
              <w:ind w:left="426" w:hanging="426"/>
              <w:contextualSpacing/>
              <w:jc w:val="both"/>
              <w:rPr>
                <w:rFonts w:ascii="Calibri" w:eastAsia="Times New Roman" w:hAnsi="Calibri" w:cs="Calibri"/>
                <w:szCs w:val="20"/>
              </w:rPr>
            </w:pPr>
            <w:r w:rsidRPr="00E514FF">
              <w:rPr>
                <w:rFonts w:ascii="Calibri" w:eastAsia="Times New Roman" w:hAnsi="Calibri" w:cs="Calibri"/>
                <w:szCs w:val="20"/>
              </w:rPr>
              <w:lastRenderedPageBreak/>
              <w:t>Have a high level of communication and interpersonal skills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lastRenderedPageBreak/>
              <w:t>Essential</w:t>
            </w:r>
          </w:p>
          <w:p w:rsidR="00C764FC" w:rsidRPr="00E514FF" w:rsidRDefault="00C764FC" w:rsidP="005F43CF">
            <w:pPr>
              <w:ind w:left="426" w:hanging="426"/>
              <w:jc w:val="both"/>
              <w:rPr>
                <w:rFonts w:ascii="Calibri" w:eastAsia="Times New Roman" w:hAnsi="Calibri" w:cs="Calibri"/>
                <w:szCs w:val="20"/>
              </w:rPr>
            </w:pPr>
          </w:p>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p w:rsidR="00C764FC" w:rsidRPr="00E514FF" w:rsidRDefault="00C764FC" w:rsidP="005F43CF">
            <w:pPr>
              <w:jc w:val="both"/>
              <w:rPr>
                <w:rFonts w:ascii="Calibri" w:eastAsia="Times New Roman" w:hAnsi="Calibri" w:cs="Calibri"/>
                <w:szCs w:val="20"/>
              </w:rPr>
            </w:pPr>
          </w:p>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p w:rsidR="00C764FC" w:rsidRPr="00E514FF" w:rsidRDefault="00C764FC" w:rsidP="005F43CF">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p w:rsidR="00C764FC" w:rsidRPr="00E514FF" w:rsidRDefault="00C764FC" w:rsidP="005F43CF">
            <w:pPr>
              <w:ind w:left="426" w:hanging="426"/>
              <w:jc w:val="both"/>
              <w:rPr>
                <w:rFonts w:ascii="Calibri" w:eastAsia="Times New Roman" w:hAnsi="Calibri" w:cs="Calibri"/>
                <w:szCs w:val="20"/>
              </w:rPr>
            </w:pPr>
            <w:r w:rsidRPr="00E514FF">
              <w:rPr>
                <w:rFonts w:ascii="Calibri" w:eastAsia="Times New Roman" w:hAnsi="Calibri" w:cs="Calibri"/>
                <w:szCs w:val="20"/>
              </w:rPr>
              <w:lastRenderedPageBreak/>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lastRenderedPageBreak/>
              <w:t>Have an ability to enthuse and innovate</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ability to set and achieve high standards for themselves, colleagues and students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high level of organisational and administrative skills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commitment to a student-centred approach to the learning process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the ability to work effectively in a number of different teams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awareness and understanding of current developments in subject areas</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r w:rsidR="00C764FC" w:rsidRPr="00E514FF" w:rsidTr="005F43CF">
        <w:tc>
          <w:tcPr>
            <w:tcW w:w="7196" w:type="dxa"/>
          </w:tcPr>
          <w:p w:rsidR="00C764FC" w:rsidRPr="00E514FF" w:rsidRDefault="00C764FC" w:rsidP="005F43CF">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the ability to manage student progress and achievement and complete all relevant documentation</w:t>
            </w:r>
          </w:p>
        </w:tc>
        <w:tc>
          <w:tcPr>
            <w:tcW w:w="3112" w:type="dxa"/>
          </w:tcPr>
          <w:p w:rsidR="00C764FC" w:rsidRPr="00E514FF" w:rsidRDefault="00C764FC" w:rsidP="005F43CF">
            <w:pPr>
              <w:jc w:val="both"/>
              <w:rPr>
                <w:rFonts w:ascii="Calibri" w:eastAsia="Times New Roman" w:hAnsi="Calibri" w:cs="Calibri"/>
                <w:szCs w:val="20"/>
              </w:rPr>
            </w:pPr>
            <w:r w:rsidRPr="00E514FF">
              <w:rPr>
                <w:rFonts w:ascii="Calibri" w:eastAsia="Times New Roman" w:hAnsi="Calibri" w:cs="Calibri"/>
                <w:szCs w:val="20"/>
              </w:rPr>
              <w:t>Essential</w:t>
            </w:r>
          </w:p>
        </w:tc>
      </w:tr>
    </w:tbl>
    <w:p w:rsidR="00C764FC" w:rsidRPr="00E514FF" w:rsidRDefault="00C764FC" w:rsidP="00C764FC">
      <w:pPr>
        <w:jc w:val="both"/>
        <w:rPr>
          <w:rFonts w:ascii="Calibri" w:eastAsia="Times New Roman" w:hAnsi="Calibri" w:cs="Calibri"/>
          <w:szCs w:val="20"/>
        </w:rPr>
      </w:pPr>
    </w:p>
    <w:p w:rsidR="00C764FC" w:rsidRDefault="00C764FC" w:rsidP="00C764FC">
      <w:pPr>
        <w:rPr>
          <w:rFonts w:eastAsia="Times New Roman" w:cstheme="minorHAnsi"/>
          <w:b/>
          <w:sz w:val="24"/>
          <w:szCs w:val="24"/>
        </w:rPr>
      </w:pPr>
    </w:p>
    <w:p w:rsidR="00C764FC" w:rsidRDefault="00C764FC" w:rsidP="00C764FC">
      <w:pPr>
        <w:jc w:val="center"/>
        <w:rPr>
          <w:rFonts w:eastAsia="Times New Roman" w:cstheme="minorHAnsi"/>
          <w:b/>
          <w:sz w:val="24"/>
          <w:szCs w:val="24"/>
        </w:rPr>
      </w:pPr>
    </w:p>
    <w:p w:rsidR="00C764FC" w:rsidRDefault="00C764FC" w:rsidP="00C764FC">
      <w:pPr>
        <w:jc w:val="center"/>
        <w:rPr>
          <w:rFonts w:eastAsia="Times New Roman" w:cstheme="minorHAnsi"/>
          <w:b/>
          <w:sz w:val="24"/>
          <w:szCs w:val="24"/>
        </w:rPr>
      </w:pPr>
    </w:p>
    <w:p w:rsidR="00C764FC" w:rsidRDefault="00C764FC"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Pr="00F31698" w:rsidRDefault="00813980" w:rsidP="00F31698">
      <w:pPr>
        <w:spacing w:after="160" w:line="259" w:lineRule="auto"/>
        <w:rPr>
          <w:rFonts w:eastAsia="Times New Roman" w:cstheme="minorHAnsi"/>
          <w:lang w:val="en-US" w:eastAsia="en-GB"/>
        </w:rPr>
      </w:pPr>
    </w:p>
    <w:p w:rsidR="00E378E6" w:rsidRDefault="00E378E6" w:rsidP="00E378E6">
      <w:pPr>
        <w:rPr>
          <w:rFonts w:eastAsia="Times New Roman" w:cstheme="minorHAnsi"/>
          <w:b/>
          <w:sz w:val="24"/>
          <w:szCs w:val="24"/>
          <w:lang w:val="en-US" w:eastAsia="en-GB"/>
        </w:rPr>
      </w:pPr>
    </w:p>
    <w:p w:rsidR="00C764FC" w:rsidRDefault="00C764FC" w:rsidP="00E378E6">
      <w:pPr>
        <w:rPr>
          <w:rFonts w:eastAsia="Times New Roman" w:cstheme="minorHAnsi"/>
          <w:b/>
          <w:sz w:val="24"/>
          <w:szCs w:val="24"/>
          <w:lang w:val="en-US" w:eastAsia="en-GB"/>
        </w:rPr>
      </w:pPr>
    </w:p>
    <w:p w:rsidR="00AF51BB" w:rsidRDefault="00AF51BB" w:rsidP="00E378E6">
      <w:pPr>
        <w:rPr>
          <w:rFonts w:eastAsia="Times New Roman" w:cstheme="minorHAnsi"/>
          <w:b/>
          <w:sz w:val="24"/>
          <w:szCs w:val="24"/>
          <w:lang w:val="en-US" w:eastAsia="en-GB"/>
        </w:rPr>
      </w:pPr>
    </w:p>
    <w:p w:rsidR="00AF51BB" w:rsidRDefault="00AF51BB" w:rsidP="00E378E6">
      <w:pPr>
        <w:rPr>
          <w:rFonts w:eastAsia="Times New Roman" w:cstheme="minorHAnsi"/>
          <w:b/>
          <w:sz w:val="24"/>
          <w:szCs w:val="24"/>
          <w:lang w:val="en-US" w:eastAsia="en-GB"/>
        </w:rPr>
      </w:pPr>
    </w:p>
    <w:p w:rsidR="00C764FC" w:rsidRDefault="00C764FC" w:rsidP="00E378E6">
      <w:pPr>
        <w:rPr>
          <w:rFonts w:eastAsia="Times New Roman" w:cstheme="minorHAnsi"/>
          <w:b/>
          <w:sz w:val="24"/>
          <w:szCs w:val="24"/>
          <w:lang w:val="en-US" w:eastAsia="en-GB"/>
        </w:rPr>
      </w:pPr>
    </w:p>
    <w:p w:rsidR="00C764FC" w:rsidRDefault="00C764FC" w:rsidP="00E378E6">
      <w:pPr>
        <w:rPr>
          <w:rFonts w:eastAsia="Times New Roman" w:cstheme="minorHAnsi"/>
          <w:b/>
          <w:sz w:val="24"/>
          <w:szCs w:val="24"/>
          <w:lang w:val="en-US" w:eastAsia="en-GB"/>
        </w:rPr>
      </w:pPr>
    </w:p>
    <w:p w:rsidR="00E471B9" w:rsidRDefault="00E471B9" w:rsidP="00E378E6">
      <w:pPr>
        <w:rPr>
          <w:rFonts w:eastAsia="Times New Roman" w:cstheme="minorHAnsi"/>
          <w:b/>
          <w:sz w:val="24"/>
          <w:szCs w:val="24"/>
          <w:lang w:val="en-US" w:eastAsia="en-GB"/>
        </w:rPr>
      </w:pPr>
    </w:p>
    <w:p w:rsidR="00C764FC" w:rsidRDefault="00C764FC" w:rsidP="00E378E6">
      <w:pPr>
        <w:rPr>
          <w:rFonts w:eastAsia="Times New Roman" w:cstheme="minorHAnsi"/>
          <w:b/>
          <w:sz w:val="24"/>
          <w:szCs w:val="24"/>
          <w:lang w:val="en-US" w:eastAsia="en-GB"/>
        </w:rPr>
      </w:pPr>
    </w:p>
    <w:p w:rsidR="00C764FC" w:rsidRPr="00FC5F31" w:rsidRDefault="00C764FC" w:rsidP="00E378E6">
      <w:pPr>
        <w:rPr>
          <w:rFonts w:eastAsia="Times New Roman" w:cstheme="minorHAnsi"/>
          <w:b/>
          <w:sz w:val="24"/>
          <w:szCs w:val="24"/>
          <w:lang w:val="en-US" w:eastAsia="en-GB"/>
        </w:rPr>
      </w:pPr>
    </w:p>
    <w:p w:rsidR="00E378E6" w:rsidRDefault="00E378E6" w:rsidP="00D91E88">
      <w:pPr>
        <w:jc w:val="center"/>
        <w:rPr>
          <w:rFonts w:eastAsia="Times New Roman" w:cstheme="minorHAnsi"/>
          <w:b/>
          <w:color w:val="000000" w:themeColor="text1"/>
          <w:sz w:val="24"/>
          <w:szCs w:val="24"/>
        </w:rPr>
      </w:pPr>
      <w:r>
        <w:rPr>
          <w:rFonts w:eastAsia="Times New Roman" w:cstheme="minorHAnsi"/>
          <w:b/>
          <w:color w:val="000000" w:themeColor="text1"/>
          <w:sz w:val="24"/>
          <w:szCs w:val="24"/>
        </w:rPr>
        <w:t>About Cardinal Newman College</w:t>
      </w:r>
    </w:p>
    <w:p w:rsidR="00E378E6" w:rsidRDefault="00E378E6" w:rsidP="00E378E6">
      <w:pPr>
        <w:rPr>
          <w:rFonts w:eastAsia="Times New Roman" w:cstheme="minorHAnsi"/>
          <w:b/>
          <w:color w:val="000000" w:themeColor="text1"/>
          <w:sz w:val="24"/>
          <w:szCs w:val="24"/>
        </w:rPr>
      </w:pPr>
    </w:p>
    <w:p w:rsidR="00E378E6" w:rsidRDefault="00CE3804" w:rsidP="00E378E6">
      <w:pPr>
        <w:jc w:val="both"/>
        <w:rPr>
          <w:sz w:val="24"/>
          <w:szCs w:val="24"/>
        </w:rPr>
      </w:pPr>
      <w:r>
        <w:rPr>
          <w:color w:val="000000"/>
          <w:sz w:val="24"/>
          <w:szCs w:val="24"/>
        </w:rPr>
        <w:t xml:space="preserve">Based in the heart of Preston city centre, </w:t>
      </w:r>
      <w:r w:rsidR="00E378E6">
        <w:rPr>
          <w:color w:val="000000"/>
          <w:sz w:val="24"/>
          <w:szCs w:val="24"/>
        </w:rPr>
        <w:t xml:space="preserve">Cardinal Newman College is a </w:t>
      </w:r>
      <w:r w:rsidR="00E378E6">
        <w:rPr>
          <w:sz w:val="24"/>
          <w:szCs w:val="24"/>
        </w:rPr>
        <w:t>Catholic Sixth Form College</w:t>
      </w:r>
      <w:r>
        <w:rPr>
          <w:sz w:val="24"/>
          <w:szCs w:val="24"/>
        </w:rPr>
        <w:t>. Our core</w:t>
      </w:r>
      <w:r w:rsidR="00E378E6">
        <w:rPr>
          <w:sz w:val="24"/>
          <w:szCs w:val="24"/>
        </w:rPr>
        <w:t xml:space="preserve"> activity is </w:t>
      </w:r>
      <w:r>
        <w:rPr>
          <w:sz w:val="24"/>
          <w:szCs w:val="24"/>
        </w:rPr>
        <w:t xml:space="preserve">to provide education for students aged 16-18, offering a range of A Level and BTEC courses, at </w:t>
      </w:r>
      <w:r w:rsidR="00F64D55">
        <w:rPr>
          <w:sz w:val="24"/>
          <w:szCs w:val="24"/>
        </w:rPr>
        <w:t xml:space="preserve">both level 2 and 3. The College also offers a Foundation Learning course for </w:t>
      </w:r>
      <w:r w:rsidR="00E378E6">
        <w:rPr>
          <w:sz w:val="24"/>
          <w:szCs w:val="24"/>
        </w:rPr>
        <w:t>young people</w:t>
      </w:r>
      <w:r w:rsidR="00F64D55">
        <w:rPr>
          <w:sz w:val="24"/>
          <w:szCs w:val="24"/>
        </w:rPr>
        <w:t xml:space="preserve"> with specific learning needs. </w:t>
      </w:r>
      <w:r w:rsidR="00E378E6">
        <w:rPr>
          <w:sz w:val="24"/>
          <w:szCs w:val="24"/>
        </w:rPr>
        <w:t>In addit</w:t>
      </w:r>
      <w:r w:rsidR="00F64D55">
        <w:rPr>
          <w:sz w:val="24"/>
          <w:szCs w:val="24"/>
        </w:rPr>
        <w: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F64D55" w:rsidRDefault="00F64D55" w:rsidP="00E378E6">
      <w:pPr>
        <w:jc w:val="both"/>
        <w:rPr>
          <w:rFonts w:eastAsia="Times New Roman" w:cstheme="minorHAnsi"/>
          <w:color w:val="000000" w:themeColor="text1"/>
          <w:sz w:val="24"/>
          <w:szCs w:val="24"/>
          <w:highlight w:val="yellow"/>
        </w:rPr>
      </w:pPr>
    </w:p>
    <w:p w:rsidR="00E378E6" w:rsidRDefault="00E378E6" w:rsidP="00E378E6">
      <w:pPr>
        <w:jc w:val="both"/>
        <w:rPr>
          <w:rFonts w:cstheme="minorHAnsi"/>
          <w:sz w:val="24"/>
          <w:szCs w:val="24"/>
        </w:rPr>
      </w:pPr>
      <w:r>
        <w:rPr>
          <w:rFonts w:eastAsia="Times New Roman" w:cstheme="minorHAnsi"/>
          <w:color w:val="000000" w:themeColor="text1"/>
          <w:sz w:val="24"/>
          <w:szCs w:val="24"/>
        </w:rPr>
        <w:lastRenderedPageBreak/>
        <w:t>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w:t>
      </w:r>
      <w:r w:rsidR="00F64D55">
        <w:rPr>
          <w:rFonts w:eastAsia="Times New Roman" w:cstheme="minorHAnsi"/>
          <w:color w:val="000000" w:themeColor="text1"/>
          <w:sz w:val="24"/>
          <w:szCs w:val="24"/>
        </w:rPr>
        <w:t xml:space="preserve"> </w:t>
      </w:r>
      <w:r>
        <w:rPr>
          <w:rFonts w:eastAsia="Times New Roman" w:cstheme="minorHAnsi"/>
          <w:color w:val="000000" w:themeColor="text1"/>
          <w:sz w:val="24"/>
          <w:szCs w:val="24"/>
        </w:rPr>
        <w:t>an attractive option for learners who attend other high schools in Preston and the surrounding area</w:t>
      </w:r>
      <w:r w:rsidR="00F64D55">
        <w:rPr>
          <w:rFonts w:eastAsia="Times New Roman" w:cstheme="minorHAnsi"/>
          <w:color w:val="000000" w:themeColor="text1"/>
          <w:sz w:val="24"/>
          <w:szCs w:val="24"/>
        </w:rPr>
        <w:t xml:space="preserve"> as well</w:t>
      </w:r>
      <w:r>
        <w:rPr>
          <w:rFonts w:eastAsia="Times New Roman" w:cstheme="minorHAnsi"/>
          <w:color w:val="000000" w:themeColor="text1"/>
          <w:sz w:val="24"/>
          <w:szCs w:val="24"/>
        </w:rPr>
        <w:t xml:space="preserve">.  Year-on-year applications from these schools have increased significantly.  </w:t>
      </w:r>
    </w:p>
    <w:p w:rsidR="00E378E6" w:rsidRDefault="00E378E6" w:rsidP="00E378E6">
      <w:pPr>
        <w:jc w:val="center"/>
        <w:rPr>
          <w:rFonts w:eastAsia="Times New Roman" w:cstheme="minorHAnsi"/>
          <w:b/>
          <w:sz w:val="24"/>
          <w:szCs w:val="24"/>
        </w:rPr>
      </w:pPr>
      <w:r>
        <w:rPr>
          <w:rFonts w:eastAsia="Times New Roman" w:cstheme="minorHAnsi"/>
          <w:b/>
          <w:sz w:val="24"/>
          <w:szCs w:val="24"/>
        </w:rPr>
        <w:t>An Outstanding College</w:t>
      </w:r>
    </w:p>
    <w:p w:rsidR="00E378E6" w:rsidRDefault="00E378E6" w:rsidP="00E378E6">
      <w:pPr>
        <w:jc w:val="both"/>
        <w:rPr>
          <w:rFonts w:eastAsia="Times New Roman"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The </w:t>
      </w:r>
      <w:r w:rsidR="00BB5FB5">
        <w:rPr>
          <w:rFonts w:cstheme="minorHAnsi"/>
          <w:sz w:val="24"/>
          <w:szCs w:val="24"/>
        </w:rPr>
        <w:t>la</w:t>
      </w:r>
      <w:r>
        <w:rPr>
          <w:rFonts w:cstheme="minorHAnsi"/>
          <w:sz w:val="24"/>
          <w:szCs w:val="24"/>
        </w:rPr>
        <w:t>t</w:t>
      </w:r>
      <w:r w:rsidR="00BB5FB5">
        <w:rPr>
          <w:rFonts w:cstheme="minorHAnsi"/>
          <w:sz w:val="24"/>
          <w:szCs w:val="24"/>
        </w:rPr>
        <w:t>est</w:t>
      </w:r>
      <w:r>
        <w:rPr>
          <w:rFonts w:cstheme="minorHAnsi"/>
          <w:sz w:val="24"/>
          <w:szCs w:val="24"/>
        </w:rPr>
        <w:t xml:space="preserve"> Ofsted Inspection in the summer of 2009 graded all areas</w:t>
      </w:r>
      <w:r w:rsidR="00BB5FB5">
        <w:rPr>
          <w:rFonts w:cstheme="minorHAnsi"/>
          <w:sz w:val="24"/>
          <w:szCs w:val="24"/>
        </w:rPr>
        <w:t xml:space="preserve"> of the College</w:t>
      </w:r>
      <w:r>
        <w:rPr>
          <w:rFonts w:cstheme="minorHAnsi"/>
          <w:sz w:val="24"/>
          <w:szCs w:val="24"/>
        </w:rPr>
        <w:t xml:space="preserv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w:t>
      </w:r>
      <w:r w:rsidR="00E94547">
        <w:rPr>
          <w:rFonts w:cstheme="minorHAnsi"/>
          <w:sz w:val="24"/>
          <w:szCs w:val="24"/>
        </w:rPr>
        <w:t xml:space="preserve"> is </w:t>
      </w:r>
      <w:r>
        <w:rPr>
          <w:rFonts w:cstheme="minorHAnsi"/>
          <w:sz w:val="24"/>
          <w:szCs w:val="24"/>
        </w:rPr>
        <w:t xml:space="preserve">lived out at all levels. </w:t>
      </w:r>
    </w:p>
    <w:p w:rsidR="00E378E6" w:rsidRDefault="00E378E6" w:rsidP="00E378E6">
      <w:pPr>
        <w:jc w:val="both"/>
        <w:rPr>
          <w:rFonts w:cstheme="minorHAnsi"/>
          <w:sz w:val="24"/>
          <w:szCs w:val="24"/>
        </w:rPr>
      </w:pPr>
    </w:p>
    <w:p w:rsidR="00E378E6" w:rsidRDefault="00E378E6" w:rsidP="00E378E6">
      <w:pPr>
        <w:jc w:val="both"/>
        <w:rPr>
          <w:rFonts w:cstheme="minorHAnsi"/>
          <w:sz w:val="24"/>
          <w:szCs w:val="24"/>
        </w:rPr>
      </w:pPr>
      <w:r>
        <w:rPr>
          <w:rFonts w:cstheme="minorHAnsi"/>
          <w:sz w:val="24"/>
          <w:szCs w:val="24"/>
        </w:rPr>
        <w:t>Every year</w:t>
      </w:r>
      <w:r w:rsidR="00BB5FB5">
        <w:rPr>
          <w:rFonts w:cstheme="minorHAnsi"/>
          <w:sz w:val="24"/>
          <w:szCs w:val="24"/>
        </w:rPr>
        <w:t>,</w:t>
      </w:r>
      <w:r>
        <w:rPr>
          <w:rFonts w:cstheme="minorHAnsi"/>
          <w:sz w:val="24"/>
          <w:szCs w:val="24"/>
        </w:rPr>
        <w:t xml:space="preserve"> </w:t>
      </w:r>
      <w:r w:rsidR="00BB5FB5">
        <w:rPr>
          <w:rFonts w:cstheme="minorHAnsi"/>
          <w:sz w:val="24"/>
          <w:szCs w:val="24"/>
        </w:rPr>
        <w:t>the vast majority of the College’s</w:t>
      </w:r>
      <w:r>
        <w:rPr>
          <w:rFonts w:cstheme="minorHAnsi"/>
          <w:sz w:val="24"/>
          <w:szCs w:val="24"/>
        </w:rPr>
        <w:t xml:space="preserve"> students</w:t>
      </w:r>
      <w:r w:rsidR="00BB5FB5">
        <w:rPr>
          <w:rFonts w:cstheme="minorHAnsi"/>
          <w:sz w:val="24"/>
          <w:szCs w:val="24"/>
        </w:rPr>
        <w:t>,</w:t>
      </w:r>
      <w:r>
        <w:rPr>
          <w:rFonts w:cstheme="minorHAnsi"/>
          <w:sz w:val="24"/>
          <w:szCs w:val="24"/>
        </w:rPr>
        <w:t xml:space="preserve"> progress to Higher Education with </w:t>
      </w:r>
      <w:r w:rsidR="00BB5FB5">
        <w:rPr>
          <w:rFonts w:cstheme="minorHAnsi"/>
          <w:sz w:val="24"/>
          <w:szCs w:val="24"/>
        </w:rPr>
        <w:t>almost 40% of those taking up places at Russell Group Universities.</w:t>
      </w:r>
    </w:p>
    <w:p w:rsidR="00E378E6" w:rsidRDefault="00E378E6" w:rsidP="00E378E6">
      <w:pPr>
        <w:autoSpaceDE w:val="0"/>
        <w:autoSpaceDN w:val="0"/>
        <w:adjustRightInd w:val="0"/>
        <w:jc w:val="both"/>
        <w:rPr>
          <w:rFonts w:cstheme="minorHAnsi"/>
          <w:bCs/>
          <w:sz w:val="24"/>
          <w:szCs w:val="24"/>
        </w:rPr>
      </w:pP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center"/>
        <w:rPr>
          <w:rFonts w:cstheme="minorHAnsi"/>
          <w:b/>
          <w:sz w:val="24"/>
          <w:szCs w:val="24"/>
          <w:lang w:val="en-US"/>
        </w:rPr>
      </w:pPr>
      <w:r>
        <w:rPr>
          <w:rFonts w:cstheme="minorHAnsi"/>
          <w:b/>
          <w:sz w:val="24"/>
          <w:szCs w:val="24"/>
          <w:lang w:val="en-US"/>
        </w:rPr>
        <w:t>Our Community</w:t>
      </w: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both"/>
        <w:rPr>
          <w:rFonts w:cstheme="minorHAnsi"/>
          <w:sz w:val="24"/>
          <w:szCs w:val="24"/>
          <w:lang w:val="en-US"/>
        </w:rPr>
      </w:pPr>
      <w:r>
        <w:rPr>
          <w:rFonts w:cstheme="minorHAnsi"/>
          <w:sz w:val="24"/>
          <w:szCs w:val="24"/>
          <w:lang w:val="en-US"/>
        </w:rPr>
        <w:t>Links with the local and Catholic partner high schools are very strong. The Prin</w:t>
      </w:r>
      <w:r w:rsidR="00BB5FB5">
        <w:rPr>
          <w:rFonts w:cstheme="minorHAnsi"/>
          <w:sz w:val="24"/>
          <w:szCs w:val="24"/>
          <w:lang w:val="en-US"/>
        </w:rPr>
        <w:t>cipal meets regularly with Head T</w:t>
      </w:r>
      <w:r>
        <w:rPr>
          <w:rFonts w:cstheme="minorHAnsi"/>
          <w:sz w:val="24"/>
          <w:szCs w:val="24"/>
          <w:lang w:val="en-US"/>
        </w:rPr>
        <w:t>each</w:t>
      </w:r>
      <w:r w:rsidR="00BB5FB5">
        <w:rPr>
          <w:rFonts w:cstheme="minorHAnsi"/>
          <w:sz w:val="24"/>
          <w:szCs w:val="24"/>
          <w:lang w:val="en-US"/>
        </w:rPr>
        <w:t>ers and the Newman Partnership H</w:t>
      </w:r>
      <w:r>
        <w:rPr>
          <w:rFonts w:cstheme="minorHAnsi"/>
          <w:sz w:val="24"/>
          <w:szCs w:val="24"/>
          <w:lang w:val="en-US"/>
        </w:rPr>
        <w:t>ead</w:t>
      </w:r>
      <w:r w:rsidR="00BB5FB5">
        <w:rPr>
          <w:rFonts w:cstheme="minorHAnsi"/>
          <w:sz w:val="24"/>
          <w:szCs w:val="24"/>
          <w:lang w:val="en-US"/>
        </w:rPr>
        <w:t xml:space="preserve"> Teachers</w:t>
      </w:r>
      <w:r>
        <w:rPr>
          <w:rFonts w:cstheme="minorHAnsi"/>
          <w:sz w:val="24"/>
          <w:szCs w:val="24"/>
          <w:lang w:val="en-US"/>
        </w:rPr>
        <w:t xml:space="preserve"> meet to discuss and share a wide range of curriculum, pastoral and strate</w:t>
      </w:r>
      <w:r w:rsidR="00BB5FB5">
        <w:rPr>
          <w:rFonts w:cstheme="minorHAnsi"/>
          <w:sz w:val="24"/>
          <w:szCs w:val="24"/>
          <w:lang w:val="en-US"/>
        </w:rPr>
        <w:t>gic issues. Relationships with C</w:t>
      </w:r>
      <w:r>
        <w:rPr>
          <w:rFonts w:cstheme="minorHAnsi"/>
          <w:sz w:val="24"/>
          <w:szCs w:val="24"/>
          <w:lang w:val="en-US"/>
        </w:rPr>
        <w:t>ollege trustees, and with the Diocese of Lancaster are maintained through the foundation governors.</w:t>
      </w:r>
    </w:p>
    <w:p w:rsidR="00E378E6" w:rsidRDefault="00E378E6" w:rsidP="00E378E6">
      <w:pPr>
        <w:jc w:val="both"/>
        <w:rPr>
          <w:rFonts w:cstheme="minorHAnsi"/>
          <w:sz w:val="24"/>
          <w:szCs w:val="24"/>
        </w:rPr>
      </w:pPr>
    </w:p>
    <w:p w:rsidR="00E378E6" w:rsidRDefault="00E378E6" w:rsidP="00E378E6">
      <w:pPr>
        <w:autoSpaceDE w:val="0"/>
        <w:autoSpaceDN w:val="0"/>
        <w:adjustRightInd w:val="0"/>
        <w:jc w:val="both"/>
        <w:rPr>
          <w:rFonts w:eastAsia="Times New Roman" w:cstheme="minorHAnsi"/>
          <w:sz w:val="24"/>
          <w:szCs w:val="24"/>
          <w:lang w:eastAsia="en-GB"/>
        </w:rPr>
      </w:pPr>
      <w:r>
        <w:rPr>
          <w:rFonts w:cstheme="minorHAnsi"/>
          <w:sz w:val="24"/>
          <w:szCs w:val="24"/>
        </w:rPr>
        <w:t>The Colleg</w:t>
      </w:r>
      <w:r w:rsidR="00B33BD5">
        <w:rPr>
          <w:rFonts w:cstheme="minorHAnsi"/>
          <w:sz w:val="24"/>
          <w:szCs w:val="24"/>
        </w:rPr>
        <w:t>e has outstanding links with both the</w:t>
      </w:r>
      <w:r>
        <w:rPr>
          <w:rFonts w:cstheme="minorHAnsi"/>
          <w:sz w:val="24"/>
          <w:szCs w:val="24"/>
        </w:rPr>
        <w:t xml:space="preserve"> local and wider community</w:t>
      </w:r>
      <w:r w:rsidR="00B33BD5">
        <w:rPr>
          <w:rFonts w:cstheme="minorHAnsi"/>
          <w:sz w:val="24"/>
          <w:szCs w:val="24"/>
        </w:rPr>
        <w:t>. L</w:t>
      </w:r>
      <w:r>
        <w:rPr>
          <w:rFonts w:cstheme="minorHAnsi"/>
          <w:sz w:val="24"/>
          <w:szCs w:val="24"/>
        </w:rPr>
        <w:t xml:space="preserve">earners and </w:t>
      </w:r>
      <w:r w:rsidR="00B33BD5">
        <w:rPr>
          <w:rFonts w:cstheme="minorHAnsi"/>
          <w:sz w:val="24"/>
          <w:szCs w:val="24"/>
        </w:rPr>
        <w:t>staff fully contribute to this for example s</w:t>
      </w:r>
      <w:r>
        <w:rPr>
          <w:rFonts w:cstheme="minorHAnsi"/>
          <w:sz w:val="24"/>
          <w:szCs w:val="24"/>
        </w:rPr>
        <w:t xml:space="preserve">tudents at the College are continually seeking to engage in volunteer work within the community.  </w:t>
      </w:r>
      <w:r w:rsidR="00B33BD5">
        <w:rPr>
          <w:rFonts w:cstheme="minorHAnsi"/>
          <w:sz w:val="24"/>
          <w:szCs w:val="24"/>
        </w:rPr>
        <w:t xml:space="preserve">Voluntary work is carried out </w:t>
      </w:r>
      <w:r>
        <w:rPr>
          <w:rFonts w:cstheme="minorHAnsi"/>
          <w:sz w:val="24"/>
          <w:szCs w:val="24"/>
        </w:rPr>
        <w:t>in the loc</w:t>
      </w:r>
      <w:r w:rsidR="00B33BD5">
        <w:rPr>
          <w:rFonts w:cstheme="minorHAnsi"/>
          <w:sz w:val="24"/>
          <w:szCs w:val="24"/>
        </w:rPr>
        <w:t>al community by the CAFOD Group;</w:t>
      </w:r>
      <w:r>
        <w:rPr>
          <w:rFonts w:cstheme="minorHAnsi"/>
          <w:sz w:val="24"/>
          <w:szCs w:val="24"/>
        </w:rPr>
        <w:t xml:space="preserve"> </w:t>
      </w:r>
      <w:r w:rsidR="00B33BD5">
        <w:rPr>
          <w:rFonts w:cstheme="minorHAnsi"/>
          <w:sz w:val="24"/>
          <w:szCs w:val="24"/>
        </w:rPr>
        <w:t>Foundation Learning students</w:t>
      </w:r>
      <w:r w:rsidR="00335328">
        <w:rPr>
          <w:rFonts w:cstheme="minorHAnsi"/>
          <w:sz w:val="24"/>
          <w:szCs w:val="24"/>
        </w:rPr>
        <w:t>;</w:t>
      </w:r>
      <w:r>
        <w:rPr>
          <w:rFonts w:cstheme="minorHAnsi"/>
          <w:sz w:val="24"/>
          <w:szCs w:val="24"/>
        </w:rPr>
        <w:t xml:space="preserve"> Health and Social Care</w:t>
      </w:r>
      <w:r w:rsidR="00B33BD5">
        <w:rPr>
          <w:rFonts w:cstheme="minorHAnsi"/>
          <w:sz w:val="24"/>
          <w:szCs w:val="24"/>
        </w:rPr>
        <w:t xml:space="preserve"> students</w:t>
      </w:r>
      <w:r w:rsidR="00335328">
        <w:rPr>
          <w:rFonts w:cstheme="minorHAnsi"/>
          <w:sz w:val="24"/>
          <w:szCs w:val="24"/>
        </w:rPr>
        <w:t>;</w:t>
      </w:r>
      <w:r>
        <w:rPr>
          <w:rFonts w:cstheme="minorHAnsi"/>
          <w:sz w:val="24"/>
          <w:szCs w:val="24"/>
        </w:rPr>
        <w:t xml:space="preserve"> the Medical Society and Chaplaincy.  The curriculum departments also contribute widely to the links with local community groups, charities and local primary schools.  </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both"/>
        <w:rPr>
          <w:rFonts w:eastAsia="Times New Roman" w:cstheme="minorHAnsi"/>
          <w:sz w:val="24"/>
          <w:szCs w:val="24"/>
          <w:lang w:val="en-US" w:eastAsia="en-GB"/>
        </w:rPr>
      </w:pPr>
      <w:r>
        <w:rPr>
          <w:rFonts w:eastAsia="Times New Roman" w:cstheme="minorHAnsi"/>
          <w:sz w:val="24"/>
          <w:szCs w:val="24"/>
          <w:lang w:val="en-US" w:eastAsia="en-GB"/>
        </w:rPr>
        <w:t xml:space="preserve">As a Catholic Sixth Form College we strive to be a </w:t>
      </w:r>
      <w:proofErr w:type="spellStart"/>
      <w:r>
        <w:rPr>
          <w:rFonts w:eastAsia="Times New Roman" w:cstheme="minorHAnsi"/>
          <w:sz w:val="24"/>
          <w:szCs w:val="24"/>
          <w:lang w:val="en-US" w:eastAsia="en-GB"/>
        </w:rPr>
        <w:t>centre</w:t>
      </w:r>
      <w:proofErr w:type="spellEnd"/>
      <w:r>
        <w:rPr>
          <w:rFonts w:eastAsia="Times New Roman" w:cstheme="minorHAnsi"/>
          <w:sz w:val="24"/>
          <w:szCs w:val="24"/>
          <w:lang w:val="en-US" w:eastAsia="en-GB"/>
        </w:rPr>
        <w:t xml:space="preserve"> of educational excellence for the community built on faith, respect and trust. We celebrate diversity amongst all our students and staff and seek to </w:t>
      </w:r>
      <w:r>
        <w:rPr>
          <w:rFonts w:eastAsia="Times New Roman" w:cstheme="minorHAnsi"/>
          <w:sz w:val="24"/>
          <w:szCs w:val="24"/>
          <w:lang w:val="en-US" w:eastAsia="en-GB"/>
        </w:rPr>
        <w:lastRenderedPageBreak/>
        <w:t>nurture the gifts of each individual through high quality teaching and learning and dedicated pastoral care.</w:t>
      </w:r>
    </w:p>
    <w:p w:rsidR="00B33BD5" w:rsidRDefault="00B33BD5" w:rsidP="00E378E6">
      <w:pPr>
        <w:shd w:val="clear" w:color="auto" w:fill="FFFFFF"/>
        <w:jc w:val="both"/>
        <w:rPr>
          <w:rFonts w:eastAsia="Times New Roman" w:cstheme="minorHAnsi"/>
          <w:sz w:val="24"/>
          <w:szCs w:val="24"/>
          <w:lang w:val="en-US" w:eastAsia="en-GB"/>
        </w:rPr>
      </w:pPr>
    </w:p>
    <w:p w:rsidR="00B33BD5" w:rsidRDefault="00B33BD5" w:rsidP="00B33BD5">
      <w:pPr>
        <w:autoSpaceDE w:val="0"/>
        <w:autoSpaceDN w:val="0"/>
        <w:adjustRightInd w:val="0"/>
        <w:jc w:val="both"/>
        <w:rPr>
          <w:rFonts w:cstheme="minorHAnsi"/>
          <w:sz w:val="24"/>
          <w:szCs w:val="24"/>
          <w:lang w:val="en-US"/>
        </w:rPr>
      </w:pPr>
      <w:r>
        <w:rPr>
          <w:rFonts w:cstheme="minorHAnsi"/>
          <w:bCs/>
          <w:sz w:val="24"/>
          <w:szCs w:val="24"/>
        </w:rPr>
        <w:t>Students study in a purposeful and diverse environment with a strong focus on respect in which every learner genuinely does matter</w:t>
      </w:r>
      <w:r>
        <w:rPr>
          <w:rFonts w:cstheme="minorHAnsi"/>
          <w:bCs/>
          <w:color w:val="FF0000"/>
          <w:sz w:val="24"/>
          <w:szCs w:val="24"/>
        </w:rPr>
        <w:t xml:space="preserve">. </w:t>
      </w:r>
      <w:r>
        <w:rPr>
          <w:rFonts w:cstheme="minorHAnsi"/>
          <w:sz w:val="24"/>
          <w:szCs w:val="24"/>
        </w:rPr>
        <w:t>The team of specialist RE teachers live out the college’s commitment to ‘valuing the spiritual journey of each individual and offering opportunities for each to engage appropriately in their spiritual search’.</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College Facilities</w:t>
      </w:r>
    </w:p>
    <w:p w:rsidR="00051B85" w:rsidRDefault="00051B85" w:rsidP="00E378E6">
      <w:pPr>
        <w:shd w:val="clear" w:color="auto" w:fill="FFFFFF"/>
        <w:jc w:val="center"/>
        <w:rPr>
          <w:rFonts w:eastAsia="Times New Roman" w:cstheme="minorHAnsi"/>
          <w:b/>
          <w:sz w:val="24"/>
          <w:szCs w:val="24"/>
          <w:lang w:val="en-US" w:eastAsia="en-GB"/>
        </w:rPr>
      </w:pPr>
    </w:p>
    <w:p w:rsidR="00051B85" w:rsidRPr="00051B85" w:rsidRDefault="00051B85" w:rsidP="00850449">
      <w:pPr>
        <w:jc w:val="both"/>
        <w:rPr>
          <w:rFonts w:cs="Arial"/>
          <w:color w:val="252525"/>
          <w:sz w:val="24"/>
          <w:szCs w:val="24"/>
          <w:shd w:val="clear" w:color="auto" w:fill="FFFFFF"/>
        </w:rPr>
      </w:pPr>
      <w:r w:rsidRPr="00051B85">
        <w:rPr>
          <w:sz w:val="24"/>
          <w:szCs w:val="24"/>
        </w:rPr>
        <w:t>At Cardinal Newman College</w:t>
      </w:r>
      <w:r>
        <w:rPr>
          <w:sz w:val="24"/>
          <w:szCs w:val="24"/>
        </w:rPr>
        <w:t>,</w:t>
      </w:r>
      <w:r w:rsidRPr="00051B85">
        <w:rPr>
          <w:sz w:val="24"/>
          <w:szCs w:val="24"/>
        </w:rPr>
        <w:t xml:space="preserve"> we are blessed with wonderful surroundings for our students to work, learn and relax in. </w:t>
      </w:r>
      <w:r w:rsidRPr="00051B85">
        <w:rPr>
          <w:rFonts w:cs="Arial"/>
          <w:color w:val="252525"/>
          <w:sz w:val="24"/>
          <w:szCs w:val="24"/>
          <w:shd w:val="clear" w:color="auto" w:fill="FFFFFF"/>
        </w:rPr>
        <w:t>The College contains</w:t>
      </w:r>
      <w:r w:rsidRPr="00051B85">
        <w:rPr>
          <w:rStyle w:val="apple-converted-space"/>
          <w:rFonts w:cs="Arial"/>
          <w:color w:val="252525"/>
          <w:sz w:val="24"/>
          <w:szCs w:val="24"/>
          <w:shd w:val="clear" w:color="auto" w:fill="FFFFFF"/>
        </w:rPr>
        <w:t> </w:t>
      </w:r>
      <w:r w:rsidRPr="00051B85">
        <w:rPr>
          <w:rFonts w:cs="Arial"/>
          <w:i/>
          <w:iCs/>
          <w:color w:val="252525"/>
          <w:sz w:val="24"/>
          <w:szCs w:val="24"/>
          <w:shd w:val="clear" w:color="auto" w:fill="FFFFFF"/>
        </w:rPr>
        <w:t>Lark Hill House</w:t>
      </w:r>
      <w:r w:rsidRPr="00051B85">
        <w:rPr>
          <w:rFonts w:cs="Arial"/>
          <w:color w:val="252525"/>
          <w:sz w:val="24"/>
          <w:szCs w:val="24"/>
          <w:shd w:val="clear" w:color="auto" w:fill="FFFFFF"/>
        </w:rPr>
        <w:t xml:space="preserve">, which was built in 1797 as a private house for Samuel </w:t>
      </w:r>
      <w:proofErr w:type="spellStart"/>
      <w:r w:rsidRPr="00051B85">
        <w:rPr>
          <w:rFonts w:cs="Arial"/>
          <w:color w:val="252525"/>
          <w:sz w:val="24"/>
          <w:szCs w:val="24"/>
          <w:shd w:val="clear" w:color="auto" w:fill="FFFFFF"/>
        </w:rPr>
        <w:t>Horrocks</w:t>
      </w:r>
      <w:proofErr w:type="spellEnd"/>
      <w:r w:rsidRPr="00051B85">
        <w:rPr>
          <w:rFonts w:cs="Arial"/>
          <w:color w:val="252525"/>
          <w:sz w:val="24"/>
          <w:szCs w:val="24"/>
          <w:shd w:val="clear" w:color="auto" w:fill="FFFFFF"/>
        </w:rPr>
        <w:t>, a cotton manufacturer and later Mayor and</w:t>
      </w:r>
      <w:r w:rsidRPr="00051B85">
        <w:rPr>
          <w:rStyle w:val="apple-converted-space"/>
          <w:rFonts w:cs="Arial"/>
          <w:color w:val="252525"/>
          <w:sz w:val="24"/>
          <w:szCs w:val="24"/>
          <w:shd w:val="clear" w:color="auto" w:fill="FFFFFF"/>
        </w:rPr>
        <w:t> </w:t>
      </w:r>
      <w:hyperlink r:id="rId13" w:tooltip="Member of Parliament" w:history="1">
        <w:r w:rsidRPr="00051B85">
          <w:rPr>
            <w:rStyle w:val="Hyperlink"/>
            <w:rFonts w:cs="Arial"/>
            <w:color w:val="auto"/>
            <w:sz w:val="24"/>
            <w:szCs w:val="24"/>
            <w:u w:val="none"/>
            <w:shd w:val="clear" w:color="auto" w:fill="FFFFFF"/>
          </w:rPr>
          <w:t>Member of Parliament</w:t>
        </w:r>
      </w:hyperlink>
      <w:r w:rsidRPr="00051B85">
        <w:rPr>
          <w:rStyle w:val="apple-converted-space"/>
          <w:rFonts w:cs="Arial"/>
          <w:sz w:val="24"/>
          <w:szCs w:val="24"/>
          <w:shd w:val="clear" w:color="auto" w:fill="FFFFFF"/>
        </w:rPr>
        <w:t> </w:t>
      </w:r>
      <w:r w:rsidRPr="00051B85">
        <w:rPr>
          <w:rFonts w:cs="Arial"/>
          <w:color w:val="252525"/>
          <w:sz w:val="24"/>
          <w:szCs w:val="24"/>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051B85">
        <w:rPr>
          <w:rFonts w:cs="Arial"/>
          <w:color w:val="252525"/>
          <w:sz w:val="24"/>
          <w:szCs w:val="24"/>
          <w:shd w:val="clear" w:color="auto" w:fill="FFFFFF"/>
        </w:rPr>
        <w:t>Winckley</w:t>
      </w:r>
      <w:proofErr w:type="spellEnd"/>
      <w:r w:rsidRPr="00051B85">
        <w:rPr>
          <w:rFonts w:cs="Arial"/>
          <w:color w:val="252525"/>
          <w:sz w:val="24"/>
          <w:szCs w:val="24"/>
          <w:shd w:val="clear" w:color="auto" w:fill="FFFFFF"/>
        </w:rPr>
        <w:t xml:space="preserve"> Square Convent School and Preston Catholic College, taking its name from Cardinal John Henry Newman.</w:t>
      </w:r>
    </w:p>
    <w:p w:rsidR="00E378E6" w:rsidRDefault="00E378E6" w:rsidP="00850449">
      <w:pPr>
        <w:jc w:val="both"/>
        <w:rPr>
          <w:rFonts w:cstheme="minorHAnsi"/>
          <w:b/>
          <w:sz w:val="24"/>
          <w:szCs w:val="24"/>
        </w:rPr>
      </w:pPr>
    </w:p>
    <w:p w:rsidR="00B33BD5" w:rsidRDefault="00E378E6" w:rsidP="00850449">
      <w:pPr>
        <w:shd w:val="clear" w:color="auto" w:fill="FFFFFF"/>
        <w:jc w:val="both"/>
        <w:rPr>
          <w:sz w:val="24"/>
          <w:szCs w:val="24"/>
          <w:lang w:val="en-US" w:eastAsia="en-GB"/>
        </w:rPr>
      </w:pPr>
      <w:r>
        <w:rPr>
          <w:sz w:val="24"/>
          <w:szCs w:val="24"/>
          <w:lang w:val="en-US" w:eastAsia="en-GB"/>
        </w:rPr>
        <w:lastRenderedPageBreak/>
        <w:t xml:space="preserve">Over the past few years the College has embarked on an extensive redevelopment </w:t>
      </w:r>
      <w:proofErr w:type="spellStart"/>
      <w:r>
        <w:rPr>
          <w:sz w:val="24"/>
          <w:szCs w:val="24"/>
          <w:lang w:val="en-US" w:eastAsia="en-GB"/>
        </w:rPr>
        <w:t>programme</w:t>
      </w:r>
      <w:proofErr w:type="spellEnd"/>
      <w:r>
        <w:rPr>
          <w:sz w:val="24"/>
          <w:szCs w:val="24"/>
          <w:lang w:val="en-US" w:eastAsia="en-GB"/>
        </w:rPr>
        <w:t xml:space="preserve"> </w:t>
      </w:r>
      <w:r w:rsidR="00B33BD5">
        <w:rPr>
          <w:sz w:val="24"/>
          <w:szCs w:val="24"/>
          <w:lang w:val="en-US" w:eastAsia="en-GB"/>
        </w:rPr>
        <w:t>with approximately £16 million worth of investment in state-of-the-art facilities, which perfectly combine the old with the new.</w:t>
      </w:r>
    </w:p>
    <w:p w:rsidR="00B33BD5" w:rsidRDefault="00B33BD5" w:rsidP="00850449">
      <w:pPr>
        <w:shd w:val="clear" w:color="auto" w:fill="FFFFFF"/>
        <w:jc w:val="both"/>
        <w:rPr>
          <w:sz w:val="24"/>
          <w:szCs w:val="24"/>
          <w:lang w:val="en-US" w:eastAsia="en-GB"/>
        </w:rPr>
      </w:pPr>
    </w:p>
    <w:p w:rsidR="00B33BD5" w:rsidRDefault="00B33BD5" w:rsidP="00850449">
      <w:pPr>
        <w:jc w:val="both"/>
        <w:rPr>
          <w:color w:val="333333"/>
          <w:sz w:val="24"/>
          <w:szCs w:val="24"/>
          <w:shd w:val="clear" w:color="auto" w:fill="FFFFFF"/>
        </w:rPr>
      </w:pPr>
      <w:r w:rsidRPr="00335328">
        <w:rPr>
          <w:rFonts w:cs="Arial"/>
          <w:color w:val="252525"/>
          <w:sz w:val="24"/>
          <w:szCs w:val="24"/>
          <w:shd w:val="clear" w:color="auto" w:fill="FFFFFF"/>
        </w:rPr>
        <w:t xml:space="preserve">In 2009 we saw the addition of the St Cecilia Building and </w:t>
      </w:r>
      <w:r w:rsidR="00335328" w:rsidRPr="00335328">
        <w:rPr>
          <w:rFonts w:cs="Arial"/>
          <w:color w:val="252525"/>
          <w:sz w:val="24"/>
          <w:szCs w:val="24"/>
          <w:shd w:val="clear" w:color="auto" w:fill="FFFFFF"/>
        </w:rPr>
        <w:t xml:space="preserve">the </w:t>
      </w:r>
      <w:r w:rsidRPr="00335328">
        <w:rPr>
          <w:rFonts w:cs="Arial"/>
          <w:color w:val="252525"/>
          <w:sz w:val="24"/>
          <w:szCs w:val="24"/>
          <w:shd w:val="clear" w:color="auto" w:fill="FFFFFF"/>
        </w:rPr>
        <w:t>St Augustine</w:t>
      </w:r>
      <w:r w:rsidR="00E94547">
        <w:rPr>
          <w:rFonts w:cs="Arial"/>
          <w:color w:val="252525"/>
          <w:sz w:val="24"/>
          <w:szCs w:val="24"/>
          <w:shd w:val="clear" w:color="auto" w:fill="FFFFFF"/>
        </w:rPr>
        <w:t>’s</w:t>
      </w:r>
      <w:r w:rsidR="00335328" w:rsidRPr="00335328">
        <w:rPr>
          <w:rFonts w:cs="Arial"/>
          <w:color w:val="252525"/>
          <w:sz w:val="24"/>
          <w:szCs w:val="24"/>
          <w:shd w:val="clear" w:color="auto" w:fill="FFFFFF"/>
        </w:rPr>
        <w:t xml:space="preserve"> </w:t>
      </w:r>
      <w:r w:rsidRPr="00335328">
        <w:rPr>
          <w:rFonts w:cs="Arial"/>
          <w:color w:val="252525"/>
          <w:sz w:val="24"/>
          <w:szCs w:val="24"/>
          <w:shd w:val="clear" w:color="auto" w:fill="FFFFFF"/>
        </w:rPr>
        <w:t xml:space="preserve">Building in 2010, which was renovated and refurbished to house </w:t>
      </w:r>
      <w:r w:rsidRPr="00335328">
        <w:rPr>
          <w:color w:val="333333"/>
          <w:sz w:val="24"/>
          <w:szCs w:val="24"/>
          <w:shd w:val="clear" w:color="auto" w:fill="FFFFFF"/>
        </w:rPr>
        <w:t>classrooms, drama/dance studios, as well as the original sports facilities.</w:t>
      </w:r>
      <w:r w:rsidR="00335328" w:rsidRPr="00335328">
        <w:rPr>
          <w:color w:val="333333"/>
          <w:sz w:val="24"/>
          <w:szCs w:val="24"/>
          <w:shd w:val="clear" w:color="auto" w:fill="FFFFFF"/>
        </w:rPr>
        <w:t xml:space="preserve"> </w:t>
      </w:r>
      <w:r w:rsidRPr="00335328">
        <w:rPr>
          <w:color w:val="333333"/>
          <w:sz w:val="24"/>
          <w:szCs w:val="24"/>
          <w:shd w:val="clear" w:color="auto" w:fill="FFFFFF"/>
        </w:rPr>
        <w:t>2015 saw the addition of yet another new b</w:t>
      </w:r>
      <w:r w:rsidR="00335328" w:rsidRPr="00335328">
        <w:rPr>
          <w:color w:val="333333"/>
          <w:sz w:val="24"/>
          <w:szCs w:val="24"/>
          <w:shd w:val="clear" w:color="auto" w:fill="FFFFFF"/>
        </w:rPr>
        <w:t>uilding in the form of St Franci</w:t>
      </w:r>
      <w:r w:rsidRPr="00335328">
        <w:rPr>
          <w:color w:val="333333"/>
          <w:sz w:val="24"/>
          <w:szCs w:val="24"/>
          <w:shd w:val="clear" w:color="auto" w:fill="FFFFFF"/>
        </w:rPr>
        <w:t>s, which is home to new classrooms for Sociology and Maths</w:t>
      </w:r>
      <w:r w:rsidR="0093277D">
        <w:rPr>
          <w:color w:val="333333"/>
          <w:sz w:val="24"/>
          <w:szCs w:val="24"/>
          <w:shd w:val="clear" w:color="auto" w:fill="FFFFFF"/>
        </w:rPr>
        <w:t>,</w:t>
      </w:r>
      <w:r w:rsidRPr="00335328">
        <w:rPr>
          <w:color w:val="333333"/>
          <w:sz w:val="24"/>
          <w:szCs w:val="24"/>
          <w:shd w:val="clear" w:color="auto" w:fill="FFFFFF"/>
        </w:rPr>
        <w:t xml:space="preserve"> as well as Open Learning Centres, Seminar rooms and a Mango Bean Coffee shop. </w:t>
      </w:r>
    </w:p>
    <w:p w:rsidR="0093277D" w:rsidRPr="00335328" w:rsidRDefault="0093277D" w:rsidP="00850449">
      <w:pPr>
        <w:jc w:val="both"/>
        <w:rPr>
          <w:color w:val="333333"/>
          <w:sz w:val="24"/>
          <w:szCs w:val="24"/>
          <w:shd w:val="clear" w:color="auto" w:fill="FFFFFF"/>
        </w:rPr>
      </w:pPr>
    </w:p>
    <w:p w:rsidR="00B33BD5" w:rsidRPr="00335328" w:rsidRDefault="00335328" w:rsidP="00850449">
      <w:pPr>
        <w:jc w:val="both"/>
        <w:rPr>
          <w:color w:val="333333"/>
          <w:sz w:val="24"/>
          <w:szCs w:val="24"/>
          <w:shd w:val="clear" w:color="auto" w:fill="FFFFFF"/>
        </w:rPr>
      </w:pPr>
      <w:r w:rsidRPr="00335328">
        <w:rPr>
          <w:color w:val="333333"/>
          <w:sz w:val="24"/>
          <w:szCs w:val="24"/>
          <w:shd w:val="clear" w:color="auto" w:fill="FFFFFF"/>
        </w:rPr>
        <w:t>A</w:t>
      </w:r>
      <w:r w:rsidR="00B33BD5" w:rsidRPr="00335328">
        <w:rPr>
          <w:color w:val="333333"/>
          <w:sz w:val="24"/>
          <w:szCs w:val="24"/>
          <w:shd w:val="clear" w:color="auto" w:fill="FFFFFF"/>
        </w:rPr>
        <w:t xml:space="preserve"> further addition to the College’s already outstanding facilities, in the form of a brand new state-of-</w:t>
      </w:r>
      <w:r w:rsidRPr="00335328">
        <w:rPr>
          <w:color w:val="333333"/>
          <w:sz w:val="24"/>
          <w:szCs w:val="24"/>
          <w:shd w:val="clear" w:color="auto" w:fill="FFFFFF"/>
        </w:rPr>
        <w:t>the-art gym in the St Augustine</w:t>
      </w:r>
      <w:r w:rsidR="00B33BD5" w:rsidRPr="00335328">
        <w:rPr>
          <w:color w:val="333333"/>
          <w:sz w:val="24"/>
          <w:szCs w:val="24"/>
          <w:shd w:val="clear" w:color="auto" w:fill="FFFFFF"/>
        </w:rPr>
        <w:t xml:space="preserve"> building</w:t>
      </w:r>
      <w:r w:rsidRPr="00335328">
        <w:rPr>
          <w:color w:val="333333"/>
          <w:sz w:val="24"/>
          <w:szCs w:val="24"/>
          <w:shd w:val="clear" w:color="auto" w:fill="FFFFFF"/>
        </w:rPr>
        <w:t>,</w:t>
      </w:r>
      <w:r w:rsidR="0093277D">
        <w:rPr>
          <w:color w:val="333333"/>
          <w:sz w:val="24"/>
          <w:szCs w:val="24"/>
          <w:shd w:val="clear" w:color="auto" w:fill="FFFFFF"/>
        </w:rPr>
        <w:t xml:space="preserve"> </w:t>
      </w:r>
      <w:r w:rsidRPr="00335328">
        <w:rPr>
          <w:color w:val="333333"/>
          <w:sz w:val="24"/>
          <w:szCs w:val="24"/>
          <w:shd w:val="clear" w:color="auto" w:fill="FFFFFF"/>
        </w:rPr>
        <w:t>opened in October 2016</w:t>
      </w:r>
      <w:r w:rsidR="00B33BD5" w:rsidRPr="00335328">
        <w:rPr>
          <w:color w:val="333333"/>
          <w:sz w:val="24"/>
          <w:szCs w:val="24"/>
          <w:shd w:val="clear" w:color="auto" w:fill="FFFFFF"/>
        </w:rPr>
        <w:t xml:space="preserve">. This </w:t>
      </w:r>
      <w:r w:rsidRPr="00335328">
        <w:rPr>
          <w:color w:val="333333"/>
          <w:sz w:val="24"/>
          <w:szCs w:val="24"/>
          <w:shd w:val="clear" w:color="auto" w:fill="FFFFFF"/>
        </w:rPr>
        <w:t>was</w:t>
      </w:r>
      <w:r w:rsidR="00B33BD5" w:rsidRPr="00335328">
        <w:rPr>
          <w:color w:val="333333"/>
          <w:sz w:val="24"/>
          <w:szCs w:val="24"/>
          <w:shd w:val="clear" w:color="auto" w:fill="FFFFFF"/>
        </w:rPr>
        <w:t xml:space="preserve"> accompanied by a complete refurbishment of the social space and café area o</w:t>
      </w:r>
      <w:r w:rsidRPr="00335328">
        <w:rPr>
          <w:color w:val="333333"/>
          <w:sz w:val="24"/>
          <w:szCs w:val="24"/>
          <w:shd w:val="clear" w:color="auto" w:fill="FFFFFF"/>
        </w:rPr>
        <w:t xml:space="preserve">f the St </w:t>
      </w:r>
      <w:r w:rsidR="00E94547" w:rsidRPr="00335328">
        <w:rPr>
          <w:color w:val="333333"/>
          <w:sz w:val="24"/>
          <w:szCs w:val="24"/>
          <w:shd w:val="clear" w:color="auto" w:fill="FFFFFF"/>
        </w:rPr>
        <w:t>Augustine</w:t>
      </w:r>
      <w:r w:rsidR="00E94547">
        <w:rPr>
          <w:color w:val="333333"/>
          <w:sz w:val="24"/>
          <w:szCs w:val="24"/>
          <w:shd w:val="clear" w:color="auto" w:fill="FFFFFF"/>
        </w:rPr>
        <w:t>’s is</w:t>
      </w:r>
      <w:r w:rsidRPr="00335328">
        <w:rPr>
          <w:color w:val="333333"/>
          <w:sz w:val="24"/>
          <w:szCs w:val="24"/>
          <w:shd w:val="clear" w:color="auto" w:fill="FFFFFF"/>
        </w:rPr>
        <w:t xml:space="preserve"> building.</w:t>
      </w:r>
      <w:r w:rsidR="00E94547">
        <w:rPr>
          <w:color w:val="333333"/>
          <w:sz w:val="24"/>
          <w:szCs w:val="24"/>
          <w:shd w:val="clear" w:color="auto" w:fill="FFFFFF"/>
        </w:rPr>
        <w:t xml:space="preserve"> This site </w:t>
      </w:r>
      <w:r w:rsidR="00B64C07">
        <w:rPr>
          <w:color w:val="333333"/>
          <w:sz w:val="24"/>
          <w:szCs w:val="24"/>
          <w:shd w:val="clear" w:color="auto" w:fill="FFFFFF"/>
        </w:rPr>
        <w:t>also added a new modu</w:t>
      </w:r>
      <w:r w:rsidR="00293D13">
        <w:rPr>
          <w:color w:val="333333"/>
          <w:sz w:val="24"/>
          <w:szCs w:val="24"/>
          <w:shd w:val="clear" w:color="auto" w:fill="FFFFFF"/>
        </w:rPr>
        <w:t>lar build</w:t>
      </w:r>
      <w:r w:rsidR="00E94547">
        <w:rPr>
          <w:color w:val="333333"/>
          <w:sz w:val="24"/>
          <w:szCs w:val="24"/>
          <w:shd w:val="clear" w:color="auto" w:fill="FFFFFF"/>
        </w:rPr>
        <w:t>ing</w:t>
      </w:r>
      <w:r w:rsidR="00B64C07">
        <w:rPr>
          <w:color w:val="333333"/>
          <w:sz w:val="24"/>
          <w:szCs w:val="24"/>
          <w:shd w:val="clear" w:color="auto" w:fill="FFFFFF"/>
        </w:rPr>
        <w:t xml:space="preserve"> within its grounds, where </w:t>
      </w:r>
      <w:r w:rsidR="00293D13">
        <w:rPr>
          <w:color w:val="333333"/>
          <w:sz w:val="24"/>
          <w:szCs w:val="24"/>
          <w:shd w:val="clear" w:color="auto" w:fill="FFFFFF"/>
        </w:rPr>
        <w:t>RE lessons are now delivered from the eight classrooms it has provided.</w:t>
      </w:r>
    </w:p>
    <w:p w:rsidR="00E378E6" w:rsidRDefault="00E378E6" w:rsidP="00850449">
      <w:pPr>
        <w:jc w:val="both"/>
      </w:pPr>
    </w:p>
    <w:p w:rsidR="00E378E6" w:rsidRDefault="00E378E6" w:rsidP="00E378E6">
      <w:pPr>
        <w:rPr>
          <w:rFonts w:cstheme="minorHAnsi"/>
          <w:b/>
          <w:sz w:val="24"/>
          <w:szCs w:val="24"/>
        </w:rPr>
      </w:pPr>
    </w:p>
    <w:p w:rsidR="00293D13" w:rsidRDefault="00293D13" w:rsidP="00DE32AF">
      <w:pPr>
        <w:rPr>
          <w:rFonts w:cstheme="minorHAnsi"/>
          <w:b/>
          <w:sz w:val="24"/>
          <w:szCs w:val="24"/>
        </w:rPr>
      </w:pPr>
    </w:p>
    <w:p w:rsidR="00E378E6" w:rsidRDefault="00E378E6" w:rsidP="00E378E6">
      <w:pPr>
        <w:jc w:val="center"/>
        <w:rPr>
          <w:rFonts w:cstheme="minorHAnsi"/>
          <w:b/>
          <w:sz w:val="24"/>
          <w:szCs w:val="24"/>
        </w:rPr>
      </w:pPr>
      <w:r>
        <w:rPr>
          <w:rFonts w:cstheme="minorHAnsi"/>
          <w:b/>
          <w:sz w:val="24"/>
          <w:szCs w:val="24"/>
        </w:rPr>
        <w:lastRenderedPageBreak/>
        <w:t>Staff at Cardinal Newman College</w:t>
      </w:r>
    </w:p>
    <w:p w:rsidR="00E378E6" w:rsidRDefault="00E378E6" w:rsidP="00E378E6">
      <w:pPr>
        <w:jc w:val="center"/>
        <w:rPr>
          <w:rFonts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Cardinal Newman College has achieved </w:t>
      </w:r>
      <w:r w:rsidR="00C560A5">
        <w:rPr>
          <w:rFonts w:cstheme="minorHAnsi"/>
          <w:sz w:val="24"/>
          <w:szCs w:val="24"/>
        </w:rPr>
        <w:t xml:space="preserve">all of </w:t>
      </w:r>
      <w:r>
        <w:rPr>
          <w:rFonts w:cstheme="minorHAnsi"/>
          <w:sz w:val="24"/>
          <w:szCs w:val="24"/>
        </w:rPr>
        <w:t xml:space="preserve">its success </w:t>
      </w:r>
      <w:r w:rsidR="0093277D">
        <w:rPr>
          <w:rFonts w:cstheme="minorHAnsi"/>
          <w:sz w:val="24"/>
          <w:szCs w:val="24"/>
        </w:rPr>
        <w:t xml:space="preserve">through the hard work, skills </w:t>
      </w:r>
      <w:r>
        <w:rPr>
          <w:rFonts w:cstheme="minorHAnsi"/>
          <w:sz w:val="24"/>
          <w:szCs w:val="24"/>
        </w:rPr>
        <w:t>and commitment of its 260</w:t>
      </w:r>
      <w:r w:rsidR="00C560A5">
        <w:rPr>
          <w:rFonts w:cstheme="minorHAnsi"/>
          <w:sz w:val="24"/>
          <w:szCs w:val="24"/>
        </w:rPr>
        <w:t xml:space="preserve"> plus staff.  We seek to work with</w:t>
      </w:r>
      <w:r>
        <w:rPr>
          <w:rFonts w:cstheme="minorHAnsi"/>
          <w:sz w:val="24"/>
          <w:szCs w:val="24"/>
        </w:rPr>
        <w:t xml:space="preserve"> an inclusive and transparent style of management</w:t>
      </w:r>
      <w:r w:rsidR="00C560A5">
        <w:rPr>
          <w:rFonts w:cstheme="minorHAnsi"/>
          <w:sz w:val="24"/>
          <w:szCs w:val="24"/>
        </w:rPr>
        <w:t>,</w:t>
      </w:r>
      <w:r>
        <w:rPr>
          <w:rFonts w:cstheme="minorHAnsi"/>
          <w:sz w:val="24"/>
          <w:szCs w:val="24"/>
        </w:rPr>
        <w:t xml:space="preserve"> </w:t>
      </w:r>
      <w:r w:rsidR="00C560A5">
        <w:rPr>
          <w:rFonts w:cstheme="minorHAnsi"/>
          <w:sz w:val="24"/>
          <w:szCs w:val="24"/>
        </w:rPr>
        <w:t>which</w:t>
      </w:r>
      <w:r>
        <w:rPr>
          <w:rFonts w:cstheme="minorHAnsi"/>
          <w:sz w:val="24"/>
          <w:szCs w:val="24"/>
        </w:rPr>
        <w:t xml:space="preserve"> is open, consultative and encourages all staff to participate in the le</w:t>
      </w:r>
      <w:r w:rsidR="00C560A5">
        <w:rPr>
          <w:rFonts w:cstheme="minorHAnsi"/>
          <w:sz w:val="24"/>
          <w:szCs w:val="24"/>
        </w:rPr>
        <w:t>adership and management of the C</w:t>
      </w:r>
      <w:r>
        <w:rPr>
          <w:rFonts w:cstheme="minorHAnsi"/>
          <w:sz w:val="24"/>
          <w:szCs w:val="24"/>
        </w:rPr>
        <w:t>ol</w:t>
      </w:r>
      <w:r w:rsidR="00C560A5">
        <w:rPr>
          <w:rFonts w:cstheme="minorHAnsi"/>
          <w:sz w:val="24"/>
          <w:szCs w:val="24"/>
        </w:rPr>
        <w:t>lege.  The development of staff</w:t>
      </w:r>
      <w:r>
        <w:rPr>
          <w:rFonts w:cstheme="minorHAnsi"/>
          <w:sz w:val="24"/>
          <w:szCs w:val="24"/>
        </w:rPr>
        <w:t xml:space="preserve"> skills is a priority for the </w:t>
      </w:r>
      <w:r w:rsidR="00C560A5">
        <w:rPr>
          <w:rFonts w:cstheme="minorHAnsi"/>
          <w:sz w:val="24"/>
          <w:szCs w:val="24"/>
        </w:rPr>
        <w:t>C</w:t>
      </w:r>
      <w:r>
        <w:rPr>
          <w:rFonts w:cstheme="minorHAnsi"/>
          <w:sz w:val="24"/>
          <w:szCs w:val="24"/>
        </w:rPr>
        <w:t>ollege and teams are encouraged to innovate and continuously improve Cardinal Newman’s curricular and pastoral offer to its students.</w:t>
      </w:r>
    </w:p>
    <w:p w:rsidR="00C560A5" w:rsidRDefault="00C560A5" w:rsidP="00E378E6">
      <w:pPr>
        <w:jc w:val="both"/>
        <w:rPr>
          <w:rFonts w:cstheme="minorHAnsi"/>
          <w:sz w:val="24"/>
          <w:szCs w:val="24"/>
        </w:rPr>
      </w:pPr>
    </w:p>
    <w:p w:rsidR="00785A5C" w:rsidRDefault="00785A5C" w:rsidP="00785A5C">
      <w:pPr>
        <w:jc w:val="center"/>
        <w:rPr>
          <w:rFonts w:cstheme="minorHAnsi"/>
          <w:b/>
          <w:sz w:val="24"/>
          <w:szCs w:val="24"/>
        </w:rPr>
      </w:pPr>
    </w:p>
    <w:p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rsidR="00785A5C" w:rsidRDefault="00785A5C" w:rsidP="00E378E6">
      <w:pPr>
        <w:jc w:val="both"/>
        <w:rPr>
          <w:rFonts w:cstheme="minorHAnsi"/>
          <w:sz w:val="24"/>
          <w:szCs w:val="24"/>
        </w:rPr>
      </w:pPr>
    </w:p>
    <w:p w:rsidR="00785A5C" w:rsidRDefault="00785A5C" w:rsidP="00E378E6">
      <w:pPr>
        <w:jc w:val="both"/>
        <w:rPr>
          <w:rFonts w:cstheme="minorHAnsi"/>
          <w:sz w:val="24"/>
          <w:szCs w:val="24"/>
        </w:rPr>
      </w:pPr>
      <w:r>
        <w:rPr>
          <w:rFonts w:cstheme="minorHAnsi"/>
          <w:sz w:val="24"/>
          <w:szCs w:val="24"/>
        </w:rPr>
        <w:t xml:space="preserve">Over the last five </w:t>
      </w:r>
      <w:proofErr w:type="gramStart"/>
      <w:r>
        <w:rPr>
          <w:rFonts w:cstheme="minorHAnsi"/>
          <w:sz w:val="24"/>
          <w:szCs w:val="24"/>
        </w:rPr>
        <w:t>years</w:t>
      </w:r>
      <w:proofErr w:type="gramEnd"/>
      <w:r>
        <w:rPr>
          <w:rFonts w:cstheme="minorHAnsi"/>
          <w:sz w:val="24"/>
          <w:szCs w:val="24"/>
        </w:rPr>
        <w:t xml:space="preserve">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E378E6" w:rsidRDefault="00E378E6" w:rsidP="00E378E6">
      <w:pPr>
        <w:rPr>
          <w:rFonts w:eastAsia="Times New Roman" w:cstheme="minorHAnsi"/>
          <w:b/>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E378E6" w:rsidRDefault="00E378E6" w:rsidP="00E378E6">
      <w:pPr>
        <w:shd w:val="clear" w:color="auto" w:fill="FFFFFF"/>
        <w:jc w:val="center"/>
        <w:rPr>
          <w:rFonts w:eastAsia="Times New Roman" w:cstheme="minorHAnsi"/>
          <w:b/>
          <w:sz w:val="24"/>
          <w:szCs w:val="24"/>
          <w:lang w:val="en-US" w:eastAsia="en-GB"/>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David </w:t>
      </w:r>
      <w:proofErr w:type="spellStart"/>
      <w:r>
        <w:rPr>
          <w:b/>
          <w:sz w:val="20"/>
          <w:szCs w:val="20"/>
        </w:rPr>
        <w:t>Corr</w:t>
      </w:r>
      <w:proofErr w:type="spellEnd"/>
    </w:p>
    <w:p w:rsidR="005727E0" w:rsidRDefault="005727E0" w:rsidP="005727E0">
      <w:pPr>
        <w:rPr>
          <w:b/>
          <w:sz w:val="20"/>
          <w:szCs w:val="20"/>
        </w:rPr>
      </w:pPr>
      <w:r>
        <w:rPr>
          <w:b/>
          <w:sz w:val="20"/>
          <w:szCs w:val="20"/>
        </w:rPr>
        <w:t>Previous School: Astley Park</w:t>
      </w:r>
    </w:p>
    <w:p w:rsidR="005727E0" w:rsidRDefault="005727E0" w:rsidP="005727E0">
      <w:pPr>
        <w:rPr>
          <w:b/>
          <w:sz w:val="20"/>
          <w:szCs w:val="20"/>
        </w:rPr>
      </w:pPr>
      <w:r>
        <w:rPr>
          <w:b/>
          <w:sz w:val="20"/>
          <w:szCs w:val="20"/>
        </w:rPr>
        <w:t>Programme of Study: Foundation Learning</w:t>
      </w:r>
    </w:p>
    <w:p w:rsidR="005727E0" w:rsidRDefault="005727E0" w:rsidP="005727E0">
      <w:pPr>
        <w:rPr>
          <w:sz w:val="20"/>
          <w:szCs w:val="20"/>
        </w:rPr>
      </w:pPr>
      <w:r>
        <w:rPr>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w:t>
      </w:r>
      <w:proofErr w:type="spellStart"/>
      <w:r>
        <w:rPr>
          <w:b/>
          <w:sz w:val="20"/>
          <w:szCs w:val="20"/>
        </w:rPr>
        <w:t>Adil</w:t>
      </w:r>
      <w:proofErr w:type="spellEnd"/>
      <w:r>
        <w:rPr>
          <w:b/>
          <w:sz w:val="20"/>
          <w:szCs w:val="20"/>
        </w:rPr>
        <w:t xml:space="preserve"> </w:t>
      </w:r>
      <w:proofErr w:type="spellStart"/>
      <w:r>
        <w:rPr>
          <w:b/>
          <w:sz w:val="20"/>
          <w:szCs w:val="20"/>
        </w:rPr>
        <w:t>Lakha</w:t>
      </w:r>
      <w:proofErr w:type="spellEnd"/>
      <w:r>
        <w:rPr>
          <w:b/>
          <w:sz w:val="20"/>
          <w:szCs w:val="20"/>
        </w:rPr>
        <w:t xml:space="preserve"> </w:t>
      </w:r>
    </w:p>
    <w:p w:rsidR="005727E0" w:rsidRDefault="005727E0" w:rsidP="005727E0">
      <w:pPr>
        <w:rPr>
          <w:b/>
          <w:sz w:val="20"/>
          <w:szCs w:val="20"/>
        </w:rPr>
      </w:pPr>
      <w:r>
        <w:rPr>
          <w:b/>
          <w:sz w:val="20"/>
          <w:szCs w:val="20"/>
        </w:rPr>
        <w:t xml:space="preserve">Previous School: Archbishop Temple </w:t>
      </w:r>
    </w:p>
    <w:p w:rsidR="005727E0" w:rsidRDefault="005727E0" w:rsidP="005727E0">
      <w:pPr>
        <w:rPr>
          <w:b/>
          <w:sz w:val="20"/>
          <w:szCs w:val="20"/>
        </w:rPr>
      </w:pPr>
      <w:r>
        <w:rPr>
          <w:b/>
          <w:sz w:val="20"/>
          <w:szCs w:val="20"/>
        </w:rPr>
        <w:t>Programme of Study: A Levels in Biology, Chemistry, Maths and Physics</w:t>
      </w:r>
    </w:p>
    <w:p w:rsidR="005727E0" w:rsidRDefault="005727E0" w:rsidP="005727E0">
      <w:pPr>
        <w:rPr>
          <w:sz w:val="20"/>
          <w:szCs w:val="20"/>
        </w:rPr>
      </w:pPr>
      <w:r>
        <w:rPr>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Name: Henna Reddy (main entrance blue jacket)</w:t>
      </w:r>
    </w:p>
    <w:p w:rsidR="005727E0" w:rsidRDefault="005727E0" w:rsidP="005727E0">
      <w:pPr>
        <w:rPr>
          <w:b/>
          <w:sz w:val="20"/>
          <w:szCs w:val="20"/>
        </w:rPr>
      </w:pPr>
      <w:r>
        <w:rPr>
          <w:b/>
          <w:sz w:val="20"/>
          <w:szCs w:val="20"/>
        </w:rPr>
        <w:t xml:space="preserve">Previous School: </w:t>
      </w:r>
      <w:proofErr w:type="spellStart"/>
      <w:r>
        <w:rPr>
          <w:b/>
          <w:sz w:val="20"/>
          <w:szCs w:val="20"/>
        </w:rPr>
        <w:t>Westholme</w:t>
      </w:r>
      <w:proofErr w:type="spellEnd"/>
    </w:p>
    <w:p w:rsidR="005727E0" w:rsidRDefault="005727E0" w:rsidP="005727E0">
      <w:pPr>
        <w:rPr>
          <w:b/>
          <w:sz w:val="20"/>
          <w:szCs w:val="20"/>
        </w:rPr>
      </w:pPr>
      <w:r>
        <w:rPr>
          <w:b/>
          <w:sz w:val="20"/>
          <w:szCs w:val="20"/>
        </w:rPr>
        <w:t>Programme of Study: A Levels in Biology, Chemistry and Maths</w:t>
      </w:r>
    </w:p>
    <w:p w:rsidR="005727E0" w:rsidRDefault="005727E0" w:rsidP="005727E0">
      <w:pPr>
        <w:rPr>
          <w:sz w:val="20"/>
          <w:szCs w:val="20"/>
        </w:rPr>
      </w:pPr>
      <w:r>
        <w:rPr>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5727E0" w:rsidRDefault="005727E0" w:rsidP="005727E0">
      <w:pPr>
        <w:rPr>
          <w:sz w:val="20"/>
          <w:szCs w:val="20"/>
        </w:rPr>
      </w:pP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266065</wp:posOffset>
            </wp:positionV>
            <wp:extent cx="2342515" cy="1560830"/>
            <wp:effectExtent l="0" t="0" r="635" b="1270"/>
            <wp:wrapSquare wrapText="bothSides"/>
            <wp:docPr id="20" name="Picture 20"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
    <w:p w:rsidR="005727E0" w:rsidRDefault="005727E0" w:rsidP="005727E0">
      <w:pPr>
        <w:rPr>
          <w:b/>
          <w:sz w:val="20"/>
          <w:szCs w:val="20"/>
        </w:rPr>
      </w:pPr>
      <w:r>
        <w:rPr>
          <w:b/>
          <w:sz w:val="20"/>
          <w:szCs w:val="20"/>
        </w:rPr>
        <w:t xml:space="preserve">Name: Ella Shaw </w:t>
      </w:r>
    </w:p>
    <w:p w:rsidR="005727E0" w:rsidRDefault="005727E0" w:rsidP="005727E0">
      <w:pPr>
        <w:rPr>
          <w:b/>
          <w:sz w:val="20"/>
          <w:szCs w:val="20"/>
        </w:rPr>
      </w:pPr>
      <w:r>
        <w:rPr>
          <w:b/>
          <w:sz w:val="20"/>
          <w:szCs w:val="20"/>
        </w:rPr>
        <w:t xml:space="preserve">Previous School: Leyland St Mary’s </w:t>
      </w:r>
    </w:p>
    <w:p w:rsidR="005727E0" w:rsidRDefault="005727E0" w:rsidP="005727E0">
      <w:pPr>
        <w:rPr>
          <w:b/>
          <w:sz w:val="20"/>
          <w:szCs w:val="20"/>
        </w:rPr>
      </w:pPr>
      <w:r>
        <w:rPr>
          <w:b/>
          <w:sz w:val="20"/>
          <w:szCs w:val="20"/>
        </w:rPr>
        <w:t>Programme of Study: A Levels in French, Spanish, English Literature</w:t>
      </w:r>
    </w:p>
    <w:p w:rsidR="005727E0" w:rsidRDefault="005727E0" w:rsidP="005727E0">
      <w:pPr>
        <w:rPr>
          <w:sz w:val="20"/>
          <w:szCs w:val="20"/>
        </w:rPr>
      </w:pPr>
      <w:r>
        <w:rPr>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Abbie Lund </w:t>
      </w:r>
    </w:p>
    <w:p w:rsidR="005727E0" w:rsidRDefault="005727E0" w:rsidP="005727E0">
      <w:pPr>
        <w:rPr>
          <w:b/>
          <w:sz w:val="20"/>
          <w:szCs w:val="20"/>
        </w:rPr>
      </w:pPr>
      <w:r>
        <w:rPr>
          <w:b/>
          <w:sz w:val="20"/>
          <w:szCs w:val="20"/>
        </w:rPr>
        <w:t>Previous School: Clitheroe Royal Grammar School</w:t>
      </w:r>
    </w:p>
    <w:p w:rsidR="005727E0" w:rsidRDefault="005727E0" w:rsidP="005727E0">
      <w:pPr>
        <w:rPr>
          <w:b/>
          <w:sz w:val="20"/>
          <w:szCs w:val="20"/>
        </w:rPr>
      </w:pPr>
      <w:r>
        <w:rPr>
          <w:b/>
          <w:sz w:val="20"/>
          <w:szCs w:val="20"/>
        </w:rPr>
        <w:t>Programme of Study: A Levels in Maths, Physics and Further Maths</w:t>
      </w:r>
    </w:p>
    <w:p w:rsidR="005727E0" w:rsidRDefault="005727E0" w:rsidP="005727E0">
      <w:pPr>
        <w:rPr>
          <w:sz w:val="20"/>
          <w:szCs w:val="20"/>
        </w:rPr>
      </w:pPr>
      <w:r>
        <w:rPr>
          <w:sz w:val="20"/>
          <w:szCs w:val="20"/>
        </w:rPr>
        <w:lastRenderedPageBreak/>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381250" cy="1586865"/>
            <wp:effectExtent l="0" t="0" r="0" b="0"/>
            <wp:wrapSquare wrapText="bothSides"/>
            <wp:docPr id="18" name="Picture 18"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Isabella Raven</w:t>
      </w:r>
    </w:p>
    <w:p w:rsidR="005727E0" w:rsidRDefault="005727E0" w:rsidP="005727E0">
      <w:pPr>
        <w:rPr>
          <w:b/>
          <w:sz w:val="20"/>
          <w:szCs w:val="20"/>
        </w:rPr>
      </w:pPr>
      <w:r>
        <w:rPr>
          <w:b/>
          <w:sz w:val="20"/>
          <w:szCs w:val="20"/>
        </w:rPr>
        <w:t>Previous School: Broughton</w:t>
      </w:r>
    </w:p>
    <w:p w:rsidR="005727E0" w:rsidRDefault="005727E0" w:rsidP="005727E0">
      <w:pPr>
        <w:rPr>
          <w:b/>
          <w:sz w:val="20"/>
          <w:szCs w:val="20"/>
        </w:rPr>
      </w:pPr>
      <w:r>
        <w:rPr>
          <w:b/>
          <w:sz w:val="20"/>
          <w:szCs w:val="20"/>
        </w:rPr>
        <w:t>Programme of Study: Religious Studies, Philosophy, English Literature and EPQ</w:t>
      </w:r>
    </w:p>
    <w:p w:rsidR="005727E0" w:rsidRDefault="005727E0" w:rsidP="005727E0">
      <w:pPr>
        <w:rPr>
          <w:sz w:val="20"/>
          <w:szCs w:val="20"/>
        </w:rPr>
      </w:pPr>
      <w:r>
        <w:rPr>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167005</wp:posOffset>
            </wp:positionV>
            <wp:extent cx="2368550" cy="1578610"/>
            <wp:effectExtent l="0" t="0" r="0" b="2540"/>
            <wp:wrapSquare wrapText="bothSides"/>
            <wp:docPr id="17" name="Picture 17"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roofErr w:type="spellStart"/>
      <w:r>
        <w:rPr>
          <w:b/>
          <w:sz w:val="20"/>
          <w:szCs w:val="20"/>
        </w:rPr>
        <w:t>Temiloluwa</w:t>
      </w:r>
      <w:proofErr w:type="spellEnd"/>
      <w:r>
        <w:rPr>
          <w:b/>
          <w:sz w:val="20"/>
          <w:szCs w:val="20"/>
        </w:rPr>
        <w:t xml:space="preserve"> </w:t>
      </w:r>
      <w:proofErr w:type="spellStart"/>
      <w:r>
        <w:rPr>
          <w:b/>
          <w:sz w:val="20"/>
          <w:szCs w:val="20"/>
        </w:rPr>
        <w:t>Onilogbo</w:t>
      </w:r>
      <w:proofErr w:type="spellEnd"/>
    </w:p>
    <w:p w:rsidR="005727E0" w:rsidRDefault="005727E0" w:rsidP="005727E0">
      <w:pPr>
        <w:rPr>
          <w:b/>
          <w:sz w:val="20"/>
          <w:szCs w:val="20"/>
        </w:rPr>
      </w:pPr>
      <w:r>
        <w:rPr>
          <w:b/>
          <w:sz w:val="20"/>
          <w:szCs w:val="20"/>
        </w:rPr>
        <w:t>Previous School: Lancaster Royal Grammar</w:t>
      </w:r>
    </w:p>
    <w:p w:rsidR="005727E0" w:rsidRDefault="005727E0" w:rsidP="005727E0">
      <w:pPr>
        <w:rPr>
          <w:b/>
          <w:sz w:val="20"/>
          <w:szCs w:val="20"/>
        </w:rPr>
      </w:pPr>
      <w:r>
        <w:rPr>
          <w:b/>
          <w:sz w:val="20"/>
          <w:szCs w:val="20"/>
        </w:rPr>
        <w:t>Programme of Study: A Levels in Maths, Chemistry, Physics and French</w:t>
      </w:r>
    </w:p>
    <w:p w:rsidR="005727E0" w:rsidRDefault="005727E0" w:rsidP="005727E0">
      <w:pPr>
        <w:rPr>
          <w:b/>
          <w:sz w:val="20"/>
          <w:szCs w:val="20"/>
        </w:rPr>
      </w:pPr>
      <w:r>
        <w:rPr>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55245</wp:posOffset>
            </wp:positionV>
            <wp:extent cx="2380615" cy="1586865"/>
            <wp:effectExtent l="0" t="0" r="635" b="0"/>
            <wp:wrapSquare wrapText="bothSides"/>
            <wp:docPr id="7" name="Picture 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Matthew Holden</w:t>
      </w:r>
    </w:p>
    <w:p w:rsidR="005727E0" w:rsidRDefault="005727E0" w:rsidP="005727E0">
      <w:pPr>
        <w:rPr>
          <w:b/>
          <w:sz w:val="20"/>
          <w:szCs w:val="20"/>
        </w:rPr>
      </w:pPr>
      <w:r>
        <w:rPr>
          <w:b/>
          <w:sz w:val="20"/>
          <w:szCs w:val="20"/>
        </w:rPr>
        <w:t>Previous School: Holy Cross</w:t>
      </w:r>
    </w:p>
    <w:p w:rsidR="005727E0" w:rsidRDefault="005727E0" w:rsidP="005727E0">
      <w:pPr>
        <w:rPr>
          <w:b/>
          <w:sz w:val="20"/>
          <w:szCs w:val="20"/>
        </w:rPr>
      </w:pPr>
      <w:r>
        <w:rPr>
          <w:b/>
          <w:sz w:val="20"/>
          <w:szCs w:val="20"/>
        </w:rPr>
        <w:t>Programme of Study: A Levels in Economics, Modern World History, English Literature &amp; Business Studies</w:t>
      </w:r>
    </w:p>
    <w:p w:rsidR="005727E0" w:rsidRDefault="005727E0" w:rsidP="005727E0">
      <w:pPr>
        <w:rPr>
          <w:sz w:val="20"/>
          <w:szCs w:val="20"/>
        </w:rPr>
      </w:pPr>
      <w:r>
        <w:rPr>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195"/>
        <w:gridCol w:w="2224"/>
        <w:gridCol w:w="2015"/>
      </w:tblGrid>
      <w:tr w:rsidR="008059AC" w:rsidTr="00E378E6">
        <w:tc>
          <w:tcPr>
            <w:tcW w:w="2802" w:type="dxa"/>
          </w:tcPr>
          <w:p w:rsidR="00E378E6" w:rsidRDefault="008059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E378E6" w:rsidRDefault="00E378E6">
            <w:pPr>
              <w:rPr>
                <w:rFonts w:eastAsia="Times New Roman" w:cstheme="minorHAnsi"/>
                <w:color w:val="666666"/>
                <w:sz w:val="24"/>
                <w:szCs w:val="24"/>
                <w:lang w:val="en-US" w:eastAsia="en-GB"/>
              </w:rPr>
            </w:pPr>
          </w:p>
          <w:p w:rsidR="00E378E6" w:rsidRDefault="00E378E6">
            <w:pPr>
              <w:rPr>
                <w:rFonts w:eastAsia="Times New Roman" w:cstheme="minorHAnsi"/>
                <w:color w:val="666666"/>
                <w:sz w:val="24"/>
                <w:szCs w:val="24"/>
                <w:lang w:val="en-US" w:eastAsia="en-GB"/>
              </w:rPr>
            </w:pPr>
          </w:p>
        </w:tc>
        <w:tc>
          <w:tcPr>
            <w:tcW w:w="2551" w:type="dxa"/>
            <w:hideMark/>
          </w:tcPr>
          <w:p w:rsidR="00E378E6" w:rsidRDefault="00E378E6">
            <w:pPr>
              <w:ind w:left="-817"/>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E378E6" w:rsidRDefault="00E378E6">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876300" cy="752475"/>
                  <wp:effectExtent l="0" t="0" r="0" b="9525"/>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E378E6" w:rsidRDefault="00E378E6">
            <w:pPr>
              <w:rPr>
                <w:rFonts w:eastAsia="Times New Roman" w:cstheme="minorHAnsi"/>
                <w:color w:val="666666"/>
                <w:sz w:val="24"/>
                <w:szCs w:val="24"/>
                <w:lang w:val="en-US" w:eastAsia="en-GB"/>
              </w:rPr>
            </w:pPr>
            <w:r>
              <w:rPr>
                <w:noProof/>
                <w:lang w:eastAsia="en-GB"/>
              </w:rPr>
              <w:drawing>
                <wp:inline distT="0" distB="0" distL="0" distR="0">
                  <wp:extent cx="904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9B38C9" w:rsidRDefault="009B38C9"/>
    <w:sectPr w:rsidR="009B38C9" w:rsidSect="00C764FC">
      <w:headerReference w:type="default" r:id="rId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CB" w:rsidRDefault="00F101CB">
      <w:r>
        <w:separator/>
      </w:r>
    </w:p>
  </w:endnote>
  <w:endnote w:type="continuationSeparator" w:id="0">
    <w:p w:rsidR="00F101CB" w:rsidRDefault="00F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CB" w:rsidRDefault="00F101CB">
      <w:r>
        <w:separator/>
      </w:r>
    </w:p>
  </w:footnote>
  <w:footnote w:type="continuationSeparator" w:id="0">
    <w:p w:rsidR="00F101CB" w:rsidRDefault="00F1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4E" w:rsidRDefault="000D05CE">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0"/>
  </w:num>
  <w:num w:numId="7">
    <w:abstractNumId w:val="6"/>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31444"/>
    <w:rsid w:val="00044767"/>
    <w:rsid w:val="00051B85"/>
    <w:rsid w:val="00052536"/>
    <w:rsid w:val="000544B4"/>
    <w:rsid w:val="00094584"/>
    <w:rsid w:val="000D05CE"/>
    <w:rsid w:val="00136B2F"/>
    <w:rsid w:val="00171C3A"/>
    <w:rsid w:val="00182D15"/>
    <w:rsid w:val="001C4CC2"/>
    <w:rsid w:val="001C78D9"/>
    <w:rsid w:val="001E4EB4"/>
    <w:rsid w:val="001F135C"/>
    <w:rsid w:val="00267D55"/>
    <w:rsid w:val="00293D13"/>
    <w:rsid w:val="002C42BF"/>
    <w:rsid w:val="002D5A76"/>
    <w:rsid w:val="002F6549"/>
    <w:rsid w:val="0030415A"/>
    <w:rsid w:val="003071A2"/>
    <w:rsid w:val="00335328"/>
    <w:rsid w:val="003811C5"/>
    <w:rsid w:val="003C2BC2"/>
    <w:rsid w:val="00430326"/>
    <w:rsid w:val="00431CF2"/>
    <w:rsid w:val="00432380"/>
    <w:rsid w:val="0046314F"/>
    <w:rsid w:val="00490C57"/>
    <w:rsid w:val="004F045F"/>
    <w:rsid w:val="0053052A"/>
    <w:rsid w:val="00530E35"/>
    <w:rsid w:val="005727E0"/>
    <w:rsid w:val="00603351"/>
    <w:rsid w:val="00610448"/>
    <w:rsid w:val="00631803"/>
    <w:rsid w:val="00640263"/>
    <w:rsid w:val="00643A0C"/>
    <w:rsid w:val="00673E95"/>
    <w:rsid w:val="00680931"/>
    <w:rsid w:val="006F4EDE"/>
    <w:rsid w:val="00701C81"/>
    <w:rsid w:val="007075A3"/>
    <w:rsid w:val="007175CC"/>
    <w:rsid w:val="00785A5C"/>
    <w:rsid w:val="008059AC"/>
    <w:rsid w:val="00813980"/>
    <w:rsid w:val="00821983"/>
    <w:rsid w:val="00850449"/>
    <w:rsid w:val="00857FB2"/>
    <w:rsid w:val="008A129B"/>
    <w:rsid w:val="008A3A93"/>
    <w:rsid w:val="008D6C74"/>
    <w:rsid w:val="00900ACD"/>
    <w:rsid w:val="0093277D"/>
    <w:rsid w:val="0093508E"/>
    <w:rsid w:val="00944DCB"/>
    <w:rsid w:val="00955784"/>
    <w:rsid w:val="00987960"/>
    <w:rsid w:val="009B38C9"/>
    <w:rsid w:val="009D3737"/>
    <w:rsid w:val="00A041EC"/>
    <w:rsid w:val="00AA2E1A"/>
    <w:rsid w:val="00AE2A7D"/>
    <w:rsid w:val="00AF1FD7"/>
    <w:rsid w:val="00AF51BB"/>
    <w:rsid w:val="00AF5FA8"/>
    <w:rsid w:val="00B22B9A"/>
    <w:rsid w:val="00B2533B"/>
    <w:rsid w:val="00B33BD5"/>
    <w:rsid w:val="00B64C07"/>
    <w:rsid w:val="00B80A42"/>
    <w:rsid w:val="00B847D2"/>
    <w:rsid w:val="00BA06A7"/>
    <w:rsid w:val="00BA370E"/>
    <w:rsid w:val="00BB5FB5"/>
    <w:rsid w:val="00BC1DDD"/>
    <w:rsid w:val="00BC631D"/>
    <w:rsid w:val="00BD21EE"/>
    <w:rsid w:val="00BF4302"/>
    <w:rsid w:val="00BF77B2"/>
    <w:rsid w:val="00C14F79"/>
    <w:rsid w:val="00C16F06"/>
    <w:rsid w:val="00C560A5"/>
    <w:rsid w:val="00C764FC"/>
    <w:rsid w:val="00C81EC1"/>
    <w:rsid w:val="00C835B8"/>
    <w:rsid w:val="00C9563A"/>
    <w:rsid w:val="00CE3804"/>
    <w:rsid w:val="00D05256"/>
    <w:rsid w:val="00D1075C"/>
    <w:rsid w:val="00D77BA1"/>
    <w:rsid w:val="00D91E88"/>
    <w:rsid w:val="00DD031E"/>
    <w:rsid w:val="00DE32AF"/>
    <w:rsid w:val="00E05666"/>
    <w:rsid w:val="00E378E6"/>
    <w:rsid w:val="00E471B9"/>
    <w:rsid w:val="00E55FF5"/>
    <w:rsid w:val="00E565DF"/>
    <w:rsid w:val="00E621A2"/>
    <w:rsid w:val="00E94547"/>
    <w:rsid w:val="00F101CB"/>
    <w:rsid w:val="00F31698"/>
    <w:rsid w:val="00F64D55"/>
    <w:rsid w:val="00F9590D"/>
    <w:rsid w:val="00F95D3F"/>
    <w:rsid w:val="00FA2AF1"/>
    <w:rsid w:val="00FC3886"/>
    <w:rsid w:val="00FC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hyperlink" Target="http://en.wikipedia.org/wiki/Member_of_Parliament" TargetMode="External"/><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2779</Words>
  <Characters>15845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Townson, Charlotte</cp:lastModifiedBy>
  <cp:revision>2</cp:revision>
  <dcterms:created xsi:type="dcterms:W3CDTF">2018-03-08T14:44:00Z</dcterms:created>
  <dcterms:modified xsi:type="dcterms:W3CDTF">2018-03-08T14:44:00Z</dcterms:modified>
</cp:coreProperties>
</file>