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7C9" w:rsidRPr="00E76341" w:rsidRDefault="00BA57C9" w:rsidP="00BA57C9">
      <w:pPr>
        <w:widowControl w:val="0"/>
        <w:jc w:val="center"/>
        <w:rPr>
          <w:rFonts w:ascii="Adobe Garamond Pro" w:hAnsi="Adobe Garamond Pro"/>
          <w:b/>
          <w:bCs/>
          <w:color w:val="003366"/>
          <w:sz w:val="40"/>
          <w:szCs w:val="40"/>
          <w14:ligatures w14:val="none"/>
        </w:rPr>
      </w:pPr>
      <w:bookmarkStart w:id="0" w:name="_GoBack"/>
      <w:bookmarkEnd w:id="0"/>
      <w:r w:rsidRPr="005703D3">
        <w:rPr>
          <w:noProof/>
        </w:rPr>
        <mc:AlternateContent>
          <mc:Choice Requires="wps">
            <w:drawing>
              <wp:anchor distT="36576" distB="36576" distL="36576" distR="36576" simplePos="0" relativeHeight="251665408" behindDoc="0" locked="0" layoutInCell="1" allowOverlap="1" wp14:anchorId="7D14EDC6" wp14:editId="26F2C4D6">
                <wp:simplePos x="0" y="0"/>
                <wp:positionH relativeFrom="column">
                  <wp:posOffset>1064474</wp:posOffset>
                </wp:positionH>
                <wp:positionV relativeFrom="paragraph">
                  <wp:posOffset>176693</wp:posOffset>
                </wp:positionV>
                <wp:extent cx="4657090" cy="832485"/>
                <wp:effectExtent l="0" t="0" r="0" b="5715"/>
                <wp:wrapNone/>
                <wp:docPr id="140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rsidR="00BA57C9" w:rsidRPr="00E76341" w:rsidRDefault="00BA57C9" w:rsidP="00BA57C9">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4EDC6" id="_x0000_t202" coordsize="21600,21600" o:spt="202" path="m,l,21600r21600,l21600,xe">
                <v:stroke joinstyle="miter"/>
                <v:path gradientshapeok="t" o:connecttype="rect"/>
              </v:shapetype>
              <v:shape id="Text Box 8" o:spid="_x0000_s1026" type="#_x0000_t202" style="position:absolute;left:0;text-align:left;margin-left:83.8pt;margin-top:13.9pt;width:366.7pt;height:65.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" fillcolor="window" stroked="f">
                <v:textbox inset="2.88pt,2.88pt,2.88pt,2.88pt">
                  <w:txbxContent>
                    <w:p w:rsidR="00BA57C9" w:rsidRPr="00E76341" w:rsidRDefault="00BA57C9" w:rsidP="00BA57C9">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46F16C8C" wp14:editId="36DE17E4">
            <wp:simplePos x="0" y="0"/>
            <wp:positionH relativeFrom="column">
              <wp:posOffset>-122555</wp:posOffset>
            </wp:positionH>
            <wp:positionV relativeFrom="paragraph">
              <wp:posOffset>-137160</wp:posOffset>
            </wp:positionV>
            <wp:extent cx="6878320" cy="763905"/>
            <wp:effectExtent l="0" t="0" r="0" b="0"/>
            <wp:wrapNone/>
            <wp:docPr id="1403" name="Picture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6878320"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A57C9">
        <w:rPr>
          <w:rFonts w:ascii="Adobe Garamond Pro" w:hAnsi="Adobe Garamond Pro"/>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p w:rsidR="00D10506" w:rsidRDefault="00BA57C9" w:rsidP="00BA57C9">
      <w:pPr>
        <w:spacing w:after="0"/>
      </w:pPr>
      <w:r w:rsidRPr="006B2351">
        <w:rPr>
          <w:noProof/>
        </w:rPr>
        <mc:AlternateContent>
          <mc:Choice Requires="wps">
            <w:drawing>
              <wp:anchor distT="0" distB="0" distL="114300" distR="114300" simplePos="0" relativeHeight="251667456" behindDoc="0" locked="0" layoutInCell="1" allowOverlap="1" wp14:anchorId="675509B9" wp14:editId="4462EA54">
                <wp:simplePos x="0" y="0"/>
                <wp:positionH relativeFrom="column">
                  <wp:posOffset>1060450</wp:posOffset>
                </wp:positionH>
                <wp:positionV relativeFrom="paragraph">
                  <wp:posOffset>548640</wp:posOffset>
                </wp:positionV>
                <wp:extent cx="4657090" cy="556260"/>
                <wp:effectExtent l="0" t="0" r="0" b="0"/>
                <wp:wrapNone/>
                <wp:docPr id="1398" name="Rectangle 1398"/>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txbx>
                        <w:txbxContent>
                          <w:p w:rsidR="003454B1" w:rsidRPr="003454B1" w:rsidRDefault="00A30D00" w:rsidP="003454B1">
                            <w:pPr>
                              <w:jc w:val="center"/>
                              <w:rPr>
                                <w:b/>
                                <w:color w:val="FFFFFF" w:themeColor="background1"/>
                                <w:sz w:val="36"/>
                                <w:szCs w:val="36"/>
                              </w:rPr>
                            </w:pPr>
                            <w:r>
                              <w:rPr>
                                <w:b/>
                                <w:color w:val="FFFFFF" w:themeColor="background1"/>
                                <w:sz w:val="36"/>
                                <w:szCs w:val="36"/>
                              </w:rPr>
                              <w:t>SCIENCE TECHNICIAN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509B9" id="Rectangle 1398" o:spid="_x0000_s1027" style="position:absolute;margin-left:83.5pt;margin-top:43.2pt;width:366.7pt;height:43.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" fillcolor="#036" stroked="f" strokeweight="2pt">
                <v:textbox>
                  <w:txbxContent>
                    <w:p w:rsidR="003454B1" w:rsidRPr="003454B1" w:rsidRDefault="00A30D00" w:rsidP="003454B1">
                      <w:pPr>
                        <w:jc w:val="center"/>
                        <w:rPr>
                          <w:b/>
                          <w:color w:val="FFFFFF" w:themeColor="background1"/>
                          <w:sz w:val="36"/>
                          <w:szCs w:val="36"/>
                        </w:rPr>
                      </w:pPr>
                      <w:r>
                        <w:rPr>
                          <w:b/>
                          <w:color w:val="FFFFFF" w:themeColor="background1"/>
                          <w:sz w:val="36"/>
                          <w:szCs w:val="36"/>
                        </w:rPr>
                        <w:t>SCIENCE TECHNICIAN</w:t>
                      </w:r>
                    </w:p>
                  </w:txbxContent>
                </v:textbox>
              </v:rect>
            </w:pict>
          </mc:Fallback>
        </mc:AlternateContent>
      </w:r>
      <w:r>
        <w:rPr>
          <w:noProof/>
          <w14:ligatures w14:val="none"/>
          <w14:cntxtAlts w14:val="0"/>
        </w:rPr>
        <mc:AlternateContent>
          <mc:Choice Requires="wps">
            <w:drawing>
              <wp:anchor distT="0" distB="0" distL="114300" distR="114300" simplePos="0" relativeHeight="251663360" behindDoc="0" locked="0" layoutInCell="1" allowOverlap="1" wp14:anchorId="190689DA" wp14:editId="2AE326D2">
                <wp:simplePos x="0" y="0"/>
                <wp:positionH relativeFrom="column">
                  <wp:posOffset>-125427</wp:posOffset>
                </wp:positionH>
                <wp:positionV relativeFrom="paragraph">
                  <wp:posOffset>167393</wp:posOffset>
                </wp:positionV>
                <wp:extent cx="6875780" cy="103505"/>
                <wp:effectExtent l="0" t="0" r="1270" b="0"/>
                <wp:wrapNone/>
                <wp:docPr id="1397" name="Rectangle 1397"/>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12290" id="Rectangle 1397" o:spid="_x0000_s1026" style="position:absolute;margin-left:-9.9pt;margin-top:13.2pt;width:541.4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" fillcolor="#1f497d [3215]" stroked="f" strokeweight="2pt"/>
            </w:pict>
          </mc:Fallback>
        </mc:AlternateContent>
      </w:r>
    </w:p>
    <w:p w:rsidR="003454B1" w:rsidRDefault="003454B1" w:rsidP="00BA57C9">
      <w:pPr>
        <w:spacing w:after="0"/>
      </w:pPr>
    </w:p>
    <w:p w:rsidR="003454B1" w:rsidRDefault="003454B1" w:rsidP="00BA57C9">
      <w:pPr>
        <w:spacing w:after="0"/>
      </w:pPr>
    </w:p>
    <w:p w:rsidR="003454B1" w:rsidRDefault="003454B1" w:rsidP="00BA57C9">
      <w:pPr>
        <w:spacing w:after="0"/>
      </w:pPr>
    </w:p>
    <w:p w:rsidR="003454B1" w:rsidRDefault="003454B1" w:rsidP="00BA57C9">
      <w:pPr>
        <w:spacing w:after="0"/>
      </w:pPr>
    </w:p>
    <w:p w:rsidR="003454B1" w:rsidRDefault="003454B1" w:rsidP="00BA57C9">
      <w:pPr>
        <w:spacing w:after="0"/>
      </w:pPr>
    </w:p>
    <w:p w:rsidR="003454B1" w:rsidRPr="003454B1" w:rsidRDefault="003454B1" w:rsidP="00BA57C9">
      <w:pPr>
        <w:spacing w:after="0"/>
        <w:rPr>
          <w:rFonts w:ascii="Verdana" w:hAnsi="Verdana"/>
        </w:rPr>
      </w:pPr>
    </w:p>
    <w:p w:rsidR="003454B1" w:rsidRDefault="0004601C" w:rsidP="0004601C">
      <w:pPr>
        <w:spacing w:after="0"/>
        <w:jc w:val="center"/>
        <w:rPr>
          <w:rFonts w:ascii="Verdana" w:hAnsi="Verdana"/>
          <w:b/>
        </w:rPr>
      </w:pPr>
      <w:r>
        <w:rPr>
          <w:rFonts w:ascii="Verdana" w:hAnsi="Verdana"/>
          <w:b/>
        </w:rPr>
        <w:t>JOB DESCRIPTION</w:t>
      </w:r>
    </w:p>
    <w:p w:rsidR="003454B1" w:rsidRDefault="003454B1" w:rsidP="00BA57C9">
      <w:pPr>
        <w:spacing w:after="0"/>
        <w:rPr>
          <w:rFonts w:ascii="Verdana" w:hAnsi="Verdana"/>
          <w:b/>
        </w:rPr>
      </w:pPr>
    </w:p>
    <w:tbl>
      <w:tblPr>
        <w:tblStyle w:val="TableGrid"/>
        <w:tblW w:w="0" w:type="auto"/>
        <w:tblLook w:val="04A0" w:firstRow="1" w:lastRow="0" w:firstColumn="1" w:lastColumn="0" w:noHBand="0" w:noVBand="1"/>
      </w:tblPr>
      <w:tblGrid>
        <w:gridCol w:w="3031"/>
        <w:gridCol w:w="7425"/>
      </w:tblGrid>
      <w:tr w:rsidR="0004601C" w:rsidTr="0004601C">
        <w:tc>
          <w:tcPr>
            <w:tcW w:w="3085" w:type="dxa"/>
          </w:tcPr>
          <w:p w:rsidR="0004601C" w:rsidRPr="0004601C" w:rsidRDefault="0004601C" w:rsidP="00BA57C9">
            <w:pPr>
              <w:spacing w:after="0"/>
              <w:rPr>
                <w:rFonts w:ascii="Verdana" w:hAnsi="Verdana"/>
              </w:rPr>
            </w:pPr>
            <w:r>
              <w:rPr>
                <w:rFonts w:ascii="Verdana" w:hAnsi="Verdana"/>
              </w:rPr>
              <w:t>Purpose:</w:t>
            </w:r>
          </w:p>
        </w:tc>
        <w:tc>
          <w:tcPr>
            <w:tcW w:w="7597" w:type="dxa"/>
          </w:tcPr>
          <w:p w:rsidR="0004601C" w:rsidRDefault="00A30D00" w:rsidP="00BA57C9">
            <w:pPr>
              <w:spacing w:after="0"/>
              <w:rPr>
                <w:rFonts w:ascii="Verdana" w:hAnsi="Verdana"/>
              </w:rPr>
            </w:pPr>
            <w:r>
              <w:rPr>
                <w:rFonts w:ascii="Verdana" w:hAnsi="Verdana"/>
              </w:rPr>
              <w:t>To support the teaching of Science within the school by ensuring that al necessary equipment is available for each lesson.</w:t>
            </w:r>
          </w:p>
          <w:p w:rsidR="0004601C" w:rsidRPr="0004601C" w:rsidRDefault="0004601C" w:rsidP="00BA57C9">
            <w:pPr>
              <w:spacing w:after="0"/>
              <w:rPr>
                <w:rFonts w:ascii="Verdana" w:hAnsi="Verdana"/>
              </w:rPr>
            </w:pPr>
          </w:p>
        </w:tc>
      </w:tr>
      <w:tr w:rsidR="0004601C" w:rsidTr="0004601C">
        <w:tc>
          <w:tcPr>
            <w:tcW w:w="3085" w:type="dxa"/>
          </w:tcPr>
          <w:p w:rsidR="0004601C" w:rsidRDefault="0004601C" w:rsidP="00BA57C9">
            <w:pPr>
              <w:spacing w:after="0"/>
              <w:rPr>
                <w:rFonts w:ascii="Verdana" w:hAnsi="Verdana"/>
              </w:rPr>
            </w:pPr>
            <w:r>
              <w:rPr>
                <w:rFonts w:ascii="Verdana" w:hAnsi="Verdana"/>
              </w:rPr>
              <w:t>Responsible to:</w:t>
            </w:r>
          </w:p>
        </w:tc>
        <w:tc>
          <w:tcPr>
            <w:tcW w:w="7597" w:type="dxa"/>
          </w:tcPr>
          <w:p w:rsidR="0004601C" w:rsidRDefault="00A30D00" w:rsidP="00BA57C9">
            <w:pPr>
              <w:spacing w:after="0"/>
              <w:rPr>
                <w:rFonts w:ascii="Verdana" w:hAnsi="Verdana"/>
              </w:rPr>
            </w:pPr>
            <w:r>
              <w:rPr>
                <w:rFonts w:ascii="Verdana" w:hAnsi="Verdana"/>
              </w:rPr>
              <w:t>Senior Science Technician</w:t>
            </w:r>
          </w:p>
          <w:p w:rsidR="0004601C" w:rsidRDefault="0004601C" w:rsidP="00BA57C9">
            <w:pPr>
              <w:spacing w:after="0"/>
              <w:rPr>
                <w:rFonts w:ascii="Verdana" w:hAnsi="Verdana"/>
              </w:rPr>
            </w:pPr>
          </w:p>
        </w:tc>
      </w:tr>
      <w:tr w:rsidR="0004601C" w:rsidTr="0004601C">
        <w:tc>
          <w:tcPr>
            <w:tcW w:w="3085" w:type="dxa"/>
          </w:tcPr>
          <w:p w:rsidR="0004601C" w:rsidRDefault="0004601C" w:rsidP="00BA57C9">
            <w:pPr>
              <w:spacing w:after="0"/>
              <w:rPr>
                <w:rFonts w:ascii="Verdana" w:hAnsi="Verdana"/>
              </w:rPr>
            </w:pPr>
            <w:r>
              <w:rPr>
                <w:rFonts w:ascii="Verdana" w:hAnsi="Verdana"/>
              </w:rPr>
              <w:t>Liaison with:</w:t>
            </w:r>
          </w:p>
        </w:tc>
        <w:tc>
          <w:tcPr>
            <w:tcW w:w="7597" w:type="dxa"/>
          </w:tcPr>
          <w:p w:rsidR="0004601C" w:rsidRDefault="00A30D00" w:rsidP="00BA57C9">
            <w:pPr>
              <w:spacing w:after="0"/>
              <w:rPr>
                <w:rFonts w:ascii="Verdana" w:hAnsi="Verdana"/>
              </w:rPr>
            </w:pPr>
            <w:r>
              <w:rPr>
                <w:rFonts w:ascii="Verdana" w:hAnsi="Verdana"/>
              </w:rPr>
              <w:t>Head Teacher, Senior Leadership, Head of Science</w:t>
            </w:r>
          </w:p>
          <w:p w:rsidR="0004601C" w:rsidRDefault="0004601C" w:rsidP="00BA57C9">
            <w:pPr>
              <w:spacing w:after="0"/>
              <w:rPr>
                <w:rFonts w:ascii="Verdana" w:hAnsi="Verdana"/>
              </w:rPr>
            </w:pPr>
          </w:p>
        </w:tc>
      </w:tr>
      <w:tr w:rsidR="0004601C" w:rsidTr="0004601C">
        <w:tc>
          <w:tcPr>
            <w:tcW w:w="3085" w:type="dxa"/>
          </w:tcPr>
          <w:p w:rsidR="0004601C" w:rsidRDefault="0004601C" w:rsidP="00BA57C9">
            <w:pPr>
              <w:spacing w:after="0"/>
              <w:rPr>
                <w:rFonts w:ascii="Verdana" w:hAnsi="Verdana"/>
              </w:rPr>
            </w:pPr>
            <w:r>
              <w:rPr>
                <w:rFonts w:ascii="Verdana" w:hAnsi="Verdana"/>
              </w:rPr>
              <w:t>Working time:</w:t>
            </w:r>
          </w:p>
        </w:tc>
        <w:tc>
          <w:tcPr>
            <w:tcW w:w="7597" w:type="dxa"/>
          </w:tcPr>
          <w:p w:rsidR="0004601C" w:rsidRDefault="0004601C" w:rsidP="00BA57C9">
            <w:pPr>
              <w:spacing w:after="0"/>
              <w:rPr>
                <w:rFonts w:ascii="Verdana" w:hAnsi="Verdana"/>
              </w:rPr>
            </w:pPr>
            <w:r>
              <w:rPr>
                <w:rFonts w:ascii="Verdana" w:hAnsi="Verdana"/>
              </w:rPr>
              <w:t>Part time – 37 hours per week, Monday – Friday, term time plus one week (normally the last week of the summer break)</w:t>
            </w:r>
          </w:p>
          <w:p w:rsidR="0004601C" w:rsidRDefault="0004601C" w:rsidP="00BA57C9">
            <w:pPr>
              <w:spacing w:after="0"/>
              <w:rPr>
                <w:rFonts w:ascii="Verdana" w:hAnsi="Verdana"/>
              </w:rPr>
            </w:pPr>
          </w:p>
        </w:tc>
      </w:tr>
      <w:tr w:rsidR="0004601C" w:rsidTr="0004601C">
        <w:tc>
          <w:tcPr>
            <w:tcW w:w="3085" w:type="dxa"/>
          </w:tcPr>
          <w:p w:rsidR="0004601C" w:rsidRDefault="0004601C" w:rsidP="00BA57C9">
            <w:pPr>
              <w:spacing w:after="0"/>
              <w:rPr>
                <w:rFonts w:ascii="Verdana" w:hAnsi="Verdana"/>
              </w:rPr>
            </w:pPr>
            <w:r>
              <w:rPr>
                <w:rFonts w:ascii="Verdana" w:hAnsi="Verdana"/>
              </w:rPr>
              <w:t>Local Government Banding:</w:t>
            </w:r>
          </w:p>
        </w:tc>
        <w:tc>
          <w:tcPr>
            <w:tcW w:w="7597" w:type="dxa"/>
          </w:tcPr>
          <w:p w:rsidR="0004601C" w:rsidRDefault="0004601C" w:rsidP="00BA57C9">
            <w:pPr>
              <w:spacing w:after="0"/>
              <w:rPr>
                <w:rFonts w:ascii="Verdana" w:hAnsi="Verdana"/>
              </w:rPr>
            </w:pPr>
            <w:r>
              <w:rPr>
                <w:rFonts w:ascii="Verdana" w:hAnsi="Verdana"/>
              </w:rPr>
              <w:t xml:space="preserve">2:11 – </w:t>
            </w:r>
            <w:r w:rsidR="007E45AC">
              <w:rPr>
                <w:rFonts w:ascii="Verdana" w:hAnsi="Verdana"/>
              </w:rPr>
              <w:t>midpoint</w:t>
            </w:r>
          </w:p>
          <w:p w:rsidR="0004601C" w:rsidRDefault="0004601C" w:rsidP="00BA57C9">
            <w:pPr>
              <w:spacing w:after="0"/>
              <w:rPr>
                <w:rFonts w:ascii="Verdana" w:hAnsi="Verdana"/>
              </w:rPr>
            </w:pPr>
          </w:p>
        </w:tc>
      </w:tr>
      <w:tr w:rsidR="0004601C" w:rsidTr="0004601C">
        <w:tc>
          <w:tcPr>
            <w:tcW w:w="3085" w:type="dxa"/>
          </w:tcPr>
          <w:p w:rsidR="0004601C" w:rsidRDefault="0004601C" w:rsidP="00BA57C9">
            <w:pPr>
              <w:spacing w:after="0"/>
              <w:rPr>
                <w:rFonts w:ascii="Verdana" w:hAnsi="Verdana"/>
              </w:rPr>
            </w:pPr>
            <w:r>
              <w:rPr>
                <w:rFonts w:ascii="Verdana" w:hAnsi="Verdana"/>
              </w:rPr>
              <w:t>Disclosure level:</w:t>
            </w:r>
          </w:p>
        </w:tc>
        <w:tc>
          <w:tcPr>
            <w:tcW w:w="7597" w:type="dxa"/>
          </w:tcPr>
          <w:p w:rsidR="0004601C" w:rsidRDefault="00971DB6" w:rsidP="00BA57C9">
            <w:pPr>
              <w:spacing w:after="0"/>
              <w:rPr>
                <w:rFonts w:ascii="Verdana" w:hAnsi="Verdana"/>
              </w:rPr>
            </w:pPr>
            <w:r>
              <w:rPr>
                <w:rFonts w:ascii="Verdana" w:hAnsi="Verdana"/>
              </w:rPr>
              <w:t>Enhanced</w:t>
            </w:r>
          </w:p>
          <w:p w:rsidR="0004601C" w:rsidRDefault="0004601C" w:rsidP="00BA57C9">
            <w:pPr>
              <w:spacing w:after="0"/>
              <w:rPr>
                <w:rFonts w:ascii="Verdana" w:hAnsi="Verdana"/>
              </w:rPr>
            </w:pPr>
          </w:p>
          <w:p w:rsidR="0004601C" w:rsidRDefault="0004601C" w:rsidP="00BA57C9">
            <w:pPr>
              <w:spacing w:after="0"/>
              <w:rPr>
                <w:rFonts w:ascii="Verdana" w:hAnsi="Verdana"/>
              </w:rPr>
            </w:pPr>
            <w:r>
              <w:rPr>
                <w:rFonts w:ascii="Verdana" w:hAnsi="Verdana"/>
                <w:b/>
              </w:rPr>
              <w:t>The Governing Body is committed to safeguarding and promoting the welfare of children and young people and expects all staff and volunteers to share in this commitment.</w:t>
            </w:r>
          </w:p>
          <w:p w:rsidR="0004601C" w:rsidRPr="0004601C" w:rsidRDefault="0004601C" w:rsidP="00BA57C9">
            <w:pPr>
              <w:spacing w:after="0"/>
              <w:rPr>
                <w:rFonts w:ascii="Verdana" w:hAnsi="Verdana"/>
              </w:rPr>
            </w:pPr>
          </w:p>
        </w:tc>
      </w:tr>
      <w:tr w:rsidR="0004601C" w:rsidTr="0004601C">
        <w:tc>
          <w:tcPr>
            <w:tcW w:w="3085" w:type="dxa"/>
          </w:tcPr>
          <w:p w:rsidR="0004601C" w:rsidRDefault="0004601C" w:rsidP="00BA57C9">
            <w:pPr>
              <w:spacing w:after="0"/>
              <w:rPr>
                <w:rFonts w:ascii="Verdana" w:hAnsi="Verdana"/>
              </w:rPr>
            </w:pPr>
            <w:r>
              <w:rPr>
                <w:rFonts w:ascii="Verdana" w:hAnsi="Verdana"/>
              </w:rPr>
              <w:t>Main Duties:</w:t>
            </w:r>
          </w:p>
        </w:tc>
        <w:tc>
          <w:tcPr>
            <w:tcW w:w="7597" w:type="dxa"/>
          </w:tcPr>
          <w:p w:rsidR="0014551A" w:rsidRDefault="0014551A" w:rsidP="00A30D00">
            <w:pPr>
              <w:spacing w:after="0"/>
              <w:rPr>
                <w:rFonts w:ascii="Verdana" w:hAnsi="Verdana"/>
              </w:rPr>
            </w:pPr>
          </w:p>
        </w:tc>
      </w:tr>
      <w:tr w:rsidR="0004601C" w:rsidTr="0004601C">
        <w:tc>
          <w:tcPr>
            <w:tcW w:w="3085" w:type="dxa"/>
          </w:tcPr>
          <w:p w:rsidR="0004601C" w:rsidRDefault="0004601C" w:rsidP="00BA57C9">
            <w:pPr>
              <w:spacing w:after="0"/>
              <w:rPr>
                <w:rFonts w:ascii="Verdana" w:hAnsi="Verdana"/>
              </w:rPr>
            </w:pPr>
            <w:r>
              <w:rPr>
                <w:rFonts w:ascii="Verdana" w:hAnsi="Verdana"/>
              </w:rPr>
              <w:t>Child Protection:</w:t>
            </w:r>
          </w:p>
        </w:tc>
        <w:tc>
          <w:tcPr>
            <w:tcW w:w="7597" w:type="dxa"/>
          </w:tcPr>
          <w:p w:rsidR="0004601C" w:rsidRDefault="0004601C" w:rsidP="0004601C">
            <w:pPr>
              <w:pStyle w:val="ListParagraph"/>
              <w:numPr>
                <w:ilvl w:val="0"/>
                <w:numId w:val="1"/>
              </w:numPr>
              <w:spacing w:after="0"/>
              <w:rPr>
                <w:rFonts w:ascii="Verdana" w:hAnsi="Verdana"/>
              </w:rPr>
            </w:pPr>
            <w:r>
              <w:rPr>
                <w:rFonts w:ascii="Verdana" w:hAnsi="Verdana"/>
              </w:rPr>
              <w:t>All adults working in this school are required to report instances of actual or suspected child abuse or neglect to the Designated Senior Teacher with responsibility for Child Protection.</w:t>
            </w:r>
          </w:p>
          <w:p w:rsidR="0004601C" w:rsidRDefault="0004601C" w:rsidP="0004601C">
            <w:pPr>
              <w:pStyle w:val="ListParagraph"/>
              <w:numPr>
                <w:ilvl w:val="0"/>
                <w:numId w:val="1"/>
              </w:numPr>
              <w:spacing w:after="0"/>
              <w:rPr>
                <w:rFonts w:ascii="Verdana" w:hAnsi="Verdana"/>
              </w:rPr>
            </w:pPr>
            <w:r>
              <w:rPr>
                <w:rFonts w:ascii="Verdana" w:hAnsi="Verdana"/>
              </w:rPr>
              <w:t>All staff are expected to adhere to a code of conduct in respect of their contact with students and their families.</w:t>
            </w:r>
          </w:p>
          <w:p w:rsidR="0004601C" w:rsidRDefault="0004601C" w:rsidP="0004601C">
            <w:pPr>
              <w:pStyle w:val="ListParagraph"/>
              <w:numPr>
                <w:ilvl w:val="0"/>
                <w:numId w:val="1"/>
              </w:numPr>
              <w:spacing w:after="0"/>
              <w:rPr>
                <w:rFonts w:ascii="Verdana" w:hAnsi="Verdana"/>
              </w:rPr>
            </w:pPr>
            <w:r>
              <w:rPr>
                <w:rFonts w:ascii="Verdana" w:hAnsi="Verdana"/>
              </w:rPr>
              <w:t>Children will be treated with respect and dignity and no punishment, detention, restraint, sanctions, or rewards are allowed outside those detailed in the School’s Behaviour Policy.</w:t>
            </w:r>
          </w:p>
          <w:p w:rsidR="0004601C" w:rsidRDefault="0004601C" w:rsidP="0004601C">
            <w:pPr>
              <w:pStyle w:val="ListParagraph"/>
              <w:numPr>
                <w:ilvl w:val="0"/>
                <w:numId w:val="1"/>
              </w:numPr>
              <w:spacing w:after="0"/>
              <w:rPr>
                <w:rFonts w:ascii="Verdana" w:hAnsi="Verdana"/>
              </w:rPr>
            </w:pPr>
            <w:r>
              <w:rPr>
                <w:rFonts w:ascii="Verdana" w:hAnsi="Verdana"/>
              </w:rPr>
              <w:t>Whilst it would be unrealistic and undesirable to preclude all physical contact between adults and children, staff are expected to exercise caution and avoid placing themselves in a position where their actions might be open to criticism or misinterpretation.</w:t>
            </w:r>
          </w:p>
          <w:p w:rsidR="0004601C" w:rsidRDefault="0004601C" w:rsidP="0004601C">
            <w:pPr>
              <w:pStyle w:val="ListParagraph"/>
              <w:numPr>
                <w:ilvl w:val="0"/>
                <w:numId w:val="1"/>
              </w:numPr>
              <w:spacing w:after="0"/>
              <w:rPr>
                <w:rFonts w:ascii="Verdana" w:hAnsi="Verdana"/>
              </w:rPr>
            </w:pPr>
            <w:r>
              <w:rPr>
                <w:rFonts w:ascii="Verdana" w:hAnsi="Verdana"/>
              </w:rPr>
              <w:t>Where incidents occur which might otherwise be misconstrued or where it becomes necessary to physically restrain a student for their own or other’s safety, this will be appropriately recorded and reported to the Head Teacher and parents.</w:t>
            </w:r>
          </w:p>
          <w:p w:rsidR="0004601C" w:rsidRPr="0004601C" w:rsidRDefault="0004601C" w:rsidP="0004601C">
            <w:pPr>
              <w:pStyle w:val="ListParagraph"/>
              <w:spacing w:after="0"/>
              <w:ind w:left="360"/>
              <w:rPr>
                <w:rFonts w:ascii="Verdana" w:hAnsi="Verdana"/>
              </w:rPr>
            </w:pPr>
          </w:p>
        </w:tc>
      </w:tr>
      <w:tr w:rsidR="0004601C" w:rsidTr="0004601C">
        <w:tc>
          <w:tcPr>
            <w:tcW w:w="3085" w:type="dxa"/>
          </w:tcPr>
          <w:p w:rsidR="0004601C" w:rsidRDefault="00A30D00" w:rsidP="00BA57C9">
            <w:pPr>
              <w:spacing w:after="0"/>
              <w:rPr>
                <w:rFonts w:ascii="Verdana" w:hAnsi="Verdana"/>
              </w:rPr>
            </w:pPr>
            <w:r>
              <w:rPr>
                <w:rFonts w:ascii="Verdana" w:hAnsi="Verdana"/>
              </w:rPr>
              <w:t>Science</w:t>
            </w:r>
            <w:r w:rsidR="0004601C">
              <w:rPr>
                <w:rFonts w:ascii="Verdana" w:hAnsi="Verdana"/>
              </w:rPr>
              <w:t>:</w:t>
            </w:r>
          </w:p>
        </w:tc>
        <w:tc>
          <w:tcPr>
            <w:tcW w:w="7597" w:type="dxa"/>
          </w:tcPr>
          <w:p w:rsidR="0004601C" w:rsidRDefault="00A30D00" w:rsidP="0004601C">
            <w:pPr>
              <w:pStyle w:val="ListParagraph"/>
              <w:numPr>
                <w:ilvl w:val="0"/>
                <w:numId w:val="1"/>
              </w:numPr>
              <w:spacing w:after="0"/>
              <w:rPr>
                <w:rFonts w:ascii="Verdana" w:hAnsi="Verdana"/>
              </w:rPr>
            </w:pPr>
            <w:r>
              <w:rPr>
                <w:rFonts w:ascii="Verdana" w:hAnsi="Verdana"/>
              </w:rPr>
              <w:t>To assist the Senior Science Technician with the day to day running of the Science preparation room and the provision of technical support to the Science Department.</w:t>
            </w:r>
          </w:p>
          <w:p w:rsidR="00A30D00" w:rsidRDefault="00A30D00" w:rsidP="0004601C">
            <w:pPr>
              <w:pStyle w:val="ListParagraph"/>
              <w:numPr>
                <w:ilvl w:val="0"/>
                <w:numId w:val="1"/>
              </w:numPr>
              <w:spacing w:after="0"/>
              <w:rPr>
                <w:rFonts w:ascii="Verdana" w:hAnsi="Verdana"/>
              </w:rPr>
            </w:pPr>
            <w:r>
              <w:rPr>
                <w:rFonts w:ascii="Verdana" w:hAnsi="Verdana"/>
              </w:rPr>
              <w:lastRenderedPageBreak/>
              <w:t>To prepare resources required for teaching within the Science Department.</w:t>
            </w:r>
          </w:p>
          <w:p w:rsidR="00A30D00" w:rsidRDefault="00A30D00" w:rsidP="0004601C">
            <w:pPr>
              <w:pStyle w:val="ListParagraph"/>
              <w:numPr>
                <w:ilvl w:val="0"/>
                <w:numId w:val="1"/>
              </w:numPr>
              <w:spacing w:after="0"/>
              <w:rPr>
                <w:rFonts w:ascii="Verdana" w:hAnsi="Verdana"/>
              </w:rPr>
            </w:pPr>
            <w:r>
              <w:rPr>
                <w:rFonts w:ascii="Verdana" w:hAnsi="Verdana"/>
              </w:rPr>
              <w:t>To carry out all work safely and in accordance with Health and Safety regulations.</w:t>
            </w:r>
          </w:p>
          <w:p w:rsidR="00A30D00" w:rsidRDefault="00A30D00" w:rsidP="0004601C">
            <w:pPr>
              <w:pStyle w:val="ListParagraph"/>
              <w:numPr>
                <w:ilvl w:val="0"/>
                <w:numId w:val="1"/>
              </w:numPr>
              <w:spacing w:after="0"/>
              <w:rPr>
                <w:rFonts w:ascii="Verdana" w:hAnsi="Verdana"/>
              </w:rPr>
            </w:pPr>
            <w:r>
              <w:rPr>
                <w:rFonts w:ascii="Verdana" w:hAnsi="Verdana"/>
              </w:rPr>
              <w:t>Set up and clear away equipment after use during lessons.</w:t>
            </w:r>
          </w:p>
          <w:p w:rsidR="00A30D00" w:rsidRDefault="00A30D00" w:rsidP="0004601C">
            <w:pPr>
              <w:pStyle w:val="ListParagraph"/>
              <w:numPr>
                <w:ilvl w:val="0"/>
                <w:numId w:val="1"/>
              </w:numPr>
              <w:spacing w:after="0"/>
              <w:rPr>
                <w:rFonts w:ascii="Verdana" w:hAnsi="Verdana"/>
              </w:rPr>
            </w:pPr>
            <w:r>
              <w:rPr>
                <w:rFonts w:ascii="Verdana" w:hAnsi="Verdana"/>
              </w:rPr>
              <w:t>To monitor the condition of equipment.</w:t>
            </w:r>
          </w:p>
          <w:p w:rsidR="00BF6BB7" w:rsidRDefault="00BF6BB7" w:rsidP="00A30D00">
            <w:pPr>
              <w:pStyle w:val="ListParagraph"/>
              <w:spacing w:after="0"/>
              <w:ind w:left="360"/>
              <w:rPr>
                <w:rFonts w:ascii="Verdana" w:hAnsi="Verdana"/>
              </w:rPr>
            </w:pPr>
          </w:p>
        </w:tc>
      </w:tr>
      <w:tr w:rsidR="00BF6BB7" w:rsidTr="0004601C">
        <w:tc>
          <w:tcPr>
            <w:tcW w:w="3085" w:type="dxa"/>
          </w:tcPr>
          <w:p w:rsidR="00BF6BB7" w:rsidRDefault="00BF6BB7" w:rsidP="00BA57C9">
            <w:pPr>
              <w:spacing w:after="0"/>
              <w:rPr>
                <w:rFonts w:ascii="Verdana" w:hAnsi="Verdana"/>
              </w:rPr>
            </w:pPr>
            <w:r>
              <w:rPr>
                <w:rFonts w:ascii="Verdana" w:hAnsi="Verdana"/>
              </w:rPr>
              <w:lastRenderedPageBreak/>
              <w:t>Additional Duties:</w:t>
            </w:r>
          </w:p>
        </w:tc>
        <w:tc>
          <w:tcPr>
            <w:tcW w:w="7597" w:type="dxa"/>
          </w:tcPr>
          <w:p w:rsidR="00BF6BB7" w:rsidRDefault="00BF6BB7" w:rsidP="0004601C">
            <w:pPr>
              <w:pStyle w:val="ListParagraph"/>
              <w:numPr>
                <w:ilvl w:val="0"/>
                <w:numId w:val="1"/>
              </w:numPr>
              <w:spacing w:after="0"/>
              <w:rPr>
                <w:rFonts w:ascii="Verdana" w:hAnsi="Verdana"/>
              </w:rPr>
            </w:pPr>
            <w:r>
              <w:rPr>
                <w:rFonts w:ascii="Verdana" w:hAnsi="Verdana"/>
              </w:rPr>
              <w:t>To play a full part in the life of the school community, to support its distinctive mission and ethos and to encourage staff and students to follow this example.</w:t>
            </w:r>
          </w:p>
          <w:p w:rsidR="00BF6BB7" w:rsidRDefault="00BF6BB7" w:rsidP="00BF6BB7">
            <w:pPr>
              <w:pStyle w:val="ListParagraph"/>
              <w:spacing w:after="0"/>
              <w:ind w:left="360"/>
              <w:rPr>
                <w:rFonts w:ascii="Verdana" w:hAnsi="Verdana"/>
              </w:rPr>
            </w:pPr>
          </w:p>
        </w:tc>
      </w:tr>
      <w:tr w:rsidR="00BF6BB7" w:rsidTr="0004601C">
        <w:tc>
          <w:tcPr>
            <w:tcW w:w="3085" w:type="dxa"/>
          </w:tcPr>
          <w:p w:rsidR="00BF6BB7" w:rsidRDefault="00BF6BB7" w:rsidP="00BA57C9">
            <w:pPr>
              <w:spacing w:after="0"/>
              <w:rPr>
                <w:rFonts w:ascii="Verdana" w:hAnsi="Verdana"/>
              </w:rPr>
            </w:pPr>
            <w:r>
              <w:rPr>
                <w:rFonts w:ascii="Verdana" w:hAnsi="Verdana"/>
              </w:rPr>
              <w:t>Other Specific Duties:</w:t>
            </w:r>
          </w:p>
        </w:tc>
        <w:tc>
          <w:tcPr>
            <w:tcW w:w="7597" w:type="dxa"/>
          </w:tcPr>
          <w:p w:rsidR="00BF6BB7" w:rsidRDefault="00BF6BB7" w:rsidP="0004601C">
            <w:pPr>
              <w:pStyle w:val="ListParagraph"/>
              <w:numPr>
                <w:ilvl w:val="0"/>
                <w:numId w:val="1"/>
              </w:numPr>
              <w:spacing w:after="0"/>
              <w:rPr>
                <w:rFonts w:ascii="Verdana" w:hAnsi="Verdana"/>
              </w:rPr>
            </w:pPr>
            <w:r>
              <w:rPr>
                <w:rFonts w:ascii="Verdana" w:hAnsi="Verdana"/>
              </w:rPr>
              <w:t>To promote the School’s corporate policies.</w:t>
            </w:r>
          </w:p>
          <w:p w:rsidR="00BF6BB7" w:rsidRDefault="00BF6BB7" w:rsidP="0004601C">
            <w:pPr>
              <w:pStyle w:val="ListParagraph"/>
              <w:numPr>
                <w:ilvl w:val="0"/>
                <w:numId w:val="1"/>
              </w:numPr>
              <w:spacing w:after="0"/>
              <w:rPr>
                <w:rFonts w:ascii="Verdana" w:hAnsi="Verdana"/>
              </w:rPr>
            </w:pPr>
            <w:r>
              <w:rPr>
                <w:rFonts w:ascii="Verdana" w:hAnsi="Verdana"/>
              </w:rPr>
              <w:t>To continue personal development as agreed.</w:t>
            </w:r>
          </w:p>
          <w:p w:rsidR="00BF6BB7" w:rsidRDefault="00BF6BB7" w:rsidP="0004601C">
            <w:pPr>
              <w:pStyle w:val="ListParagraph"/>
              <w:numPr>
                <w:ilvl w:val="0"/>
                <w:numId w:val="1"/>
              </w:numPr>
              <w:spacing w:after="0"/>
              <w:rPr>
                <w:rFonts w:ascii="Verdana" w:hAnsi="Verdana"/>
              </w:rPr>
            </w:pPr>
            <w:r>
              <w:rPr>
                <w:rFonts w:ascii="Verdana" w:hAnsi="Verdana"/>
              </w:rPr>
              <w:t>To actively engage in the Staff Appraisal process.</w:t>
            </w:r>
          </w:p>
          <w:p w:rsidR="00BF6BB7" w:rsidRDefault="00BF6BB7" w:rsidP="0004601C">
            <w:pPr>
              <w:pStyle w:val="ListParagraph"/>
              <w:numPr>
                <w:ilvl w:val="0"/>
                <w:numId w:val="1"/>
              </w:numPr>
              <w:spacing w:after="0"/>
              <w:rPr>
                <w:rFonts w:ascii="Verdana" w:hAnsi="Verdana"/>
              </w:rPr>
            </w:pPr>
            <w:r>
              <w:rPr>
                <w:rFonts w:ascii="Verdana" w:hAnsi="Verdana"/>
              </w:rPr>
              <w:t>To undertake any other duty as specified by the School Pay and Conditions not mentioned in the above.</w:t>
            </w:r>
          </w:p>
        </w:tc>
      </w:tr>
    </w:tbl>
    <w:p w:rsidR="003454B1" w:rsidRDefault="003454B1" w:rsidP="00BA57C9">
      <w:pPr>
        <w:spacing w:after="0"/>
        <w:rPr>
          <w:rFonts w:ascii="Verdana" w:hAnsi="Verdana"/>
          <w:b/>
        </w:rPr>
      </w:pPr>
    </w:p>
    <w:p w:rsidR="00BF6BB7" w:rsidRDefault="00BF6BB7" w:rsidP="00BA57C9">
      <w:pPr>
        <w:spacing w:after="0"/>
        <w:rPr>
          <w:rFonts w:ascii="Verdana" w:hAnsi="Verdana"/>
        </w:rPr>
      </w:pPr>
      <w:r w:rsidRPr="00BF6BB7">
        <w:rPr>
          <w:rFonts w:ascii="Verdana" w:hAnsi="Verdana"/>
        </w:rPr>
        <w:t>Whilst every effort has been made to explain the main duties and</w:t>
      </w:r>
      <w:r>
        <w:rPr>
          <w:rFonts w:ascii="Verdana" w:hAnsi="Verdana"/>
        </w:rPr>
        <w:t xml:space="preserve"> responsibilities of the post, each individual task undertaken may not be identified.  Employees will be expected to comply with any reasonable request from senior staff to undertake work of a similar level that is not specified in this job description.</w:t>
      </w:r>
    </w:p>
    <w:p w:rsidR="00BF6BB7" w:rsidRDefault="00BF6BB7" w:rsidP="00BA57C9">
      <w:pPr>
        <w:spacing w:after="0"/>
        <w:rPr>
          <w:rFonts w:ascii="Verdana" w:hAnsi="Verdana"/>
        </w:rPr>
      </w:pPr>
    </w:p>
    <w:p w:rsidR="00BF6BB7" w:rsidRDefault="00BF6BB7" w:rsidP="00BA57C9">
      <w:pPr>
        <w:spacing w:after="0"/>
        <w:rPr>
          <w:rFonts w:ascii="Verdana" w:hAnsi="Verdana"/>
        </w:rPr>
      </w:pPr>
      <w:r>
        <w:rPr>
          <w:rFonts w:ascii="Verdana" w:hAnsi="Verdana"/>
        </w:rPr>
        <w:t>Employees are expected to be courteous to colleagues and provide a welcoming environment to visitors and telephone callers.</w:t>
      </w:r>
    </w:p>
    <w:p w:rsidR="00BF6BB7" w:rsidRDefault="00BF6BB7" w:rsidP="00BA57C9">
      <w:pPr>
        <w:spacing w:after="0"/>
        <w:rPr>
          <w:rFonts w:ascii="Verdana" w:hAnsi="Verdana"/>
        </w:rPr>
      </w:pPr>
    </w:p>
    <w:p w:rsidR="00BF6BB7" w:rsidRDefault="00BF6BB7" w:rsidP="00BA57C9">
      <w:pPr>
        <w:spacing w:after="0"/>
        <w:rPr>
          <w:rFonts w:ascii="Verdana" w:hAnsi="Verdana"/>
        </w:rPr>
      </w:pPr>
      <w:r>
        <w:rPr>
          <w:rFonts w:ascii="Verdana" w:hAnsi="Verdana"/>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BF6BB7" w:rsidRDefault="00BF6BB7" w:rsidP="00BA57C9">
      <w:pPr>
        <w:spacing w:after="0"/>
        <w:rPr>
          <w:rFonts w:ascii="Verdana" w:hAnsi="Verdana"/>
        </w:rPr>
      </w:pPr>
    </w:p>
    <w:p w:rsidR="00BF6BB7" w:rsidRDefault="00BF6BB7" w:rsidP="00BA57C9">
      <w:pPr>
        <w:spacing w:after="0"/>
        <w:rPr>
          <w:rFonts w:ascii="Verdana" w:hAnsi="Verdana"/>
        </w:rPr>
      </w:pPr>
      <w:r>
        <w:rPr>
          <w:rFonts w:ascii="Verdana" w:hAnsi="Verdana"/>
        </w:rPr>
        <w:t>This job description is current at the date shown, but, in consultation with you, may be changed by the Head Teacher to reflect or anticipate changes in the job commensurate with the grade and job title.</w:t>
      </w:r>
    </w:p>
    <w:p w:rsidR="00BF6BB7" w:rsidRDefault="00BF6BB7" w:rsidP="00BA57C9">
      <w:pPr>
        <w:spacing w:after="0"/>
        <w:rPr>
          <w:rFonts w:ascii="Verdana" w:hAnsi="Verdana"/>
        </w:rPr>
      </w:pPr>
    </w:p>
    <w:p w:rsidR="00BF6BB7" w:rsidRDefault="00BF6BB7" w:rsidP="00BA57C9">
      <w:pPr>
        <w:spacing w:after="0"/>
        <w:rPr>
          <w:rFonts w:ascii="Verdana" w:hAnsi="Verdana"/>
        </w:rPr>
      </w:pPr>
      <w:r>
        <w:rPr>
          <w:rFonts w:ascii="Verdana" w:hAnsi="Verdana"/>
        </w:rPr>
        <w:t>Signed:</w:t>
      </w:r>
      <w:r>
        <w:rPr>
          <w:rFonts w:ascii="Verdana" w:hAnsi="Verdana"/>
        </w:rPr>
        <w:tab/>
        <w:t>………………………………………………………………………  (Staff Member)</w:t>
      </w:r>
    </w:p>
    <w:p w:rsidR="00BF6BB7" w:rsidRDefault="00BF6BB7" w:rsidP="00BA57C9">
      <w:pPr>
        <w:spacing w:after="0"/>
        <w:rPr>
          <w:rFonts w:ascii="Verdana" w:hAnsi="Verdana"/>
        </w:rPr>
      </w:pPr>
    </w:p>
    <w:p w:rsidR="00BF6BB7" w:rsidRPr="00BF6BB7" w:rsidRDefault="00BF6BB7" w:rsidP="00BA57C9">
      <w:pPr>
        <w:spacing w:after="0"/>
        <w:rPr>
          <w:rFonts w:ascii="Verdana" w:hAnsi="Verdana"/>
        </w:rPr>
      </w:pPr>
      <w:r>
        <w:rPr>
          <w:rFonts w:ascii="Verdana" w:hAnsi="Verdana"/>
        </w:rPr>
        <w:tab/>
      </w:r>
      <w:r>
        <w:rPr>
          <w:rFonts w:ascii="Verdana" w:hAnsi="Verdana"/>
        </w:rPr>
        <w:tab/>
        <w:t>……………………………………………………………………..  (Line Manager)</w:t>
      </w:r>
    </w:p>
    <w:p w:rsidR="003454B1" w:rsidRPr="003454B1" w:rsidRDefault="003454B1">
      <w:pPr>
        <w:spacing w:after="0"/>
        <w:rPr>
          <w:rFonts w:ascii="Verdana" w:hAnsi="Verdana"/>
          <w:b/>
        </w:rPr>
      </w:pPr>
    </w:p>
    <w:sectPr w:rsidR="003454B1" w:rsidRPr="003454B1" w:rsidSect="00BA57C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4A7" w:rsidRDefault="00C324A7" w:rsidP="00C324A7">
      <w:pPr>
        <w:spacing w:after="0" w:line="240" w:lineRule="auto"/>
      </w:pPr>
      <w:r>
        <w:separator/>
      </w:r>
    </w:p>
  </w:endnote>
  <w:endnote w:type="continuationSeparator" w:id="0">
    <w:p w:rsidR="00C324A7" w:rsidRDefault="00C324A7" w:rsidP="00C3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4A7" w:rsidRDefault="00C324A7">
    <w:pPr>
      <w:pStyle w:val="Footer"/>
      <w:rPr>
        <w:noProof/>
      </w:rPr>
    </w:pPr>
    <w:r>
      <w:fldChar w:fldCharType="begin"/>
    </w:r>
    <w:r>
      <w:instrText xml:space="preserve"> PAGE   \* MERGEFORMAT </w:instrText>
    </w:r>
    <w:r>
      <w:fldChar w:fldCharType="separate"/>
    </w:r>
    <w:r w:rsidR="00D576F7">
      <w:rPr>
        <w:noProof/>
      </w:rPr>
      <w:t>2</w:t>
    </w:r>
    <w:r>
      <w:rPr>
        <w:noProof/>
      </w:rPr>
      <w:fldChar w:fldCharType="end"/>
    </w:r>
  </w:p>
  <w:p w:rsidR="00C324A7" w:rsidRDefault="00C324A7">
    <w:pPr>
      <w:pStyle w:val="Footer"/>
    </w:pPr>
    <w:r>
      <w:rPr>
        <w:noProof/>
      </w:rPr>
      <w:fldChar w:fldCharType="begin"/>
    </w:r>
    <w:r>
      <w:rPr>
        <w:noProof/>
      </w:rPr>
      <w:instrText xml:space="preserve"> FILENAME  \p  \* MERGEFORMAT </w:instrText>
    </w:r>
    <w:r>
      <w:rPr>
        <w:noProof/>
      </w:rPr>
      <w:fldChar w:fldCharType="separate"/>
    </w:r>
    <w:r w:rsidR="007E45AC">
      <w:rPr>
        <w:noProof/>
      </w:rPr>
      <w:t>\\srv-fs01\SC$\STAFF\JOBDES\STRUCTURE\Technician\Science\Science Technician - Oct 2015.docx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4A7" w:rsidRDefault="00C324A7" w:rsidP="00C324A7">
      <w:pPr>
        <w:spacing w:after="0" w:line="240" w:lineRule="auto"/>
      </w:pPr>
      <w:r>
        <w:separator/>
      </w:r>
    </w:p>
  </w:footnote>
  <w:footnote w:type="continuationSeparator" w:id="0">
    <w:p w:rsidR="00C324A7" w:rsidRDefault="00C324A7" w:rsidP="00C32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D27B4"/>
    <w:multiLevelType w:val="hybridMultilevel"/>
    <w:tmpl w:val="C1F2E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1C"/>
    <w:rsid w:val="0004601C"/>
    <w:rsid w:val="0014551A"/>
    <w:rsid w:val="003454B1"/>
    <w:rsid w:val="006C70C5"/>
    <w:rsid w:val="007E45AC"/>
    <w:rsid w:val="00853265"/>
    <w:rsid w:val="008E792D"/>
    <w:rsid w:val="00971DB6"/>
    <w:rsid w:val="00A30D00"/>
    <w:rsid w:val="00BA57C9"/>
    <w:rsid w:val="00BF6BB7"/>
    <w:rsid w:val="00C07ADC"/>
    <w:rsid w:val="00C324A7"/>
    <w:rsid w:val="00C537CD"/>
    <w:rsid w:val="00D10506"/>
    <w:rsid w:val="00D16DA8"/>
    <w:rsid w:val="00D57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0E78B-9D61-4F69-8203-3CC8FDD9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C9"/>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7C9"/>
    <w:rPr>
      <w:color w:val="0000FF" w:themeColor="hyperlink"/>
      <w:u w:val="single"/>
    </w:rPr>
  </w:style>
  <w:style w:type="table" w:styleId="TableGrid">
    <w:name w:val="Table Grid"/>
    <w:basedOn w:val="TableNormal"/>
    <w:uiPriority w:val="59"/>
    <w:rsid w:val="0034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01C"/>
    <w:pPr>
      <w:ind w:left="720"/>
      <w:contextualSpacing/>
    </w:pPr>
  </w:style>
  <w:style w:type="paragraph" w:styleId="Header">
    <w:name w:val="header"/>
    <w:basedOn w:val="Normal"/>
    <w:link w:val="HeaderChar"/>
    <w:uiPriority w:val="99"/>
    <w:unhideWhenUsed/>
    <w:rsid w:val="00C32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4A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C32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4A7"/>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D16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DA8"/>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fs01\SC$\Templates\MINUTES%20-%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B2001-3F59-4521-8BD4-8D766A9F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- 2015</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Bernards</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Clancy S</dc:creator>
  <cp:lastModifiedBy>Clancy S</cp:lastModifiedBy>
  <cp:revision>2</cp:revision>
  <cp:lastPrinted>2015-10-23T09:29:00Z</cp:lastPrinted>
  <dcterms:created xsi:type="dcterms:W3CDTF">2017-05-23T12:15:00Z</dcterms:created>
  <dcterms:modified xsi:type="dcterms:W3CDTF">2017-05-23T12:15:00Z</dcterms:modified>
</cp:coreProperties>
</file>