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232" w:rsidRDefault="00707D1D" w:rsidP="00635232">
      <w:pPr>
        <w:ind w:left="510"/>
        <w:rPr>
          <w:rFonts w:ascii="Calibri" w:hAnsi="Calibri"/>
          <w:b/>
          <w:sz w:val="28"/>
          <w:szCs w:val="28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633701" wp14:editId="0B41F849">
                <wp:simplePos x="0" y="0"/>
                <wp:positionH relativeFrom="column">
                  <wp:posOffset>695325</wp:posOffset>
                </wp:positionH>
                <wp:positionV relativeFrom="paragraph">
                  <wp:posOffset>-446405</wp:posOffset>
                </wp:positionV>
                <wp:extent cx="4556125" cy="655320"/>
                <wp:effectExtent l="19050" t="19050" r="15875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6125" cy="655320"/>
                        </a:xfrm>
                        <a:prstGeom prst="rect">
                          <a:avLst/>
                        </a:prstGeom>
                        <a:solidFill>
                          <a:srgbClr val="17375E"/>
                        </a:solidFill>
                        <a:ln w="28575">
                          <a:solidFill>
                            <a:srgbClr val="93895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0BDF" w:rsidRPr="00635232" w:rsidRDefault="00AB0BDF" w:rsidP="00AB0BDF">
                            <w:pPr>
                              <w:jc w:val="center"/>
                              <w:rPr>
                                <w:rFonts w:cs="Arial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635232">
                              <w:rPr>
                                <w:rFonts w:cs="Arial"/>
                                <w:b/>
                                <w:color w:val="FFFFFF"/>
                                <w:sz w:val="24"/>
                                <w:szCs w:val="24"/>
                              </w:rPr>
                              <w:t>St Ursula’s Convent School</w:t>
                            </w:r>
                          </w:p>
                          <w:p w:rsidR="00AB0BDF" w:rsidRPr="00635232" w:rsidRDefault="00AB0BDF" w:rsidP="00AB0BDF">
                            <w:pPr>
                              <w:jc w:val="center"/>
                              <w:rPr>
                                <w:rFonts w:cs="Arial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635232">
                              <w:rPr>
                                <w:rFonts w:cs="Arial"/>
                                <w:b/>
                                <w:color w:val="FFFFFF"/>
                                <w:sz w:val="24"/>
                                <w:szCs w:val="24"/>
                              </w:rPr>
                              <w:t>A Humanities College and Teaching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4.75pt;margin-top:-35.15pt;width:358.75pt;height:5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" fillcolor="#17375e" strokecolor="#938953" strokeweight="2.25pt">
                <v:textbox>
                  <w:txbxContent>
                    <w:p w:rsidR="00AB0BDF" w:rsidRPr="00635232" w:rsidRDefault="00AB0BDF" w:rsidP="00AB0BDF">
                      <w:pPr>
                        <w:jc w:val="center"/>
                        <w:rPr>
                          <w:rFonts w:cs="Arial"/>
                          <w:b/>
                          <w:color w:val="FFFFFF"/>
                          <w:sz w:val="24"/>
                          <w:szCs w:val="24"/>
                        </w:rPr>
                      </w:pPr>
                      <w:r w:rsidRPr="00635232">
                        <w:rPr>
                          <w:rFonts w:cs="Arial"/>
                          <w:b/>
                          <w:color w:val="FFFFFF"/>
                          <w:sz w:val="24"/>
                          <w:szCs w:val="24"/>
                        </w:rPr>
                        <w:t>St Ursula’s Convent School</w:t>
                      </w:r>
                    </w:p>
                    <w:p w:rsidR="00AB0BDF" w:rsidRPr="00635232" w:rsidRDefault="00AB0BDF" w:rsidP="00AB0BDF">
                      <w:pPr>
                        <w:jc w:val="center"/>
                        <w:rPr>
                          <w:rFonts w:cs="Arial"/>
                          <w:b/>
                          <w:color w:val="FFFFFF"/>
                          <w:sz w:val="24"/>
                          <w:szCs w:val="24"/>
                        </w:rPr>
                      </w:pPr>
                      <w:r w:rsidRPr="00635232">
                        <w:rPr>
                          <w:rFonts w:cs="Arial"/>
                          <w:b/>
                          <w:color w:val="FFFFFF"/>
                          <w:sz w:val="24"/>
                          <w:szCs w:val="24"/>
                        </w:rPr>
                        <w:t>A Humanities College and Teaching School</w:t>
                      </w:r>
                    </w:p>
                  </w:txbxContent>
                </v:textbox>
              </v:shape>
            </w:pict>
          </mc:Fallback>
        </mc:AlternateContent>
      </w:r>
      <w:r w:rsidRPr="00635232">
        <w:rPr>
          <w:rFonts w:ascii="Calibri" w:hAnsi="Calibri"/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BAEF2D" wp14:editId="29764C8B">
                <wp:simplePos x="0" y="0"/>
                <wp:positionH relativeFrom="column">
                  <wp:posOffset>-412115</wp:posOffset>
                </wp:positionH>
                <wp:positionV relativeFrom="paragraph">
                  <wp:posOffset>-549910</wp:posOffset>
                </wp:positionV>
                <wp:extent cx="978535" cy="93789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535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0BDF" w:rsidRDefault="00AB0BDF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4A629916" wp14:editId="4397C552">
                                  <wp:extent cx="606903" cy="809203"/>
                                  <wp:effectExtent l="0" t="0" r="3175" b="0"/>
                                  <wp:docPr id="3" name="Picture 3" descr="Crest blu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rest blu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3581" cy="8181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32.45pt;margin-top:-43.3pt;width:77.05pt;height:7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" stroked="f">
                <v:textbox>
                  <w:txbxContent>
                    <w:p w:rsidR="00AB0BDF" w:rsidRDefault="00AB0BDF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4A629916" wp14:editId="4397C552">
                            <wp:extent cx="606903" cy="809203"/>
                            <wp:effectExtent l="0" t="0" r="3175" b="0"/>
                            <wp:docPr id="3" name="Picture 3" descr="Crest blu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rest blu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3581" cy="8181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40EA5" w:rsidRDefault="00240EA5" w:rsidP="00240EA5">
      <w:pPr>
        <w:ind w:left="0" w:firstLine="0"/>
        <w:rPr>
          <w:rFonts w:ascii="Calibri" w:hAnsi="Calibri"/>
          <w:b/>
          <w:sz w:val="28"/>
          <w:szCs w:val="28"/>
        </w:rPr>
      </w:pPr>
    </w:p>
    <w:p w:rsidR="00240EA5" w:rsidRDefault="00240EA5" w:rsidP="00240EA5">
      <w:pPr>
        <w:pStyle w:val="NoSpacing"/>
        <w:jc w:val="both"/>
        <w:rPr>
          <w:rFonts w:ascii="Arial" w:hAnsi="Arial" w:cs="Arial"/>
        </w:rPr>
      </w:pPr>
    </w:p>
    <w:p w:rsidR="00240EA5" w:rsidRDefault="00240EA5" w:rsidP="00240EA5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Post: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C0135">
        <w:rPr>
          <w:rFonts w:ascii="Arial" w:hAnsi="Arial" w:cs="Arial"/>
          <w:b/>
        </w:rPr>
        <w:t>Assistant</w:t>
      </w:r>
      <w:r w:rsidR="00C435BC">
        <w:rPr>
          <w:rFonts w:ascii="Arial" w:hAnsi="Arial" w:cs="Arial"/>
          <w:b/>
        </w:rPr>
        <w:t xml:space="preserve"> Headt</w:t>
      </w:r>
      <w:r w:rsidRPr="00106EB5">
        <w:rPr>
          <w:rFonts w:ascii="Arial" w:hAnsi="Arial" w:cs="Arial"/>
          <w:b/>
        </w:rPr>
        <w:t>eacher</w:t>
      </w:r>
    </w:p>
    <w:p w:rsidR="00240EA5" w:rsidRDefault="00240EA5" w:rsidP="00240EA5">
      <w:pPr>
        <w:pStyle w:val="NoSpacing"/>
        <w:jc w:val="both"/>
        <w:rPr>
          <w:rFonts w:ascii="Arial" w:hAnsi="Arial" w:cs="Arial"/>
        </w:rPr>
      </w:pPr>
    </w:p>
    <w:p w:rsidR="00240EA5" w:rsidRDefault="00C435BC" w:rsidP="00240EA5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Accountable to:</w:t>
      </w:r>
      <w:r>
        <w:rPr>
          <w:rFonts w:ascii="Arial" w:hAnsi="Arial" w:cs="Arial"/>
        </w:rPr>
        <w:tab/>
        <w:t>The Headt</w:t>
      </w:r>
      <w:r w:rsidR="00240EA5">
        <w:rPr>
          <w:rFonts w:ascii="Arial" w:hAnsi="Arial" w:cs="Arial"/>
        </w:rPr>
        <w:t>eacher</w:t>
      </w:r>
    </w:p>
    <w:p w:rsidR="00240EA5" w:rsidRDefault="00240EA5" w:rsidP="00240EA5">
      <w:pPr>
        <w:pStyle w:val="NoSpacing"/>
        <w:jc w:val="both"/>
        <w:rPr>
          <w:rFonts w:ascii="Arial" w:hAnsi="Arial" w:cs="Arial"/>
        </w:rPr>
      </w:pPr>
    </w:p>
    <w:p w:rsidR="00240EA5" w:rsidRDefault="00240EA5" w:rsidP="00240EA5">
      <w:pPr>
        <w:pStyle w:val="NoSpacing"/>
        <w:jc w:val="both"/>
        <w:rPr>
          <w:rFonts w:ascii="Arial" w:hAnsi="Arial" w:cs="Arial"/>
        </w:rPr>
      </w:pPr>
    </w:p>
    <w:p w:rsidR="00240EA5" w:rsidRDefault="00240EA5" w:rsidP="00240EA5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The job description should be read in connection w</w:t>
      </w:r>
      <w:r w:rsidR="001C0135">
        <w:rPr>
          <w:rFonts w:ascii="Arial" w:hAnsi="Arial" w:cs="Arial"/>
        </w:rPr>
        <w:t xml:space="preserve">ith the duties of an Assistant </w:t>
      </w:r>
      <w:r w:rsidR="00F74E06">
        <w:rPr>
          <w:rFonts w:ascii="Arial" w:hAnsi="Arial" w:cs="Arial"/>
        </w:rPr>
        <w:t>Headteacher</w:t>
      </w:r>
      <w:r>
        <w:rPr>
          <w:rFonts w:ascii="Arial" w:hAnsi="Arial" w:cs="Arial"/>
        </w:rPr>
        <w:t xml:space="preserve"> as set out in the current School Teacher’s Pay and Conditions Document.</w:t>
      </w:r>
    </w:p>
    <w:p w:rsidR="00240EA5" w:rsidRDefault="00240EA5" w:rsidP="00240EA5">
      <w:pPr>
        <w:pStyle w:val="NoSpacing"/>
        <w:jc w:val="both"/>
        <w:rPr>
          <w:rFonts w:ascii="Arial" w:hAnsi="Arial" w:cs="Arial"/>
        </w:rPr>
      </w:pPr>
    </w:p>
    <w:p w:rsidR="00240EA5" w:rsidRDefault="00240EA5" w:rsidP="00240EA5">
      <w:pPr>
        <w:pStyle w:val="NoSpacing"/>
        <w:jc w:val="both"/>
        <w:rPr>
          <w:rFonts w:ascii="Arial" w:hAnsi="Arial" w:cs="Arial"/>
          <w:b/>
        </w:rPr>
      </w:pPr>
    </w:p>
    <w:p w:rsidR="00240EA5" w:rsidRPr="00106EB5" w:rsidRDefault="00240EA5" w:rsidP="00240EA5">
      <w:pPr>
        <w:pStyle w:val="NoSpacing"/>
        <w:jc w:val="both"/>
        <w:rPr>
          <w:rFonts w:ascii="Arial" w:hAnsi="Arial" w:cs="Arial"/>
          <w:b/>
        </w:rPr>
      </w:pPr>
      <w:r w:rsidRPr="00106EB5">
        <w:rPr>
          <w:rFonts w:ascii="Arial" w:hAnsi="Arial" w:cs="Arial"/>
          <w:b/>
        </w:rPr>
        <w:t>CORE PU</w:t>
      </w:r>
      <w:r w:rsidR="00002D73">
        <w:rPr>
          <w:rFonts w:ascii="Arial" w:hAnsi="Arial" w:cs="Arial"/>
          <w:b/>
        </w:rPr>
        <w:t>R</w:t>
      </w:r>
      <w:r w:rsidRPr="00106EB5">
        <w:rPr>
          <w:rFonts w:ascii="Arial" w:hAnsi="Arial" w:cs="Arial"/>
          <w:b/>
        </w:rPr>
        <w:t>POSE</w:t>
      </w:r>
    </w:p>
    <w:p w:rsidR="00240EA5" w:rsidRDefault="00240EA5" w:rsidP="00240EA5">
      <w:pPr>
        <w:pStyle w:val="NoSpacing"/>
        <w:jc w:val="both"/>
        <w:rPr>
          <w:rFonts w:ascii="Arial" w:hAnsi="Arial" w:cs="Arial"/>
        </w:rPr>
      </w:pPr>
    </w:p>
    <w:p w:rsidR="00240EA5" w:rsidRDefault="00240EA5" w:rsidP="00240EA5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 be responsible for the management of specific whole school developments and in conjunction with the </w:t>
      </w:r>
      <w:r w:rsidR="00F74E06">
        <w:rPr>
          <w:rFonts w:ascii="Arial" w:hAnsi="Arial" w:cs="Arial"/>
        </w:rPr>
        <w:t>Headteacher</w:t>
      </w:r>
      <w:r>
        <w:rPr>
          <w:rFonts w:ascii="Arial" w:hAnsi="Arial" w:cs="Arial"/>
        </w:rPr>
        <w:t xml:space="preserve"> and other Deputy </w:t>
      </w:r>
      <w:r w:rsidR="00F74E06">
        <w:rPr>
          <w:rFonts w:ascii="Arial" w:hAnsi="Arial" w:cs="Arial"/>
        </w:rPr>
        <w:t>Headteacher</w:t>
      </w:r>
      <w:r>
        <w:rPr>
          <w:rFonts w:ascii="Arial" w:hAnsi="Arial" w:cs="Arial"/>
        </w:rPr>
        <w:t xml:space="preserve">, the management of all the staff and the general organisation of the school. To carry out ad hoc duties delegated by the </w:t>
      </w:r>
      <w:r w:rsidR="00F74E06">
        <w:rPr>
          <w:rFonts w:ascii="Arial" w:hAnsi="Arial" w:cs="Arial"/>
        </w:rPr>
        <w:t>Headteacher</w:t>
      </w:r>
      <w:r>
        <w:rPr>
          <w:rFonts w:ascii="Arial" w:hAnsi="Arial" w:cs="Arial"/>
        </w:rPr>
        <w:t>.</w:t>
      </w:r>
    </w:p>
    <w:p w:rsidR="00240EA5" w:rsidRDefault="00240EA5" w:rsidP="00240EA5">
      <w:pPr>
        <w:pStyle w:val="NoSpacing"/>
        <w:jc w:val="both"/>
        <w:rPr>
          <w:rFonts w:ascii="Arial" w:hAnsi="Arial" w:cs="Arial"/>
        </w:rPr>
      </w:pPr>
    </w:p>
    <w:p w:rsidR="00240EA5" w:rsidRDefault="00240EA5" w:rsidP="00240EA5">
      <w:pPr>
        <w:pStyle w:val="NoSpacing"/>
        <w:jc w:val="both"/>
        <w:rPr>
          <w:rFonts w:ascii="Arial" w:hAnsi="Arial" w:cs="Arial"/>
          <w:b/>
        </w:rPr>
      </w:pPr>
    </w:p>
    <w:p w:rsidR="00240EA5" w:rsidRPr="00106EB5" w:rsidRDefault="00240EA5" w:rsidP="00240EA5">
      <w:pPr>
        <w:pStyle w:val="NoSpacing"/>
        <w:jc w:val="both"/>
        <w:rPr>
          <w:rFonts w:ascii="Arial" w:hAnsi="Arial" w:cs="Arial"/>
          <w:b/>
        </w:rPr>
      </w:pPr>
      <w:r w:rsidRPr="00106EB5">
        <w:rPr>
          <w:rFonts w:ascii="Arial" w:hAnsi="Arial" w:cs="Arial"/>
          <w:b/>
        </w:rPr>
        <w:t>KEY RESPONSIBILITIES</w:t>
      </w:r>
    </w:p>
    <w:p w:rsidR="00240EA5" w:rsidRDefault="00240EA5" w:rsidP="00240EA5">
      <w:pPr>
        <w:pStyle w:val="NoSpacing"/>
        <w:jc w:val="both"/>
        <w:rPr>
          <w:rFonts w:ascii="Arial" w:hAnsi="Arial" w:cs="Arial"/>
        </w:rPr>
      </w:pPr>
    </w:p>
    <w:p w:rsidR="00240EA5" w:rsidRPr="00106EB5" w:rsidRDefault="00240EA5" w:rsidP="00240EA5">
      <w:pPr>
        <w:pStyle w:val="NoSpacing"/>
        <w:jc w:val="both"/>
        <w:rPr>
          <w:rFonts w:ascii="Arial" w:hAnsi="Arial" w:cs="Arial"/>
          <w:b/>
        </w:rPr>
      </w:pPr>
      <w:r w:rsidRPr="00106EB5">
        <w:rPr>
          <w:rFonts w:ascii="Arial" w:hAnsi="Arial" w:cs="Arial"/>
          <w:b/>
        </w:rPr>
        <w:t>Faith, Vision and Values.</w:t>
      </w:r>
    </w:p>
    <w:p w:rsidR="00240EA5" w:rsidRPr="00106EB5" w:rsidRDefault="00240EA5" w:rsidP="00240EA5">
      <w:pPr>
        <w:pStyle w:val="NoSpacing"/>
        <w:jc w:val="both"/>
        <w:rPr>
          <w:rFonts w:ascii="Arial" w:hAnsi="Arial" w:cs="Arial"/>
          <w:b/>
        </w:rPr>
      </w:pPr>
      <w:r w:rsidRPr="00106EB5">
        <w:rPr>
          <w:rFonts w:ascii="Arial" w:hAnsi="Arial" w:cs="Arial"/>
          <w:b/>
        </w:rPr>
        <w:t xml:space="preserve">To maintain a positive </w:t>
      </w:r>
      <w:r w:rsidR="00AB0BDF">
        <w:rPr>
          <w:rFonts w:ascii="Arial" w:hAnsi="Arial" w:cs="Arial"/>
          <w:b/>
        </w:rPr>
        <w:t>C</w:t>
      </w:r>
      <w:r w:rsidRPr="00106EB5">
        <w:rPr>
          <w:rFonts w:ascii="Arial" w:hAnsi="Arial" w:cs="Arial"/>
          <w:b/>
        </w:rPr>
        <w:t>atholic ethos</w:t>
      </w:r>
      <w:r>
        <w:rPr>
          <w:rFonts w:ascii="Arial" w:hAnsi="Arial" w:cs="Arial"/>
          <w:b/>
        </w:rPr>
        <w:t>,</w:t>
      </w:r>
      <w:r w:rsidRPr="00106EB5">
        <w:rPr>
          <w:rFonts w:ascii="Arial" w:hAnsi="Arial" w:cs="Arial"/>
          <w:b/>
        </w:rPr>
        <w:t xml:space="preserve"> which recognises the dignity of each individual and is reflected in the day to day life of the school.</w:t>
      </w:r>
    </w:p>
    <w:p w:rsidR="00240EA5" w:rsidRDefault="00240EA5" w:rsidP="00240EA5">
      <w:pPr>
        <w:pStyle w:val="NoSpacing"/>
        <w:jc w:val="both"/>
        <w:rPr>
          <w:rFonts w:ascii="Arial" w:hAnsi="Arial" w:cs="Arial"/>
        </w:rPr>
      </w:pPr>
    </w:p>
    <w:p w:rsidR="00240EA5" w:rsidRDefault="00240EA5" w:rsidP="00240EA5">
      <w:pPr>
        <w:pStyle w:val="NoSpacing"/>
        <w:numPr>
          <w:ilvl w:val="0"/>
          <w:numId w:val="2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 encourage staff, pupils, parents and all involved in the life and work of the school to understand and share its vision, mission and aims as a Catholic educational community.</w:t>
      </w:r>
    </w:p>
    <w:p w:rsidR="00240EA5" w:rsidRDefault="00240EA5" w:rsidP="00240EA5">
      <w:pPr>
        <w:pStyle w:val="NoSpacing"/>
        <w:numPr>
          <w:ilvl w:val="0"/>
          <w:numId w:val="2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 help lead the school as a successful and inclusive learning community that ensures all pupils are developed to their full potential.</w:t>
      </w:r>
    </w:p>
    <w:p w:rsidR="00240EA5" w:rsidRDefault="00240EA5" w:rsidP="00240EA5">
      <w:pPr>
        <w:pStyle w:val="NoSpacing"/>
        <w:numPr>
          <w:ilvl w:val="0"/>
          <w:numId w:val="2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 develop the Christian worship and witness of the school so that these meet the needs of pupils and staff and effectively present the joys and challenges of the Gospel.</w:t>
      </w:r>
    </w:p>
    <w:p w:rsidR="00240EA5" w:rsidRDefault="00240EA5" w:rsidP="00240EA5">
      <w:pPr>
        <w:pStyle w:val="NoSpacing"/>
        <w:numPr>
          <w:ilvl w:val="0"/>
          <w:numId w:val="2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 ensure that every pupil, irrespective of cultural or social background, is valued as an individual.</w:t>
      </w:r>
    </w:p>
    <w:p w:rsidR="00240EA5" w:rsidRDefault="00240EA5" w:rsidP="00240EA5">
      <w:pPr>
        <w:pStyle w:val="NoSpacing"/>
        <w:jc w:val="both"/>
        <w:rPr>
          <w:rFonts w:ascii="Arial" w:hAnsi="Arial" w:cs="Arial"/>
        </w:rPr>
      </w:pPr>
    </w:p>
    <w:p w:rsidR="00240EA5" w:rsidRDefault="00240EA5" w:rsidP="00240EA5">
      <w:pPr>
        <w:pStyle w:val="NoSpacing"/>
        <w:jc w:val="both"/>
        <w:rPr>
          <w:rFonts w:ascii="Arial" w:hAnsi="Arial" w:cs="Arial"/>
          <w:b/>
        </w:rPr>
      </w:pPr>
    </w:p>
    <w:p w:rsidR="00240EA5" w:rsidRPr="00106EB5" w:rsidRDefault="00240EA5" w:rsidP="00240EA5">
      <w:pPr>
        <w:pStyle w:val="NoSpacing"/>
        <w:jc w:val="both"/>
        <w:rPr>
          <w:rFonts w:ascii="Arial" w:hAnsi="Arial" w:cs="Arial"/>
          <w:b/>
        </w:rPr>
      </w:pPr>
      <w:r w:rsidRPr="00106EB5">
        <w:rPr>
          <w:rFonts w:ascii="Arial" w:hAnsi="Arial" w:cs="Arial"/>
          <w:b/>
        </w:rPr>
        <w:t>Strategic Direction and Development of the School</w:t>
      </w:r>
    </w:p>
    <w:p w:rsidR="00240EA5" w:rsidRDefault="00240EA5" w:rsidP="00240EA5">
      <w:pPr>
        <w:pStyle w:val="NoSpacing"/>
        <w:jc w:val="both"/>
        <w:rPr>
          <w:rFonts w:ascii="Arial" w:hAnsi="Arial" w:cs="Arial"/>
        </w:rPr>
      </w:pPr>
    </w:p>
    <w:p w:rsidR="00240EA5" w:rsidRDefault="00C435BC" w:rsidP="00240EA5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To work with the Headt</w:t>
      </w:r>
      <w:r w:rsidR="00240EA5">
        <w:rPr>
          <w:rFonts w:ascii="Arial" w:hAnsi="Arial" w:cs="Arial"/>
        </w:rPr>
        <w:t>eacher to develop a strategic view for the development of the school within a local and national context. This will involve in conjunction with others:</w:t>
      </w:r>
    </w:p>
    <w:p w:rsidR="00240EA5" w:rsidRDefault="00240EA5" w:rsidP="00240EA5">
      <w:pPr>
        <w:pStyle w:val="NoSpacing"/>
        <w:jc w:val="both"/>
        <w:rPr>
          <w:rFonts w:ascii="Arial" w:hAnsi="Arial" w:cs="Arial"/>
        </w:rPr>
      </w:pPr>
    </w:p>
    <w:p w:rsidR="00240EA5" w:rsidRDefault="00240EA5" w:rsidP="00240EA5">
      <w:pPr>
        <w:pStyle w:val="NoSpacing"/>
        <w:numPr>
          <w:ilvl w:val="0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Leading by example, providing vision and motivation for staff and pupils.</w:t>
      </w:r>
    </w:p>
    <w:p w:rsidR="00240EA5" w:rsidRDefault="00C435BC" w:rsidP="00240EA5">
      <w:pPr>
        <w:pStyle w:val="NoSpacing"/>
        <w:numPr>
          <w:ilvl w:val="0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Assisting the Headt</w:t>
      </w:r>
      <w:r w:rsidR="00240EA5">
        <w:rPr>
          <w:rFonts w:ascii="Arial" w:hAnsi="Arial" w:cs="Arial"/>
        </w:rPr>
        <w:t>eacher in formulating whole School Policy and its implementation.</w:t>
      </w:r>
    </w:p>
    <w:p w:rsidR="00240EA5" w:rsidRDefault="00240EA5" w:rsidP="00240EA5">
      <w:pPr>
        <w:pStyle w:val="NoSpacing"/>
        <w:numPr>
          <w:ilvl w:val="0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Assisting in the production of a School Development Plan each year.</w:t>
      </w:r>
    </w:p>
    <w:p w:rsidR="00240EA5" w:rsidRDefault="00240EA5" w:rsidP="00240EA5">
      <w:pPr>
        <w:pStyle w:val="NoSpacing"/>
        <w:numPr>
          <w:ilvl w:val="0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Helping to ensure that the management, finance, organisation and administration of the school support its vision and aims, ensuring that policies and procedures operate effectively.</w:t>
      </w:r>
    </w:p>
    <w:p w:rsidR="00240EA5" w:rsidRDefault="00240EA5" w:rsidP="00240EA5">
      <w:pPr>
        <w:pStyle w:val="NoSpacing"/>
        <w:numPr>
          <w:ilvl w:val="0"/>
          <w:numId w:val="2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Liaising with external agencies.</w:t>
      </w:r>
      <w:r>
        <w:rPr>
          <w:rFonts w:ascii="Arial" w:hAnsi="Arial" w:cs="Arial"/>
        </w:rPr>
        <w:tab/>
      </w:r>
    </w:p>
    <w:p w:rsidR="00240EA5" w:rsidRDefault="00240EA5" w:rsidP="00240EA5">
      <w:pPr>
        <w:pStyle w:val="NoSpacing"/>
        <w:jc w:val="both"/>
        <w:rPr>
          <w:rFonts w:ascii="Arial" w:hAnsi="Arial" w:cs="Arial"/>
          <w:b/>
        </w:rPr>
      </w:pPr>
    </w:p>
    <w:p w:rsidR="00240EA5" w:rsidRDefault="00240EA5" w:rsidP="00240EA5">
      <w:pPr>
        <w:pStyle w:val="NoSpacing"/>
        <w:jc w:val="both"/>
        <w:rPr>
          <w:rFonts w:ascii="Arial" w:hAnsi="Arial" w:cs="Arial"/>
          <w:b/>
        </w:rPr>
      </w:pPr>
    </w:p>
    <w:p w:rsidR="00C435BC" w:rsidRDefault="00C435BC" w:rsidP="00240EA5">
      <w:pPr>
        <w:pStyle w:val="NoSpacing"/>
        <w:jc w:val="both"/>
        <w:rPr>
          <w:rFonts w:ascii="Arial" w:hAnsi="Arial" w:cs="Arial"/>
          <w:b/>
        </w:rPr>
      </w:pPr>
    </w:p>
    <w:p w:rsidR="00C435BC" w:rsidRDefault="00C435BC" w:rsidP="00240EA5">
      <w:pPr>
        <w:pStyle w:val="NoSpacing"/>
        <w:jc w:val="both"/>
        <w:rPr>
          <w:rFonts w:ascii="Arial" w:hAnsi="Arial" w:cs="Arial"/>
          <w:b/>
        </w:rPr>
      </w:pPr>
    </w:p>
    <w:p w:rsidR="00C435BC" w:rsidRDefault="00C435BC" w:rsidP="00240EA5">
      <w:pPr>
        <w:pStyle w:val="NoSpacing"/>
        <w:jc w:val="both"/>
        <w:rPr>
          <w:rFonts w:ascii="Arial" w:hAnsi="Arial" w:cs="Arial"/>
          <w:b/>
        </w:rPr>
      </w:pPr>
    </w:p>
    <w:p w:rsidR="00240EA5" w:rsidRPr="00240EA5" w:rsidRDefault="00240EA5" w:rsidP="00240EA5">
      <w:pPr>
        <w:pStyle w:val="NoSpacing"/>
        <w:jc w:val="both"/>
        <w:rPr>
          <w:rFonts w:ascii="Arial" w:hAnsi="Arial" w:cs="Arial"/>
        </w:rPr>
      </w:pPr>
      <w:r w:rsidRPr="00240EA5">
        <w:rPr>
          <w:rFonts w:ascii="Arial" w:hAnsi="Arial" w:cs="Arial"/>
          <w:b/>
        </w:rPr>
        <w:lastRenderedPageBreak/>
        <w:t>Teaching and Learning</w:t>
      </w:r>
    </w:p>
    <w:p w:rsidR="00240EA5" w:rsidRDefault="00240EA5" w:rsidP="00240EA5">
      <w:pPr>
        <w:pStyle w:val="NoSpacing"/>
        <w:jc w:val="both"/>
        <w:rPr>
          <w:rFonts w:ascii="Arial" w:hAnsi="Arial" w:cs="Arial"/>
        </w:rPr>
      </w:pPr>
    </w:p>
    <w:p w:rsidR="00240EA5" w:rsidRDefault="00240EA5" w:rsidP="00240EA5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To secure and sustain effective teaching and learning throughout the school. This will involve, in conjunction, with others:</w:t>
      </w:r>
    </w:p>
    <w:p w:rsidR="00240EA5" w:rsidRDefault="00240EA5" w:rsidP="00240EA5">
      <w:pPr>
        <w:pStyle w:val="NoSpacing"/>
        <w:jc w:val="both"/>
        <w:rPr>
          <w:rFonts w:ascii="Arial" w:hAnsi="Arial" w:cs="Arial"/>
        </w:rPr>
      </w:pPr>
    </w:p>
    <w:p w:rsidR="00240EA5" w:rsidRDefault="00240EA5" w:rsidP="00240EA5">
      <w:pPr>
        <w:pStyle w:val="NoSpacing"/>
        <w:numPr>
          <w:ilvl w:val="0"/>
          <w:numId w:val="2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 support staff in dealing with disciplinary, pastoral, academic and professional development matters.</w:t>
      </w:r>
    </w:p>
    <w:p w:rsidR="00240EA5" w:rsidRDefault="00C435BC" w:rsidP="00240EA5">
      <w:pPr>
        <w:pStyle w:val="NoSpacing"/>
        <w:numPr>
          <w:ilvl w:val="0"/>
          <w:numId w:val="2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Working with </w:t>
      </w:r>
      <w:r w:rsidR="00AB0BDF">
        <w:rPr>
          <w:rFonts w:ascii="Arial" w:hAnsi="Arial" w:cs="Arial"/>
        </w:rPr>
        <w:t xml:space="preserve">SLT </w:t>
      </w:r>
      <w:r w:rsidR="00240EA5">
        <w:rPr>
          <w:rFonts w:ascii="Arial" w:hAnsi="Arial" w:cs="Arial"/>
        </w:rPr>
        <w:t>and Heads of Department to ensure outstanding teaching, effective learning, high standards of achievement and exceptional behaviour and discipline.</w:t>
      </w:r>
    </w:p>
    <w:p w:rsidR="00240EA5" w:rsidRDefault="00AB0BDF" w:rsidP="00240EA5">
      <w:pPr>
        <w:pStyle w:val="NoSpacing"/>
        <w:numPr>
          <w:ilvl w:val="0"/>
          <w:numId w:val="2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Assist</w:t>
      </w:r>
      <w:r w:rsidR="00C435BC">
        <w:rPr>
          <w:rFonts w:ascii="Arial" w:hAnsi="Arial" w:cs="Arial"/>
        </w:rPr>
        <w:t xml:space="preserve"> the Headt</w:t>
      </w:r>
      <w:r w:rsidR="00240EA5">
        <w:rPr>
          <w:rFonts w:ascii="Arial" w:hAnsi="Arial" w:cs="Arial"/>
        </w:rPr>
        <w:t>eacher in determining, organising and implementing the curriculum and its assessment.</w:t>
      </w:r>
    </w:p>
    <w:p w:rsidR="00240EA5" w:rsidRDefault="00C23C52" w:rsidP="00240EA5">
      <w:pPr>
        <w:pStyle w:val="NoSpacing"/>
        <w:numPr>
          <w:ilvl w:val="0"/>
          <w:numId w:val="2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Monitor</w:t>
      </w:r>
      <w:r w:rsidR="00240EA5">
        <w:rPr>
          <w:rFonts w:ascii="Arial" w:hAnsi="Arial" w:cs="Arial"/>
        </w:rPr>
        <w:t xml:space="preserve"> and evaluat</w:t>
      </w:r>
      <w:r>
        <w:rPr>
          <w:rFonts w:ascii="Arial" w:hAnsi="Arial" w:cs="Arial"/>
        </w:rPr>
        <w:t>e</w:t>
      </w:r>
      <w:bookmarkStart w:id="0" w:name="_GoBack"/>
      <w:bookmarkEnd w:id="0"/>
      <w:r w:rsidR="00240EA5">
        <w:rPr>
          <w:rFonts w:ascii="Arial" w:hAnsi="Arial" w:cs="Arial"/>
        </w:rPr>
        <w:t xml:space="preserve"> the quality of teaching and the standards of learning and achievement in line managed departments, in order to set challenging and realistic targets for improvement.</w:t>
      </w:r>
    </w:p>
    <w:p w:rsidR="00AB0BDF" w:rsidRDefault="00AB0BDF" w:rsidP="00240EA5">
      <w:pPr>
        <w:pStyle w:val="NoSpacing"/>
        <w:numPr>
          <w:ilvl w:val="0"/>
          <w:numId w:val="2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 be an outstanding teacher who models outstanding teaching.</w:t>
      </w:r>
    </w:p>
    <w:p w:rsidR="00240EA5" w:rsidRPr="00736070" w:rsidRDefault="00240EA5" w:rsidP="00240EA5">
      <w:pPr>
        <w:pStyle w:val="NoSpacing"/>
        <w:jc w:val="both"/>
        <w:rPr>
          <w:rFonts w:ascii="Arial" w:hAnsi="Arial" w:cs="Arial"/>
          <w:b/>
        </w:rPr>
      </w:pPr>
    </w:p>
    <w:p w:rsidR="00240EA5" w:rsidRDefault="00240EA5" w:rsidP="00240EA5">
      <w:pPr>
        <w:pStyle w:val="NoSpacing"/>
        <w:jc w:val="both"/>
        <w:rPr>
          <w:rFonts w:ascii="Arial" w:hAnsi="Arial" w:cs="Arial"/>
          <w:b/>
        </w:rPr>
      </w:pPr>
    </w:p>
    <w:p w:rsidR="00240EA5" w:rsidRPr="00736070" w:rsidRDefault="00240EA5" w:rsidP="00240EA5">
      <w:pPr>
        <w:pStyle w:val="NoSpacing"/>
        <w:jc w:val="both"/>
        <w:rPr>
          <w:rFonts w:ascii="Arial" w:hAnsi="Arial" w:cs="Arial"/>
          <w:b/>
        </w:rPr>
      </w:pPr>
      <w:r w:rsidRPr="00736070">
        <w:rPr>
          <w:rFonts w:ascii="Arial" w:hAnsi="Arial" w:cs="Arial"/>
          <w:b/>
        </w:rPr>
        <w:t>Leading and Managing Staff</w:t>
      </w:r>
    </w:p>
    <w:p w:rsidR="00240EA5" w:rsidRDefault="00240EA5" w:rsidP="00240EA5">
      <w:pPr>
        <w:pStyle w:val="NoSpacing"/>
        <w:jc w:val="both"/>
        <w:rPr>
          <w:rFonts w:ascii="Arial" w:hAnsi="Arial" w:cs="Arial"/>
        </w:rPr>
      </w:pPr>
    </w:p>
    <w:p w:rsidR="00240EA5" w:rsidRDefault="00240EA5" w:rsidP="00240EA5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To lead, motivate, support, challenge and develop staff to secure improvement. This will involve, in conjunction with others:</w:t>
      </w:r>
    </w:p>
    <w:p w:rsidR="00240EA5" w:rsidRPr="00736070" w:rsidRDefault="00240EA5" w:rsidP="00240EA5">
      <w:pPr>
        <w:pStyle w:val="NoSpacing"/>
        <w:jc w:val="both"/>
        <w:rPr>
          <w:rFonts w:ascii="Arial" w:hAnsi="Arial" w:cs="Arial"/>
        </w:rPr>
      </w:pPr>
    </w:p>
    <w:p w:rsidR="00240EA5" w:rsidRPr="00736070" w:rsidRDefault="00240EA5" w:rsidP="00240EA5">
      <w:pPr>
        <w:pStyle w:val="NoSpacing"/>
        <w:numPr>
          <w:ilvl w:val="0"/>
          <w:numId w:val="2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Ensuring that there is clear delegation of tasks and devolution of responsibilities.</w:t>
      </w:r>
    </w:p>
    <w:p w:rsidR="00240EA5" w:rsidRDefault="00240EA5" w:rsidP="00240EA5">
      <w:pPr>
        <w:pStyle w:val="NoSpacing"/>
        <w:numPr>
          <w:ilvl w:val="0"/>
          <w:numId w:val="2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Implementing effective systems of management for all staff including their appraisal.</w:t>
      </w:r>
    </w:p>
    <w:p w:rsidR="00240EA5" w:rsidRDefault="00240EA5" w:rsidP="00240EA5">
      <w:pPr>
        <w:pStyle w:val="NoSpacing"/>
        <w:numPr>
          <w:ilvl w:val="0"/>
          <w:numId w:val="2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Assisting in the provision and monitoring of high quality staff development.</w:t>
      </w:r>
    </w:p>
    <w:p w:rsidR="00240EA5" w:rsidRDefault="00240EA5" w:rsidP="00240EA5">
      <w:pPr>
        <w:pStyle w:val="NoSpacing"/>
        <w:jc w:val="both"/>
        <w:rPr>
          <w:rFonts w:ascii="Arial" w:hAnsi="Arial" w:cs="Arial"/>
        </w:rPr>
      </w:pPr>
    </w:p>
    <w:p w:rsidR="00240EA5" w:rsidRDefault="00240EA5" w:rsidP="00240EA5">
      <w:pPr>
        <w:pStyle w:val="NoSpacing"/>
        <w:jc w:val="both"/>
        <w:rPr>
          <w:rFonts w:ascii="Arial" w:hAnsi="Arial" w:cs="Arial"/>
          <w:b/>
        </w:rPr>
      </w:pPr>
    </w:p>
    <w:p w:rsidR="00240EA5" w:rsidRPr="00736070" w:rsidRDefault="00240EA5" w:rsidP="00240EA5">
      <w:pPr>
        <w:pStyle w:val="NoSpacing"/>
        <w:jc w:val="both"/>
        <w:rPr>
          <w:rFonts w:ascii="Arial" w:hAnsi="Arial" w:cs="Arial"/>
          <w:b/>
        </w:rPr>
      </w:pPr>
      <w:r w:rsidRPr="00736070">
        <w:rPr>
          <w:rFonts w:ascii="Arial" w:hAnsi="Arial" w:cs="Arial"/>
          <w:b/>
        </w:rPr>
        <w:t>Efficient and Effective Deployment of Resources</w:t>
      </w:r>
    </w:p>
    <w:p w:rsidR="00240EA5" w:rsidRDefault="00240EA5" w:rsidP="00240EA5">
      <w:pPr>
        <w:pStyle w:val="NoSpacing"/>
        <w:jc w:val="both"/>
        <w:rPr>
          <w:rFonts w:ascii="Arial" w:hAnsi="Arial" w:cs="Arial"/>
        </w:rPr>
      </w:pPr>
    </w:p>
    <w:p w:rsidR="00240EA5" w:rsidRDefault="00C435BC" w:rsidP="00240EA5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To assist the Headt</w:t>
      </w:r>
      <w:r w:rsidR="00240EA5">
        <w:rPr>
          <w:rFonts w:ascii="Arial" w:hAnsi="Arial" w:cs="Arial"/>
        </w:rPr>
        <w:t>eacher in deploying resources, including human resources, efficiently and effectively to meet the school’s targets and goals. This will involve, in conjunction with others:</w:t>
      </w:r>
    </w:p>
    <w:p w:rsidR="00240EA5" w:rsidRDefault="00240EA5" w:rsidP="00240EA5">
      <w:pPr>
        <w:pStyle w:val="NoSpacing"/>
        <w:jc w:val="both"/>
        <w:rPr>
          <w:rFonts w:ascii="Arial" w:hAnsi="Arial" w:cs="Arial"/>
        </w:rPr>
      </w:pPr>
    </w:p>
    <w:p w:rsidR="00240EA5" w:rsidRDefault="00240EA5" w:rsidP="00240EA5">
      <w:pPr>
        <w:pStyle w:val="NoSpacing"/>
        <w:numPr>
          <w:ilvl w:val="0"/>
          <w:numId w:val="2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Involvement in recruitment of staff of the highest quality.</w:t>
      </w:r>
    </w:p>
    <w:p w:rsidR="00240EA5" w:rsidRDefault="00240EA5" w:rsidP="00240EA5">
      <w:pPr>
        <w:pStyle w:val="NoSpacing"/>
        <w:numPr>
          <w:ilvl w:val="0"/>
          <w:numId w:val="2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The deployment of staff to improve the quality of education provided and the standards achieved by the pupils.</w:t>
      </w:r>
    </w:p>
    <w:p w:rsidR="00240EA5" w:rsidRDefault="00C435BC" w:rsidP="00240EA5">
      <w:pPr>
        <w:pStyle w:val="NoSpacing"/>
        <w:numPr>
          <w:ilvl w:val="0"/>
          <w:numId w:val="2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Working with the Head</w:t>
      </w:r>
      <w:r w:rsidR="00240EA5">
        <w:rPr>
          <w:rFonts w:ascii="Arial" w:hAnsi="Arial" w:cs="Arial"/>
        </w:rPr>
        <w:t>teacher to set priorities for expenditure and ensure effective administration and control.</w:t>
      </w:r>
    </w:p>
    <w:p w:rsidR="00240EA5" w:rsidRDefault="00240EA5" w:rsidP="00240EA5">
      <w:pPr>
        <w:pStyle w:val="NoSpacing"/>
        <w:numPr>
          <w:ilvl w:val="0"/>
          <w:numId w:val="2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Managing the accommodation to ensure that it meets organisation, curriculum and health and safety requirements.</w:t>
      </w:r>
    </w:p>
    <w:p w:rsidR="00240EA5" w:rsidRDefault="00AB0BDF" w:rsidP="00240EA5">
      <w:pPr>
        <w:pStyle w:val="NoSpacing"/>
        <w:numPr>
          <w:ilvl w:val="0"/>
          <w:numId w:val="2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Provide updates to</w:t>
      </w:r>
      <w:r w:rsidR="00240EA5">
        <w:rPr>
          <w:rFonts w:ascii="Arial" w:hAnsi="Arial" w:cs="Arial"/>
        </w:rPr>
        <w:t xml:space="preserve"> specified governors’ committees</w:t>
      </w:r>
      <w:r>
        <w:rPr>
          <w:rFonts w:ascii="Arial" w:hAnsi="Arial" w:cs="Arial"/>
        </w:rPr>
        <w:t xml:space="preserve"> to assist them in their role</w:t>
      </w:r>
      <w:r w:rsidR="00240EA5">
        <w:rPr>
          <w:rFonts w:ascii="Arial" w:hAnsi="Arial" w:cs="Arial"/>
        </w:rPr>
        <w:t>.</w:t>
      </w:r>
    </w:p>
    <w:p w:rsidR="00240EA5" w:rsidRDefault="00240EA5" w:rsidP="00240EA5">
      <w:pPr>
        <w:pStyle w:val="NoSpacing"/>
        <w:jc w:val="both"/>
        <w:rPr>
          <w:rFonts w:ascii="Arial" w:hAnsi="Arial" w:cs="Arial"/>
        </w:rPr>
      </w:pPr>
    </w:p>
    <w:p w:rsidR="00240EA5" w:rsidRDefault="00240EA5" w:rsidP="00240EA5">
      <w:pPr>
        <w:pStyle w:val="NoSpacing"/>
        <w:jc w:val="both"/>
        <w:rPr>
          <w:rFonts w:ascii="Arial" w:hAnsi="Arial" w:cs="Arial"/>
        </w:rPr>
      </w:pPr>
    </w:p>
    <w:p w:rsidR="00240EA5" w:rsidRPr="00551D03" w:rsidRDefault="00240EA5" w:rsidP="00240EA5">
      <w:pPr>
        <w:pStyle w:val="NoSpacing"/>
        <w:jc w:val="both"/>
        <w:rPr>
          <w:rFonts w:ascii="Arial" w:hAnsi="Arial" w:cs="Arial"/>
          <w:b/>
        </w:rPr>
      </w:pPr>
      <w:r w:rsidRPr="00551D03">
        <w:rPr>
          <w:rFonts w:ascii="Arial" w:hAnsi="Arial" w:cs="Arial"/>
          <w:b/>
        </w:rPr>
        <w:t>Accountability</w:t>
      </w:r>
    </w:p>
    <w:p w:rsidR="00240EA5" w:rsidRDefault="00240EA5" w:rsidP="00240EA5">
      <w:pPr>
        <w:pStyle w:val="NoSpacing"/>
        <w:jc w:val="both"/>
        <w:rPr>
          <w:rFonts w:ascii="Arial" w:hAnsi="Arial" w:cs="Arial"/>
        </w:rPr>
      </w:pPr>
    </w:p>
    <w:p w:rsidR="00240EA5" w:rsidRDefault="00240EA5" w:rsidP="00240EA5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</w:rPr>
        <w:t>To account for the efficiency and effectiveness of delegated responsibilities</w:t>
      </w:r>
      <w:r w:rsidR="00A43179">
        <w:rPr>
          <w:rFonts w:ascii="Arial" w:hAnsi="Arial" w:cs="Arial"/>
        </w:rPr>
        <w:t xml:space="preserve"> within the school to the Headt</w:t>
      </w:r>
      <w:r>
        <w:rPr>
          <w:rFonts w:ascii="Arial" w:hAnsi="Arial" w:cs="Arial"/>
        </w:rPr>
        <w:t>eacher. This will involve, in conjunction with others:</w:t>
      </w:r>
    </w:p>
    <w:p w:rsidR="00240EA5" w:rsidRDefault="00240EA5" w:rsidP="00240EA5">
      <w:pPr>
        <w:pStyle w:val="NoSpacing"/>
        <w:jc w:val="both"/>
        <w:rPr>
          <w:rFonts w:ascii="Arial" w:hAnsi="Arial" w:cs="Arial"/>
        </w:rPr>
      </w:pPr>
    </w:p>
    <w:p w:rsidR="00240EA5" w:rsidRDefault="00240EA5" w:rsidP="00240EA5">
      <w:pPr>
        <w:pStyle w:val="NoSpacing"/>
        <w:numPr>
          <w:ilvl w:val="0"/>
          <w:numId w:val="2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Assisting in promoting the reputation of the school and ensuring the recruitment and admission of pupils.</w:t>
      </w:r>
    </w:p>
    <w:p w:rsidR="00240EA5" w:rsidRDefault="00240EA5" w:rsidP="00240EA5">
      <w:pPr>
        <w:pStyle w:val="NoSpacing"/>
        <w:numPr>
          <w:ilvl w:val="0"/>
          <w:numId w:val="2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Working to create and develop an ethos in which all staff recognise that they are accountable for the success of the school.</w:t>
      </w:r>
    </w:p>
    <w:p w:rsidR="00240EA5" w:rsidRDefault="00C435BC" w:rsidP="00240EA5">
      <w:pPr>
        <w:pStyle w:val="NoSpacing"/>
        <w:numPr>
          <w:ilvl w:val="0"/>
          <w:numId w:val="2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Assisting the Headt</w:t>
      </w:r>
      <w:r w:rsidR="00240EA5">
        <w:rPr>
          <w:rFonts w:ascii="Arial" w:hAnsi="Arial" w:cs="Arial"/>
        </w:rPr>
        <w:t>eacher in ensuring that parents and pupils are well informed about the curriculum, pastoral matters and attainment, including targets relevant to the pupils.</w:t>
      </w:r>
    </w:p>
    <w:p w:rsidR="00240EA5" w:rsidRPr="00736070" w:rsidRDefault="00240EA5" w:rsidP="00240EA5">
      <w:pPr>
        <w:pStyle w:val="NoSpacing"/>
        <w:numPr>
          <w:ilvl w:val="0"/>
          <w:numId w:val="2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Ensuring that developments, systems and processes for which you are responsible contribute positively to a </w:t>
      </w:r>
      <w:r w:rsidR="00F74E06">
        <w:rPr>
          <w:rFonts w:ascii="Arial" w:hAnsi="Arial" w:cs="Arial"/>
        </w:rPr>
        <w:t>well-managed</w:t>
      </w:r>
      <w:r>
        <w:rPr>
          <w:rFonts w:ascii="Arial" w:hAnsi="Arial" w:cs="Arial"/>
        </w:rPr>
        <w:t xml:space="preserve"> high achieving school.</w:t>
      </w:r>
    </w:p>
    <w:sectPr w:rsidR="00240EA5" w:rsidRPr="00736070" w:rsidSect="00240EA5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0AFB"/>
    <w:multiLevelType w:val="hybridMultilevel"/>
    <w:tmpl w:val="D876D3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A26D39"/>
    <w:multiLevelType w:val="hybridMultilevel"/>
    <w:tmpl w:val="1ED884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AB4D91"/>
    <w:multiLevelType w:val="hybridMultilevel"/>
    <w:tmpl w:val="060651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D02357"/>
    <w:multiLevelType w:val="hybridMultilevel"/>
    <w:tmpl w:val="EE6434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AE4CE1"/>
    <w:multiLevelType w:val="hybridMultilevel"/>
    <w:tmpl w:val="15E2BEB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5DA4238"/>
    <w:multiLevelType w:val="hybridMultilevel"/>
    <w:tmpl w:val="5936074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98F134A"/>
    <w:multiLevelType w:val="hybridMultilevel"/>
    <w:tmpl w:val="8970FC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F06371B"/>
    <w:multiLevelType w:val="hybridMultilevel"/>
    <w:tmpl w:val="91FE2F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A16704"/>
    <w:multiLevelType w:val="hybridMultilevel"/>
    <w:tmpl w:val="83C6E5F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AE51C0F"/>
    <w:multiLevelType w:val="hybridMultilevel"/>
    <w:tmpl w:val="40F2D04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C3915F4"/>
    <w:multiLevelType w:val="hybridMultilevel"/>
    <w:tmpl w:val="F1ACD6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545580"/>
    <w:multiLevelType w:val="hybridMultilevel"/>
    <w:tmpl w:val="A80E9B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BA0410"/>
    <w:multiLevelType w:val="hybridMultilevel"/>
    <w:tmpl w:val="0B448C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005493A"/>
    <w:multiLevelType w:val="hybridMultilevel"/>
    <w:tmpl w:val="FC6AFE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6BC4FB9"/>
    <w:multiLevelType w:val="hybridMultilevel"/>
    <w:tmpl w:val="850A47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0947B2"/>
    <w:multiLevelType w:val="hybridMultilevel"/>
    <w:tmpl w:val="78165F5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3"/>
  </w:num>
  <w:num w:numId="4">
    <w:abstractNumId w:val="8"/>
  </w:num>
  <w:num w:numId="5">
    <w:abstractNumId w:val="5"/>
  </w:num>
  <w:num w:numId="6">
    <w:abstractNumId w:val="9"/>
  </w:num>
  <w:num w:numId="7">
    <w:abstractNumId w:val="4"/>
  </w:num>
  <w:num w:numId="8">
    <w:abstractNumId w:val="15"/>
  </w:num>
  <w:num w:numId="9">
    <w:abstractNumId w:val="0"/>
  </w:num>
  <w:num w:numId="10">
    <w:abstractNumId w:val="6"/>
  </w:num>
  <w:num w:numId="11">
    <w:abstractNumId w:val="1"/>
  </w:num>
  <w:num w:numId="12">
    <w:abstractNumId w:val="8"/>
  </w:num>
  <w:num w:numId="13">
    <w:abstractNumId w:val="12"/>
  </w:num>
  <w:num w:numId="14">
    <w:abstractNumId w:val="13"/>
  </w:num>
  <w:num w:numId="15">
    <w:abstractNumId w:val="5"/>
  </w:num>
  <w:num w:numId="16">
    <w:abstractNumId w:val="9"/>
  </w:num>
  <w:num w:numId="17">
    <w:abstractNumId w:val="4"/>
  </w:num>
  <w:num w:numId="18">
    <w:abstractNumId w:val="15"/>
  </w:num>
  <w:num w:numId="19">
    <w:abstractNumId w:val="0"/>
  </w:num>
  <w:num w:numId="20">
    <w:abstractNumId w:val="6"/>
  </w:num>
  <w:num w:numId="21">
    <w:abstractNumId w:val="10"/>
  </w:num>
  <w:num w:numId="22">
    <w:abstractNumId w:val="11"/>
  </w:num>
  <w:num w:numId="23">
    <w:abstractNumId w:val="14"/>
  </w:num>
  <w:num w:numId="24">
    <w:abstractNumId w:val="3"/>
  </w:num>
  <w:num w:numId="25">
    <w:abstractNumId w:val="2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949"/>
    <w:rsid w:val="00002D73"/>
    <w:rsid w:val="001875AE"/>
    <w:rsid w:val="001C0135"/>
    <w:rsid w:val="00240EA5"/>
    <w:rsid w:val="00304BED"/>
    <w:rsid w:val="003E1BE4"/>
    <w:rsid w:val="00635232"/>
    <w:rsid w:val="006F2344"/>
    <w:rsid w:val="00707D1D"/>
    <w:rsid w:val="00920949"/>
    <w:rsid w:val="009A6ADE"/>
    <w:rsid w:val="00A43179"/>
    <w:rsid w:val="00AB0BDF"/>
    <w:rsid w:val="00AC6471"/>
    <w:rsid w:val="00C23C52"/>
    <w:rsid w:val="00C435BC"/>
    <w:rsid w:val="00D33C7E"/>
    <w:rsid w:val="00F7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949"/>
    <w:pPr>
      <w:tabs>
        <w:tab w:val="left" w:pos="567"/>
        <w:tab w:val="left" w:pos="993"/>
        <w:tab w:val="left" w:pos="1560"/>
        <w:tab w:val="left" w:pos="2126"/>
        <w:tab w:val="left" w:pos="2693"/>
      </w:tabs>
      <w:spacing w:after="120" w:line="240" w:lineRule="auto"/>
      <w:ind w:left="567" w:hanging="567"/>
    </w:pPr>
    <w:rPr>
      <w:rFonts w:ascii="Verdana" w:eastAsia="Times New Roman" w:hAnsi="Verdan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20949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BalloonText">
    <w:name w:val="Balloon Text"/>
    <w:basedOn w:val="Normal"/>
    <w:link w:val="BalloonTextChar"/>
    <w:uiPriority w:val="99"/>
    <w:semiHidden/>
    <w:unhideWhenUsed/>
    <w:rsid w:val="0063523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232"/>
    <w:rPr>
      <w:rFonts w:ascii="Tahoma" w:eastAsia="Times New Roman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240EA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949"/>
    <w:pPr>
      <w:tabs>
        <w:tab w:val="left" w:pos="567"/>
        <w:tab w:val="left" w:pos="993"/>
        <w:tab w:val="left" w:pos="1560"/>
        <w:tab w:val="left" w:pos="2126"/>
        <w:tab w:val="left" w:pos="2693"/>
      </w:tabs>
      <w:spacing w:after="120" w:line="240" w:lineRule="auto"/>
      <w:ind w:left="567" w:hanging="567"/>
    </w:pPr>
    <w:rPr>
      <w:rFonts w:ascii="Verdana" w:eastAsia="Times New Roman" w:hAnsi="Verdan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20949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BalloonText">
    <w:name w:val="Balloon Text"/>
    <w:basedOn w:val="Normal"/>
    <w:link w:val="BalloonTextChar"/>
    <w:uiPriority w:val="99"/>
    <w:semiHidden/>
    <w:unhideWhenUsed/>
    <w:rsid w:val="0063523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232"/>
    <w:rPr>
      <w:rFonts w:ascii="Tahoma" w:eastAsia="Times New Roman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240E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6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6AEA9E57</Template>
  <TotalTime>9</TotalTime>
  <Pages>3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Ursula's Convent School</Company>
  <LinksUpToDate>false</LinksUpToDate>
  <CharactersWithSpaces>4605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Ciara Warnock</dc:creator>
  <cp:lastModifiedBy>Louise Shackel</cp:lastModifiedBy>
  <cp:revision>9</cp:revision>
  <cp:lastPrinted>2017-11-29T16:41:00Z</cp:lastPrinted>
  <dcterms:created xsi:type="dcterms:W3CDTF">2017-11-29T16:33:00Z</dcterms:created>
  <dcterms:modified xsi:type="dcterms:W3CDTF">2018-03-19T13:40:00Z</dcterms:modified>
</cp:coreProperties>
</file>