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13" w:rsidRDefault="00254713"/>
    <w:p w:rsidR="00A53719" w:rsidRDefault="00A53719"/>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1A731D" w:rsidRDefault="00A53719" w:rsidP="00A53719">
      <w:pPr>
        <w:spacing w:after="0"/>
        <w:jc w:val="center"/>
        <w:rPr>
          <w:rFonts w:ascii="Arial" w:hAnsi="Arial" w:cs="Arial"/>
          <w:b/>
          <w:sz w:val="24"/>
          <w:szCs w:val="24"/>
          <w:u w:val="single"/>
        </w:rPr>
      </w:pPr>
    </w:p>
    <w:p w:rsidR="00A53719" w:rsidRPr="00862621" w:rsidRDefault="00A53719" w:rsidP="00A53719">
      <w:pPr>
        <w:tabs>
          <w:tab w:val="left" w:pos="2880"/>
          <w:tab w:val="left" w:pos="3420"/>
        </w:tabs>
        <w:spacing w:after="0"/>
        <w:jc w:val="both"/>
        <w:rPr>
          <w:rFonts w:ascii="Arial" w:hAnsi="Arial" w:cs="Arial"/>
          <w:b/>
          <w:bCs/>
        </w:rPr>
      </w:pPr>
      <w:r>
        <w:rPr>
          <w:rFonts w:ascii="Arial" w:hAnsi="Arial" w:cs="Arial"/>
          <w:b/>
          <w:bCs/>
        </w:rPr>
        <w:t>POST</w:t>
      </w:r>
      <w:r>
        <w:rPr>
          <w:rFonts w:ascii="Arial" w:hAnsi="Arial" w:cs="Arial"/>
          <w:b/>
          <w:bCs/>
        </w:rPr>
        <w:tab/>
        <w:t>:</w:t>
      </w:r>
      <w:r>
        <w:rPr>
          <w:rFonts w:ascii="Arial" w:hAnsi="Arial" w:cs="Arial"/>
          <w:b/>
          <w:bCs/>
        </w:rPr>
        <w:tab/>
      </w:r>
      <w:r w:rsidR="00B82F7B">
        <w:rPr>
          <w:rFonts w:ascii="Arial" w:hAnsi="Arial" w:cs="Arial"/>
          <w:b/>
          <w:bCs/>
        </w:rPr>
        <w:t>Science Teacher</w:t>
      </w:r>
    </w:p>
    <w:p w:rsidR="00A53719" w:rsidRPr="00862621" w:rsidRDefault="00A53719" w:rsidP="00A53719">
      <w:pPr>
        <w:tabs>
          <w:tab w:val="left" w:pos="2880"/>
          <w:tab w:val="left" w:pos="3420"/>
        </w:tabs>
        <w:spacing w:after="0"/>
        <w:jc w:val="both"/>
        <w:rPr>
          <w:rFonts w:ascii="Arial" w:hAnsi="Arial" w:cs="Arial"/>
          <w:b/>
          <w:bCs/>
        </w:rPr>
      </w:pPr>
      <w:r w:rsidRPr="00862621">
        <w:rPr>
          <w:rFonts w:ascii="Arial" w:hAnsi="Arial" w:cs="Arial"/>
          <w:b/>
          <w:bCs/>
        </w:rPr>
        <w:t>DEPARTMENT/FACULTY</w:t>
      </w:r>
      <w:r w:rsidRPr="00862621">
        <w:rPr>
          <w:rFonts w:ascii="Arial" w:hAnsi="Arial" w:cs="Arial"/>
          <w:b/>
          <w:bCs/>
        </w:rPr>
        <w:tab/>
        <w:t>:</w:t>
      </w:r>
      <w:r w:rsidRPr="00862621">
        <w:rPr>
          <w:rFonts w:ascii="Arial" w:hAnsi="Arial" w:cs="Arial"/>
          <w:b/>
          <w:bCs/>
        </w:rPr>
        <w:tab/>
      </w:r>
      <w:r w:rsidR="00B82F7B">
        <w:rPr>
          <w:rFonts w:ascii="Arial" w:hAnsi="Arial" w:cs="Arial"/>
          <w:b/>
          <w:bCs/>
        </w:rPr>
        <w:t>14-16 Academy</w:t>
      </w:r>
    </w:p>
    <w:p w:rsidR="00A53719" w:rsidRPr="00862621" w:rsidRDefault="00A53719" w:rsidP="00A53719">
      <w:pPr>
        <w:tabs>
          <w:tab w:val="left" w:pos="2880"/>
          <w:tab w:val="left" w:pos="3420"/>
        </w:tabs>
        <w:spacing w:after="0"/>
        <w:jc w:val="both"/>
        <w:rPr>
          <w:rFonts w:ascii="Arial" w:hAnsi="Arial" w:cs="Arial"/>
          <w:b/>
          <w:bCs/>
        </w:rPr>
      </w:pPr>
      <w:r w:rsidRPr="00862621">
        <w:rPr>
          <w:rFonts w:ascii="Arial" w:hAnsi="Arial" w:cs="Arial"/>
          <w:b/>
          <w:bCs/>
        </w:rPr>
        <w:t>RESPONSIBLE TO</w:t>
      </w:r>
      <w:r w:rsidRPr="00862621">
        <w:rPr>
          <w:rFonts w:ascii="Arial" w:hAnsi="Arial" w:cs="Arial"/>
          <w:b/>
          <w:bCs/>
        </w:rPr>
        <w:tab/>
        <w:t>:</w:t>
      </w:r>
      <w:r w:rsidRPr="00862621">
        <w:rPr>
          <w:rFonts w:ascii="Arial" w:hAnsi="Arial" w:cs="Arial"/>
          <w:b/>
          <w:bCs/>
        </w:rPr>
        <w:tab/>
      </w:r>
      <w:r w:rsidR="00B82F7B">
        <w:rPr>
          <w:rFonts w:ascii="Arial" w:hAnsi="Arial" w:cs="Arial"/>
          <w:b/>
          <w:bCs/>
        </w:rPr>
        <w:t>Headteacher of 14-16 Academy</w:t>
      </w:r>
      <w:r w:rsidRPr="00862621">
        <w:rPr>
          <w:rFonts w:ascii="Arial" w:hAnsi="Arial" w:cs="Arial"/>
          <w:b/>
          <w:bCs/>
        </w:rPr>
        <w:tab/>
      </w:r>
    </w:p>
    <w:p w:rsidR="00A53719" w:rsidRPr="00862621" w:rsidRDefault="00A53719" w:rsidP="00A53719">
      <w:pPr>
        <w:tabs>
          <w:tab w:val="left" w:pos="2880"/>
          <w:tab w:val="left" w:pos="3420"/>
        </w:tabs>
        <w:spacing w:after="0"/>
        <w:jc w:val="both"/>
        <w:rPr>
          <w:rFonts w:ascii="Arial" w:hAnsi="Arial" w:cs="Arial"/>
          <w:b/>
          <w:bCs/>
        </w:rPr>
      </w:pPr>
      <w:bookmarkStart w:id="0" w:name="_GoBack"/>
      <w:bookmarkEnd w:id="0"/>
    </w:p>
    <w:p w:rsidR="00A53719" w:rsidRPr="00F01024" w:rsidRDefault="00A53719" w:rsidP="00A53719">
      <w:pPr>
        <w:tabs>
          <w:tab w:val="left" w:pos="2880"/>
          <w:tab w:val="left" w:pos="3420"/>
        </w:tabs>
        <w:spacing w:after="0"/>
        <w:jc w:val="both"/>
        <w:rPr>
          <w:rFonts w:ascii="Arial" w:hAnsi="Arial" w:cs="Arial"/>
          <w:b/>
          <w:bCs/>
        </w:rPr>
      </w:pPr>
    </w:p>
    <w:p w:rsidR="00A53719" w:rsidRDefault="00A53719" w:rsidP="00A53719">
      <w:pPr>
        <w:tabs>
          <w:tab w:val="left" w:pos="2880"/>
          <w:tab w:val="left" w:pos="3420"/>
        </w:tabs>
        <w:spacing w:after="0"/>
        <w:jc w:val="both"/>
        <w:rPr>
          <w:rFonts w:ascii="Arial" w:hAnsi="Arial" w:cs="Arial"/>
          <w:b/>
          <w:bCs/>
          <w:u w:val="single"/>
        </w:rPr>
      </w:pPr>
      <w:r w:rsidRPr="00947BEA">
        <w:rPr>
          <w:rFonts w:ascii="Arial" w:hAnsi="Arial" w:cs="Arial"/>
          <w:b/>
          <w:bCs/>
          <w:u w:val="single"/>
        </w:rPr>
        <w:t>POST OBJECTIVE:</w:t>
      </w:r>
    </w:p>
    <w:p w:rsidR="00831D81" w:rsidRPr="00B82F7B" w:rsidRDefault="00B82F7B" w:rsidP="00B82F7B">
      <w:pPr>
        <w:rPr>
          <w:rFonts w:ascii="Arial" w:hAnsi="Arial" w:cs="Arial"/>
          <w:sz w:val="20"/>
          <w:szCs w:val="20"/>
        </w:rPr>
      </w:pPr>
      <w:r w:rsidRPr="00295BBE">
        <w:rPr>
          <w:rFonts w:ascii="Arial" w:hAnsi="Arial" w:cs="Arial"/>
          <w:sz w:val="20"/>
          <w:szCs w:val="20"/>
        </w:rPr>
        <w:t xml:space="preserve">To provide high quality education, training and skills to college students and clients in order to meet the Colleges mission, aims and objectives. As a </w:t>
      </w:r>
      <w:r>
        <w:rPr>
          <w:rFonts w:ascii="Arial" w:hAnsi="Arial" w:cs="Arial"/>
          <w:sz w:val="20"/>
          <w:szCs w:val="20"/>
        </w:rPr>
        <w:t>Teacher</w:t>
      </w:r>
      <w:r w:rsidRPr="00295BBE">
        <w:rPr>
          <w:rFonts w:ascii="Arial" w:hAnsi="Arial" w:cs="Arial"/>
          <w:sz w:val="20"/>
          <w:szCs w:val="20"/>
        </w:rPr>
        <w:t xml:space="preserve"> you will be responsible for the co-ordination and delivery of teaching / training / assessment on the courses that you </w:t>
      </w:r>
      <w:r>
        <w:rPr>
          <w:rFonts w:ascii="Arial" w:hAnsi="Arial" w:cs="Arial"/>
          <w:sz w:val="20"/>
          <w:szCs w:val="20"/>
        </w:rPr>
        <w:t>teach and accountable to the Headteacher</w:t>
      </w:r>
      <w:r w:rsidRPr="00295BBE">
        <w:rPr>
          <w:rFonts w:ascii="Arial" w:hAnsi="Arial" w:cs="Arial"/>
          <w:sz w:val="20"/>
          <w:szCs w:val="20"/>
        </w:rPr>
        <w:t xml:space="preserve"> for the academic and professional standards, performance and outcomes of </w:t>
      </w:r>
      <w:r>
        <w:rPr>
          <w:rFonts w:ascii="Arial" w:hAnsi="Arial" w:cs="Arial"/>
          <w:sz w:val="20"/>
          <w:szCs w:val="20"/>
        </w:rPr>
        <w:t>the courses on which you teach.</w:t>
      </w:r>
    </w:p>
    <w:p w:rsidR="00831D81" w:rsidRDefault="00831D81" w:rsidP="00A53719">
      <w:pPr>
        <w:tabs>
          <w:tab w:val="left" w:pos="2880"/>
          <w:tab w:val="left" w:pos="3420"/>
        </w:tabs>
        <w:spacing w:after="0"/>
        <w:jc w:val="both"/>
        <w:rPr>
          <w:rFonts w:ascii="Arial" w:hAnsi="Arial" w:cs="Arial"/>
          <w:b/>
          <w:bCs/>
          <w:u w:val="single"/>
        </w:rPr>
      </w:pPr>
    </w:p>
    <w:p w:rsidR="00A53719" w:rsidRPr="00B82F7B" w:rsidRDefault="00A53719" w:rsidP="00A53719">
      <w:pPr>
        <w:spacing w:after="0"/>
        <w:jc w:val="both"/>
        <w:rPr>
          <w:rFonts w:ascii="Arial" w:hAnsi="Arial" w:cs="Arial"/>
          <w:b/>
          <w:bCs/>
          <w:u w:val="single"/>
        </w:rPr>
      </w:pPr>
      <w:r w:rsidRPr="00B82F7B">
        <w:rPr>
          <w:rFonts w:ascii="Arial" w:hAnsi="Arial" w:cs="Arial"/>
          <w:b/>
          <w:bCs/>
          <w:u w:val="single"/>
        </w:rPr>
        <w:t>MAIN DUTIES AND RESPONIBILITIES:</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teach an appropriate timetable as directed by College policy</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provide good or better teaching, learning and assessment for students and clients as directed by the timetable</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be accountable to the H</w:t>
      </w:r>
      <w:r>
        <w:rPr>
          <w:rFonts w:ascii="Arial" w:hAnsi="Arial" w:cs="Arial"/>
          <w:sz w:val="20"/>
          <w:szCs w:val="20"/>
        </w:rPr>
        <w:t xml:space="preserve">eadteacher for academic </w:t>
      </w:r>
      <w:r w:rsidRPr="00295BBE">
        <w:rPr>
          <w:rFonts w:ascii="Arial" w:hAnsi="Arial" w:cs="Arial"/>
          <w:sz w:val="20"/>
          <w:szCs w:val="20"/>
        </w:rPr>
        <w:t>and professional standards, success rates, value added, hig</w:t>
      </w:r>
      <w:r>
        <w:rPr>
          <w:rFonts w:ascii="Arial" w:hAnsi="Arial" w:cs="Arial"/>
          <w:sz w:val="20"/>
          <w:szCs w:val="20"/>
        </w:rPr>
        <w:t>h</w:t>
      </w:r>
      <w:r w:rsidRPr="00295BBE">
        <w:rPr>
          <w:rFonts w:ascii="Arial" w:hAnsi="Arial" w:cs="Arial"/>
          <w:sz w:val="20"/>
          <w:szCs w:val="20"/>
        </w:rPr>
        <w:t>er grade profile, teaching observation grades, student / client satisfaction, inspection and self-assessment grades on the courses on which you teach</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contribute to the students’ personal development enforcing the Learning Standards at all times, acting as a role model and developing students’ employability skills</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listen and act on the Student Voice</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 xml:space="preserve">To be a </w:t>
      </w:r>
      <w:r>
        <w:rPr>
          <w:rFonts w:ascii="Arial" w:hAnsi="Arial" w:cs="Arial"/>
          <w:sz w:val="20"/>
          <w:szCs w:val="20"/>
        </w:rPr>
        <w:t>subject leader</w:t>
      </w:r>
      <w:r w:rsidRPr="00295BBE">
        <w:rPr>
          <w:rFonts w:ascii="Arial" w:hAnsi="Arial" w:cs="Arial"/>
          <w:sz w:val="20"/>
          <w:szCs w:val="20"/>
        </w:rPr>
        <w:t xml:space="preserve"> as appropriate and ensure all aspects of </w:t>
      </w:r>
      <w:r>
        <w:rPr>
          <w:rFonts w:ascii="Arial" w:hAnsi="Arial" w:cs="Arial"/>
          <w:sz w:val="20"/>
          <w:szCs w:val="20"/>
        </w:rPr>
        <w:t>subject</w:t>
      </w:r>
      <w:r w:rsidRPr="00295BBE">
        <w:rPr>
          <w:rFonts w:ascii="Arial" w:hAnsi="Arial" w:cs="Arial"/>
          <w:sz w:val="20"/>
          <w:szCs w:val="20"/>
        </w:rPr>
        <w:t xml:space="preserve"> management are undertaken, including admissions support, interviewing, enrolment, registers, monitoring student progress, assessment and post programme destination </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complete programme documentation in accordance with College policy, including electronic registers</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ensure that all students are enrolled and that all student records are accurate and up to date</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 xml:space="preserve">To be a Personal Tutor for groups of students working closely with other </w:t>
      </w:r>
      <w:r>
        <w:rPr>
          <w:rFonts w:ascii="Arial" w:hAnsi="Arial" w:cs="Arial"/>
          <w:sz w:val="20"/>
          <w:szCs w:val="20"/>
        </w:rPr>
        <w:t>colleagues</w:t>
      </w:r>
      <w:r w:rsidRPr="00295BBE">
        <w:rPr>
          <w:rFonts w:ascii="Arial" w:hAnsi="Arial" w:cs="Arial"/>
          <w:sz w:val="20"/>
          <w:szCs w:val="20"/>
        </w:rPr>
        <w:t xml:space="preserve"> in respect of pastoral care policies</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have a disciplinary role in respect of students which will include attendance at disciplinary meetings if required</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 xml:space="preserve">To assist the HoD in being ready for a successful short-notice OFSTED inspection at all times </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support the HoD, the Team and cross-college staff in terms of Quality Improvement, including self- assessment</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 xml:space="preserve">To ensure information and data is accurate and fit for purpose </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contribute to planning processes</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be an effective member of the team</w:t>
      </w:r>
    </w:p>
    <w:p w:rsidR="00B82F7B" w:rsidRPr="00295BBE" w:rsidRDefault="00B82F7B" w:rsidP="00B82F7B">
      <w:pPr>
        <w:numPr>
          <w:ilvl w:val="0"/>
          <w:numId w:val="16"/>
        </w:numPr>
        <w:tabs>
          <w:tab w:val="clear" w:pos="644"/>
          <w:tab w:val="num" w:pos="426"/>
        </w:tabs>
        <w:spacing w:after="0" w:line="240" w:lineRule="auto"/>
        <w:ind w:left="426" w:hanging="426"/>
        <w:rPr>
          <w:rFonts w:ascii="Arial" w:hAnsi="Arial" w:cs="Arial"/>
          <w:sz w:val="20"/>
          <w:szCs w:val="20"/>
        </w:rPr>
      </w:pPr>
      <w:r w:rsidRPr="00295BBE">
        <w:rPr>
          <w:rFonts w:ascii="Arial" w:hAnsi="Arial" w:cs="Arial"/>
          <w:sz w:val="20"/>
          <w:szCs w:val="20"/>
        </w:rPr>
        <w:t>To participate in Departmental and College marketing and promotional activity</w:t>
      </w:r>
    </w:p>
    <w:p w:rsidR="00B82F7B" w:rsidRPr="00946712" w:rsidRDefault="00B82F7B" w:rsidP="00A53719">
      <w:pPr>
        <w:spacing w:after="0"/>
        <w:jc w:val="both"/>
        <w:rPr>
          <w:rFonts w:ascii="Arial" w:hAnsi="Arial" w:cs="Arial"/>
          <w:b/>
          <w:bCs/>
          <w:sz w:val="20"/>
          <w:szCs w:val="20"/>
          <w:u w:val="single"/>
        </w:rPr>
      </w:pPr>
    </w:p>
    <w:p w:rsidR="002D49C1" w:rsidRDefault="002D49C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831D81" w:rsidRDefault="00831D81" w:rsidP="00A53719">
      <w:pPr>
        <w:pStyle w:val="Style1"/>
        <w:jc w:val="both"/>
        <w:rPr>
          <w:rFonts w:ascii="Arial" w:hAnsi="Arial" w:cs="Arial"/>
          <w:b/>
          <w:sz w:val="20"/>
          <w:szCs w:val="20"/>
          <w:u w:val="single"/>
        </w:rPr>
      </w:pPr>
    </w:p>
    <w:p w:rsidR="00A53719" w:rsidRPr="00946712" w:rsidRDefault="00A53719" w:rsidP="00A53719">
      <w:pPr>
        <w:pStyle w:val="Style1"/>
        <w:jc w:val="both"/>
        <w:rPr>
          <w:rFonts w:ascii="Arial" w:hAnsi="Arial" w:cs="Arial"/>
          <w:b/>
          <w:sz w:val="20"/>
          <w:szCs w:val="20"/>
          <w:u w:val="single"/>
        </w:rPr>
      </w:pPr>
      <w:r w:rsidRPr="00946712">
        <w:rPr>
          <w:rFonts w:ascii="Arial" w:hAnsi="Arial" w:cs="Arial"/>
          <w:b/>
          <w:sz w:val="20"/>
          <w:szCs w:val="20"/>
          <w:u w:val="single"/>
        </w:rPr>
        <w:t>ADDITIONAL TASKS:</w:t>
      </w:r>
    </w:p>
    <w:p w:rsidR="00A53719" w:rsidRPr="00946712" w:rsidRDefault="00A53719" w:rsidP="00A53719">
      <w:pPr>
        <w:pStyle w:val="Style1"/>
        <w:jc w:val="both"/>
        <w:rPr>
          <w:rFonts w:ascii="Arial" w:hAnsi="Arial" w:cs="Arial"/>
          <w:b/>
          <w:sz w:val="20"/>
          <w:szCs w:val="20"/>
          <w:u w:val="single"/>
        </w:rPr>
      </w:pPr>
    </w:p>
    <w:p w:rsidR="00A53719" w:rsidRPr="00946712" w:rsidRDefault="00A53719" w:rsidP="00A53719">
      <w:pPr>
        <w:pStyle w:val="ListParagraph"/>
        <w:numPr>
          <w:ilvl w:val="0"/>
          <w:numId w:val="1"/>
        </w:numPr>
        <w:overflowPunct/>
        <w:autoSpaceDE/>
        <w:autoSpaceDN/>
        <w:adjustRightInd/>
        <w:ind w:left="567" w:hanging="567"/>
        <w:textAlignment w:val="auto"/>
        <w:rPr>
          <w:rFonts w:ascii="Arial" w:hAnsi="Arial" w:cs="Arial"/>
          <w:sz w:val="20"/>
          <w:szCs w:val="20"/>
        </w:rPr>
      </w:pPr>
      <w:r w:rsidRPr="00946712">
        <w:rPr>
          <w:rFonts w:ascii="Arial" w:hAnsi="Arial" w:cs="Arial"/>
          <w:sz w:val="20"/>
          <w:szCs w:val="20"/>
        </w:rPr>
        <w:t>To comply with the College Group’s Professional and Academic Standards at all times</w:t>
      </w:r>
    </w:p>
    <w:p w:rsidR="00A53719" w:rsidRPr="00946712" w:rsidRDefault="00A53719" w:rsidP="00A53719">
      <w:pPr>
        <w:pStyle w:val="ListParagraph"/>
        <w:numPr>
          <w:ilvl w:val="0"/>
          <w:numId w:val="1"/>
        </w:numPr>
        <w:overflowPunct/>
        <w:autoSpaceDE/>
        <w:autoSpaceDN/>
        <w:adjustRightInd/>
        <w:ind w:left="567" w:hanging="567"/>
        <w:textAlignment w:val="auto"/>
        <w:rPr>
          <w:rFonts w:ascii="Arial" w:hAnsi="Arial" w:cs="Arial"/>
          <w:sz w:val="20"/>
          <w:szCs w:val="20"/>
        </w:rPr>
      </w:pPr>
      <w:r w:rsidRPr="00946712">
        <w:rPr>
          <w:rFonts w:ascii="Arial" w:hAnsi="Arial" w:cs="Arial"/>
          <w:sz w:val="20"/>
          <w:szCs w:val="20"/>
        </w:rPr>
        <w:t>To provide education and training in a learning environment approved by the institution.</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undertake essential and role-related activities/CPD</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ensure full compliance with all related College Group policies and procedures.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work within College Group policies on Health &amp; Safety and Equal Opportunities.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comply with the College Group’s Safeguarding and whistleblowing policies and procedures.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undertake any other duties required by the line manager.</w:t>
      </w:r>
    </w:p>
    <w:p w:rsidR="00A53719" w:rsidRPr="00946712" w:rsidRDefault="00A53719" w:rsidP="00946712">
      <w:pPr>
        <w:pStyle w:val="Default"/>
        <w:numPr>
          <w:ilvl w:val="0"/>
          <w:numId w:val="1"/>
        </w:numPr>
        <w:ind w:left="567" w:hanging="567"/>
        <w:jc w:val="both"/>
        <w:rPr>
          <w:rFonts w:ascii="Arial" w:hAnsi="Arial" w:cs="Arial"/>
          <w:color w:val="auto"/>
          <w:sz w:val="20"/>
          <w:szCs w:val="20"/>
        </w:rPr>
      </w:pPr>
      <w:r w:rsidRPr="00946712">
        <w:rPr>
          <w:rFonts w:ascii="Arial" w:hAnsi="Arial" w:cs="Arial"/>
          <w:color w:val="auto"/>
          <w:sz w:val="20"/>
          <w:szCs w:val="20"/>
        </w:rPr>
        <w:t xml:space="preserve">To comply with the College Group’s Performance Management Framework, ensuring that all direct reports have agreed targets and objectives in place which are regularly monitored, enabling direct report to meet ambitious College Group targets. </w:t>
      </w:r>
    </w:p>
    <w:p w:rsidR="00A53719" w:rsidRPr="00946712" w:rsidRDefault="00A53719" w:rsidP="00A53719">
      <w:pPr>
        <w:pStyle w:val="Style1"/>
        <w:ind w:left="720" w:hanging="360"/>
        <w:jc w:val="both"/>
        <w:rPr>
          <w:rFonts w:ascii="Arial" w:hAnsi="Arial" w:cs="Arial"/>
          <w:sz w:val="20"/>
          <w:szCs w:val="20"/>
        </w:rPr>
      </w:pPr>
    </w:p>
    <w:p w:rsidR="00A53719" w:rsidRPr="00946712" w:rsidRDefault="00A53719" w:rsidP="00A53719">
      <w:pPr>
        <w:pStyle w:val="Style1"/>
        <w:ind w:left="720" w:hanging="360"/>
        <w:jc w:val="both"/>
        <w:rPr>
          <w:rFonts w:ascii="Arial" w:hAnsi="Arial" w:cs="Arial"/>
          <w:sz w:val="20"/>
          <w:szCs w:val="20"/>
        </w:rPr>
      </w:pPr>
    </w:p>
    <w:p w:rsidR="00A53719" w:rsidRPr="00946712" w:rsidRDefault="00A53719" w:rsidP="00A53719">
      <w:pPr>
        <w:spacing w:after="0"/>
        <w:jc w:val="center"/>
        <w:rPr>
          <w:rFonts w:ascii="Arial" w:hAnsi="Arial" w:cs="Arial"/>
          <w:sz w:val="20"/>
          <w:szCs w:val="20"/>
          <w:u w:val="single"/>
        </w:rPr>
      </w:pPr>
      <w:r w:rsidRPr="00946712">
        <w:rPr>
          <w:rFonts w:ascii="Arial" w:hAnsi="Arial" w:cs="Arial"/>
          <w:sz w:val="20"/>
          <w:szCs w:val="20"/>
          <w:u w:val="single"/>
        </w:rPr>
        <w:t>This job description is not intended to be exhaustive but to indicate the main responsibilities of the post and may be amended from time to time.</w:t>
      </w: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946712">
      <w:pPr>
        <w:spacing w:after="0"/>
        <w:jc w:val="center"/>
        <w:rPr>
          <w:rFonts w:ascii="Arial" w:hAnsi="Arial" w:cs="Arial"/>
          <w:b/>
          <w:sz w:val="20"/>
          <w:szCs w:val="20"/>
        </w:rPr>
      </w:pPr>
      <w:r w:rsidRPr="00946712">
        <w:rPr>
          <w:rFonts w:ascii="Arial" w:hAnsi="Arial" w:cs="Arial"/>
          <w:b/>
          <w:sz w:val="20"/>
          <w:szCs w:val="20"/>
        </w:rPr>
        <w:t>This post is not exempt from the Rehabilitation of Offenders Act 1974</w:t>
      </w:r>
      <w:r>
        <w:rPr>
          <w:rFonts w:ascii="Arial" w:hAnsi="Arial" w:cs="Arial"/>
          <w:b/>
          <w:bCs/>
        </w:rPr>
        <w:br w:type="page"/>
      </w:r>
    </w:p>
    <w:p w:rsidR="00B56F2E" w:rsidRDefault="00B56F2E">
      <w:pPr>
        <w:sectPr w:rsidR="00B56F2E">
          <w:headerReference w:type="default" r:id="rId7"/>
          <w:headerReference w:type="first" r:id="rId8"/>
          <w:pgSz w:w="11906" w:h="16838"/>
          <w:pgMar w:top="1440" w:right="1440" w:bottom="1440" w:left="1440" w:header="708" w:footer="708" w:gutter="0"/>
          <w:cols w:space="708"/>
          <w:docGrid w:linePitch="360"/>
        </w:sectPr>
      </w:pPr>
    </w:p>
    <w:p w:rsidR="00A53719" w:rsidRDefault="00A53719"/>
    <w:p w:rsidR="00B56F2E" w:rsidRPr="00B56F2E" w:rsidRDefault="00B56F2E">
      <w:pPr>
        <w:rPr>
          <w:b/>
          <w:sz w:val="24"/>
          <w:szCs w:val="24"/>
          <w:u w:val="single"/>
        </w:rPr>
      </w:pPr>
    </w:p>
    <w:p w:rsidR="00B56F2E" w:rsidRDefault="00B56F2E" w:rsidP="00B56F2E">
      <w:pPr>
        <w:spacing w:after="0"/>
        <w:jc w:val="center"/>
        <w:rPr>
          <w:rFonts w:ascii="Arial" w:hAnsi="Arial" w:cs="Times New Roman"/>
          <w:b/>
          <w:noProof/>
          <w:szCs w:val="20"/>
          <w:u w:val="single"/>
        </w:rPr>
      </w:pPr>
    </w:p>
    <w:p w:rsidR="00B56F2E" w:rsidRDefault="00B56F2E" w:rsidP="00B56F2E">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3816F0" w:rsidRDefault="003816F0" w:rsidP="00B56F2E">
      <w:pPr>
        <w:spacing w:after="0"/>
        <w:jc w:val="center"/>
        <w:rPr>
          <w:rFonts w:ascii="Arial" w:hAnsi="Arial" w:cs="Times New Roman"/>
          <w:b/>
          <w:noProof/>
          <w:szCs w:val="20"/>
          <w:u w:val="single"/>
        </w:rPr>
      </w:pPr>
    </w:p>
    <w:tbl>
      <w:tblPr>
        <w:tblW w:w="15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5529"/>
        <w:gridCol w:w="5244"/>
        <w:gridCol w:w="2771"/>
      </w:tblGrid>
      <w:tr w:rsidR="003816F0" w:rsidRPr="001573F5" w:rsidTr="007332F9">
        <w:trPr>
          <w:trHeight w:val="311"/>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b/>
                <w:sz w:val="16"/>
                <w:szCs w:val="16"/>
              </w:rPr>
            </w:pPr>
            <w:r w:rsidRPr="001573F5">
              <w:rPr>
                <w:rFonts w:ascii="Arial" w:hAnsi="Arial" w:cs="Arial"/>
                <w:b/>
                <w:sz w:val="20"/>
              </w:rPr>
              <w:t xml:space="preserve">Ref: </w:t>
            </w:r>
          </w:p>
        </w:tc>
        <w:tc>
          <w:tcPr>
            <w:tcW w:w="5529"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3"/>
              <w:rPr>
                <w:rFonts w:ascii="Arial" w:hAnsi="Arial" w:cs="Arial"/>
                <w:b/>
                <w:bCs/>
                <w:noProof/>
                <w:sz w:val="20"/>
                <w:szCs w:val="28"/>
              </w:rPr>
            </w:pPr>
            <w:r w:rsidRPr="001573F5">
              <w:rPr>
                <w:rFonts w:ascii="Arial" w:hAnsi="Arial" w:cs="Arial"/>
                <w:b/>
                <w:bCs/>
                <w:noProof/>
                <w:sz w:val="20"/>
                <w:szCs w:val="28"/>
              </w:rPr>
              <w:t>ESSENTIAL</w:t>
            </w:r>
          </w:p>
        </w:tc>
        <w:tc>
          <w:tcPr>
            <w:tcW w:w="5244"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3"/>
              <w:rPr>
                <w:rFonts w:ascii="Arial" w:hAnsi="Arial" w:cs="Arial"/>
                <w:b/>
                <w:bCs/>
                <w:noProof/>
                <w:sz w:val="20"/>
                <w:szCs w:val="20"/>
              </w:rPr>
            </w:pPr>
            <w:r w:rsidRPr="001573F5">
              <w:rPr>
                <w:rFonts w:ascii="Arial" w:hAnsi="Arial" w:cs="Arial"/>
                <w:b/>
                <w:bCs/>
                <w:noProof/>
                <w:sz w:val="20"/>
                <w:szCs w:val="20"/>
              </w:rPr>
              <w:t>DESIRABLE</w:t>
            </w: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tabs>
                <w:tab w:val="left" w:pos="2520"/>
              </w:tabs>
              <w:spacing w:after="0"/>
              <w:jc w:val="both"/>
              <w:outlineLvl w:val="1"/>
              <w:rPr>
                <w:rFonts w:ascii="Arial" w:hAnsi="Arial" w:cs="Arial"/>
                <w:b/>
                <w:bCs/>
                <w:iCs/>
                <w:noProof/>
                <w:sz w:val="20"/>
                <w:szCs w:val="28"/>
              </w:rPr>
            </w:pPr>
            <w:r w:rsidRPr="001573F5">
              <w:rPr>
                <w:rFonts w:ascii="Arial" w:hAnsi="Arial" w:cs="Arial"/>
                <w:b/>
                <w:bCs/>
                <w:iCs/>
                <w:noProof/>
                <w:sz w:val="20"/>
                <w:szCs w:val="28"/>
              </w:rPr>
              <w:t>HOW IDENTIFIED</w:t>
            </w:r>
          </w:p>
        </w:tc>
      </w:tr>
      <w:tr w:rsidR="003816F0" w:rsidRPr="001573F5"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0"/>
              <w:rPr>
                <w:rFonts w:ascii="Arial" w:hAnsi="Arial" w:cs="Arial"/>
                <w:b/>
                <w:bCs/>
                <w:noProof/>
                <w:kern w:val="32"/>
                <w:sz w:val="20"/>
                <w:szCs w:val="20"/>
              </w:rPr>
            </w:pPr>
            <w:r w:rsidRPr="001573F5">
              <w:rPr>
                <w:rFonts w:ascii="Arial" w:hAnsi="Arial" w:cs="Arial"/>
                <w:b/>
                <w:bCs/>
                <w:noProof/>
                <w:kern w:val="32"/>
                <w:sz w:val="20"/>
                <w:szCs w:val="20"/>
              </w:rPr>
              <w:t>Physical</w:t>
            </w:r>
          </w:p>
        </w:tc>
        <w:tc>
          <w:tcPr>
            <w:tcW w:w="5529" w:type="dxa"/>
            <w:tcBorders>
              <w:top w:val="single" w:sz="6" w:space="0" w:color="auto"/>
              <w:left w:val="single" w:sz="6" w:space="0" w:color="auto"/>
              <w:bottom w:val="single" w:sz="6" w:space="0" w:color="auto"/>
              <w:right w:val="single" w:sz="6" w:space="0" w:color="auto"/>
            </w:tcBorders>
          </w:tcPr>
          <w:p w:rsidR="003816F0" w:rsidRPr="001573F5"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1573F5">
              <w:rPr>
                <w:rFonts w:ascii="Arial" w:hAnsi="Arial" w:cs="Arial"/>
                <w:sz w:val="20"/>
              </w:rPr>
              <w:t>Smart appearance</w:t>
            </w:r>
          </w:p>
          <w:p w:rsidR="003816F0" w:rsidRPr="001573F5"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1573F5">
              <w:rPr>
                <w:rFonts w:ascii="Arial" w:hAnsi="Arial" w:cs="Arial"/>
                <w:sz w:val="20"/>
              </w:rPr>
              <w:t>Good interpersonal skills</w:t>
            </w:r>
          </w:p>
          <w:p w:rsidR="003816F0" w:rsidRPr="001573F5"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1573F5">
              <w:rPr>
                <w:rFonts w:ascii="Arial" w:hAnsi="Arial" w:cs="Arial"/>
                <w:sz w:val="20"/>
              </w:rPr>
              <w:t>Good communication skills</w:t>
            </w:r>
          </w:p>
        </w:tc>
        <w:tc>
          <w:tcPr>
            <w:tcW w:w="5244"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ind w:left="238"/>
              <w:jc w:val="both"/>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Job and Medical History from application form and references.  Performance in interview process.</w:t>
            </w:r>
          </w:p>
        </w:tc>
      </w:tr>
      <w:tr w:rsidR="003816F0" w:rsidRPr="001573F5"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0"/>
              <w:rPr>
                <w:rFonts w:ascii="Arial" w:hAnsi="Arial" w:cs="Arial"/>
                <w:b/>
                <w:bCs/>
                <w:noProof/>
                <w:kern w:val="32"/>
                <w:sz w:val="20"/>
                <w:szCs w:val="20"/>
              </w:rPr>
            </w:pPr>
            <w:r w:rsidRPr="001573F5">
              <w:rPr>
                <w:rFonts w:ascii="Arial" w:hAnsi="Arial" w:cs="Arial"/>
                <w:b/>
                <w:bCs/>
                <w:noProof/>
                <w:kern w:val="32"/>
                <w:sz w:val="20"/>
                <w:szCs w:val="20"/>
              </w:rPr>
              <w:t>Qualifications</w:t>
            </w:r>
          </w:p>
        </w:tc>
        <w:tc>
          <w:tcPr>
            <w:tcW w:w="5529" w:type="dxa"/>
            <w:tcBorders>
              <w:top w:val="single" w:sz="6" w:space="0" w:color="auto"/>
              <w:left w:val="single" w:sz="6" w:space="0" w:color="auto"/>
              <w:bottom w:val="single" w:sz="6" w:space="0" w:color="auto"/>
              <w:right w:val="single" w:sz="6" w:space="0" w:color="auto"/>
            </w:tcBorders>
          </w:tcPr>
          <w:p w:rsidR="00B82F7B" w:rsidRPr="00B82F7B" w:rsidRDefault="00B82F7B" w:rsidP="00B82F7B">
            <w:pPr>
              <w:numPr>
                <w:ilvl w:val="0"/>
                <w:numId w:val="17"/>
              </w:numPr>
              <w:overflowPunct w:val="0"/>
              <w:autoSpaceDE w:val="0"/>
              <w:autoSpaceDN w:val="0"/>
              <w:adjustRightInd w:val="0"/>
              <w:spacing w:after="0" w:line="240" w:lineRule="auto"/>
              <w:ind w:left="318"/>
              <w:textAlignment w:val="baseline"/>
              <w:rPr>
                <w:rFonts w:ascii="Arial" w:hAnsi="Arial" w:cs="Arial"/>
                <w:sz w:val="20"/>
                <w:szCs w:val="20"/>
              </w:rPr>
            </w:pPr>
            <w:r w:rsidRPr="00B82F7B">
              <w:rPr>
                <w:rFonts w:ascii="Arial" w:hAnsi="Arial" w:cs="Arial"/>
                <w:sz w:val="20"/>
                <w:szCs w:val="20"/>
              </w:rPr>
              <w:t xml:space="preserve">Degree level qualification (or equivalent)  </w:t>
            </w:r>
          </w:p>
          <w:p w:rsidR="00B82F7B" w:rsidRPr="00B82F7B" w:rsidRDefault="00B82F7B" w:rsidP="00B82F7B">
            <w:pPr>
              <w:numPr>
                <w:ilvl w:val="0"/>
                <w:numId w:val="17"/>
              </w:numPr>
              <w:overflowPunct w:val="0"/>
              <w:autoSpaceDE w:val="0"/>
              <w:autoSpaceDN w:val="0"/>
              <w:adjustRightInd w:val="0"/>
              <w:spacing w:after="0" w:line="240" w:lineRule="auto"/>
              <w:ind w:left="318"/>
              <w:textAlignment w:val="baseline"/>
              <w:rPr>
                <w:rFonts w:ascii="Arial" w:hAnsi="Arial" w:cs="Arial"/>
                <w:sz w:val="20"/>
                <w:szCs w:val="20"/>
              </w:rPr>
            </w:pPr>
            <w:r w:rsidRPr="00B82F7B">
              <w:rPr>
                <w:rFonts w:ascii="Arial" w:hAnsi="Arial" w:cs="Arial"/>
                <w:sz w:val="20"/>
                <w:szCs w:val="20"/>
              </w:rPr>
              <w:t>QTS or QTLS status</w:t>
            </w:r>
          </w:p>
          <w:p w:rsidR="003816F0" w:rsidRPr="00B82F7B" w:rsidRDefault="00B82F7B" w:rsidP="00B82F7B">
            <w:pPr>
              <w:pStyle w:val="ListParagraph"/>
              <w:numPr>
                <w:ilvl w:val="0"/>
                <w:numId w:val="17"/>
              </w:numPr>
              <w:tabs>
                <w:tab w:val="left" w:pos="183"/>
              </w:tabs>
              <w:ind w:left="325"/>
              <w:jc w:val="both"/>
              <w:rPr>
                <w:rFonts w:ascii="Arial" w:hAnsi="Arial" w:cs="Arial"/>
                <w:sz w:val="20"/>
              </w:rPr>
            </w:pPr>
            <w:r w:rsidRPr="00B82F7B">
              <w:rPr>
                <w:rFonts w:ascii="Arial" w:hAnsi="Arial" w:cs="Arial"/>
                <w:sz w:val="20"/>
                <w:szCs w:val="20"/>
              </w:rPr>
              <w:t>GCSE English &amp; Maths (A-C)</w:t>
            </w:r>
          </w:p>
        </w:tc>
        <w:tc>
          <w:tcPr>
            <w:tcW w:w="5244" w:type="dxa"/>
            <w:tcBorders>
              <w:top w:val="single" w:sz="6" w:space="0" w:color="auto"/>
              <w:left w:val="single" w:sz="6" w:space="0" w:color="auto"/>
              <w:bottom w:val="single" w:sz="6" w:space="0" w:color="auto"/>
              <w:right w:val="single" w:sz="6" w:space="0" w:color="auto"/>
            </w:tcBorders>
          </w:tcPr>
          <w:p w:rsidR="003816F0" w:rsidRPr="00130EAA" w:rsidRDefault="003816F0" w:rsidP="00290817">
            <w:pPr>
              <w:overflowPunct w:val="0"/>
              <w:autoSpaceDE w:val="0"/>
              <w:autoSpaceDN w:val="0"/>
              <w:adjustRightInd w:val="0"/>
              <w:spacing w:after="0" w:line="240" w:lineRule="auto"/>
              <w:ind w:left="176"/>
              <w:jc w:val="both"/>
              <w:textAlignment w:val="baseline"/>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 xml:space="preserve">Formal possession of an appropriate qualification to be verified at interview or from records. </w:t>
            </w:r>
          </w:p>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Original certificates shown to HR and copies taken.</w:t>
            </w:r>
          </w:p>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Interview.</w:t>
            </w:r>
          </w:p>
        </w:tc>
      </w:tr>
      <w:tr w:rsidR="003816F0" w:rsidRPr="001573F5"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0"/>
              <w:rPr>
                <w:rFonts w:ascii="Arial" w:hAnsi="Arial" w:cs="Arial"/>
                <w:b/>
                <w:bCs/>
                <w:noProof/>
                <w:kern w:val="32"/>
                <w:sz w:val="20"/>
                <w:szCs w:val="20"/>
              </w:rPr>
            </w:pPr>
            <w:r w:rsidRPr="001573F5">
              <w:rPr>
                <w:rFonts w:ascii="Arial" w:hAnsi="Arial" w:cs="Arial"/>
                <w:b/>
                <w:bCs/>
                <w:noProof/>
                <w:kern w:val="32"/>
                <w:sz w:val="20"/>
                <w:szCs w:val="20"/>
              </w:rPr>
              <w:t>Experience</w:t>
            </w:r>
          </w:p>
        </w:tc>
        <w:tc>
          <w:tcPr>
            <w:tcW w:w="5529" w:type="dxa"/>
            <w:tcBorders>
              <w:top w:val="single" w:sz="6" w:space="0" w:color="auto"/>
              <w:left w:val="single" w:sz="6" w:space="0" w:color="auto"/>
              <w:bottom w:val="single" w:sz="6" w:space="0" w:color="auto"/>
              <w:right w:val="single" w:sz="6" w:space="0" w:color="auto"/>
            </w:tcBorders>
          </w:tcPr>
          <w:p w:rsidR="003816F0" w:rsidRDefault="003816F0" w:rsidP="003816F0">
            <w:pPr>
              <w:numPr>
                <w:ilvl w:val="0"/>
                <w:numId w:val="13"/>
              </w:numPr>
              <w:overflowPunct w:val="0"/>
              <w:autoSpaceDE w:val="0"/>
              <w:autoSpaceDN w:val="0"/>
              <w:adjustRightInd w:val="0"/>
              <w:spacing w:after="0" w:line="240" w:lineRule="auto"/>
              <w:ind w:left="325"/>
              <w:textAlignment w:val="baseline"/>
              <w:rPr>
                <w:rFonts w:ascii="Arial" w:hAnsi="Arial" w:cs="Arial"/>
                <w:sz w:val="20"/>
                <w:szCs w:val="20"/>
              </w:rPr>
            </w:pPr>
            <w:r w:rsidRPr="008E4B9F">
              <w:rPr>
                <w:rFonts w:ascii="Arial" w:hAnsi="Arial" w:cs="Arial"/>
                <w:sz w:val="20"/>
                <w:szCs w:val="20"/>
              </w:rPr>
              <w:t xml:space="preserve">Relevant </w:t>
            </w:r>
            <w:r>
              <w:rPr>
                <w:rFonts w:ascii="Arial" w:hAnsi="Arial" w:cs="Arial"/>
                <w:sz w:val="20"/>
                <w:szCs w:val="20"/>
              </w:rPr>
              <w:t>subject/</w:t>
            </w:r>
            <w:r w:rsidRPr="008E4B9F">
              <w:rPr>
                <w:rFonts w:ascii="Arial" w:hAnsi="Arial" w:cs="Arial"/>
                <w:sz w:val="20"/>
                <w:szCs w:val="20"/>
              </w:rPr>
              <w:t>industry experience</w:t>
            </w:r>
          </w:p>
          <w:p w:rsidR="00B82F7B" w:rsidRPr="008E4B9F" w:rsidRDefault="00B82F7B" w:rsidP="00B82F7B">
            <w:pPr>
              <w:numPr>
                <w:ilvl w:val="0"/>
                <w:numId w:val="13"/>
              </w:numPr>
              <w:overflowPunct w:val="0"/>
              <w:autoSpaceDE w:val="0"/>
              <w:autoSpaceDN w:val="0"/>
              <w:adjustRightInd w:val="0"/>
              <w:spacing w:after="0" w:line="240" w:lineRule="auto"/>
              <w:ind w:left="325"/>
              <w:textAlignment w:val="baseline"/>
              <w:rPr>
                <w:rFonts w:ascii="Arial" w:hAnsi="Arial" w:cs="Arial"/>
                <w:sz w:val="20"/>
                <w:szCs w:val="20"/>
              </w:rPr>
            </w:pPr>
            <w:r w:rsidRPr="008E4B9F">
              <w:rPr>
                <w:rFonts w:ascii="Arial" w:hAnsi="Arial" w:cs="Arial"/>
                <w:sz w:val="20"/>
                <w:szCs w:val="20"/>
              </w:rPr>
              <w:t>Experience of working with 16 to 18 year olds</w:t>
            </w:r>
          </w:p>
          <w:p w:rsidR="00B82F7B" w:rsidRPr="008E4B9F" w:rsidRDefault="00B82F7B" w:rsidP="00B82F7B">
            <w:pPr>
              <w:overflowPunct w:val="0"/>
              <w:autoSpaceDE w:val="0"/>
              <w:autoSpaceDN w:val="0"/>
              <w:adjustRightInd w:val="0"/>
              <w:spacing w:after="0" w:line="240" w:lineRule="auto"/>
              <w:ind w:left="325"/>
              <w:textAlignment w:val="baseline"/>
              <w:rPr>
                <w:rFonts w:ascii="Arial" w:hAnsi="Arial" w:cs="Arial"/>
                <w:sz w:val="20"/>
                <w:szCs w:val="20"/>
              </w:rPr>
            </w:pPr>
          </w:p>
          <w:p w:rsidR="003816F0" w:rsidRPr="00130EAA" w:rsidRDefault="003816F0" w:rsidP="003816F0">
            <w:pPr>
              <w:overflowPunct w:val="0"/>
              <w:autoSpaceDE w:val="0"/>
              <w:autoSpaceDN w:val="0"/>
              <w:adjustRightInd w:val="0"/>
              <w:spacing w:after="0" w:line="240" w:lineRule="auto"/>
              <w:ind w:left="325"/>
              <w:textAlignment w:val="baseline"/>
              <w:rPr>
                <w:rFonts w:ascii="Arial" w:hAnsi="Arial" w:cs="Arial"/>
                <w:noProof/>
                <w:sz w:val="20"/>
                <w:szCs w:val="20"/>
              </w:rPr>
            </w:pPr>
          </w:p>
        </w:tc>
        <w:tc>
          <w:tcPr>
            <w:tcW w:w="5244" w:type="dxa"/>
            <w:tcBorders>
              <w:top w:val="single" w:sz="6" w:space="0" w:color="auto"/>
              <w:left w:val="single" w:sz="6" w:space="0" w:color="auto"/>
              <w:bottom w:val="single" w:sz="6" w:space="0" w:color="auto"/>
              <w:right w:val="single" w:sz="6" w:space="0" w:color="auto"/>
            </w:tcBorders>
          </w:tcPr>
          <w:p w:rsidR="00B82F7B" w:rsidRPr="00B82F7B" w:rsidRDefault="00B82F7B" w:rsidP="00B82F7B">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B82F7B">
              <w:rPr>
                <w:rFonts w:ascii="Arial" w:hAnsi="Arial" w:cs="Arial"/>
                <w:sz w:val="20"/>
                <w:szCs w:val="20"/>
              </w:rPr>
              <w:t>Knowledge of awarding bodies requirements</w:t>
            </w:r>
          </w:p>
          <w:p w:rsidR="003816F0" w:rsidRPr="00130EAA" w:rsidRDefault="003816F0" w:rsidP="00B82F7B">
            <w:pPr>
              <w:overflowPunct w:val="0"/>
              <w:autoSpaceDE w:val="0"/>
              <w:autoSpaceDN w:val="0"/>
              <w:adjustRightInd w:val="0"/>
              <w:spacing w:after="0" w:line="240" w:lineRule="auto"/>
              <w:ind w:left="325"/>
              <w:textAlignment w:val="baseline"/>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 xml:space="preserve">Past employment activity record and application form. </w:t>
            </w:r>
          </w:p>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Performance on related selection methods, e.g. presentation, group discussion.</w:t>
            </w:r>
          </w:p>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Interview.</w:t>
            </w:r>
          </w:p>
        </w:tc>
      </w:tr>
      <w:tr w:rsidR="003816F0" w:rsidRPr="001573F5"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keepNext/>
              <w:spacing w:after="0"/>
              <w:jc w:val="both"/>
              <w:outlineLvl w:val="0"/>
              <w:rPr>
                <w:rFonts w:ascii="Arial" w:hAnsi="Arial" w:cs="Arial"/>
                <w:b/>
                <w:bCs/>
                <w:noProof/>
                <w:kern w:val="32"/>
                <w:sz w:val="20"/>
                <w:szCs w:val="20"/>
              </w:rPr>
            </w:pPr>
            <w:r w:rsidRPr="001573F5">
              <w:rPr>
                <w:rFonts w:ascii="Arial" w:hAnsi="Arial" w:cs="Arial"/>
                <w:b/>
                <w:bCs/>
                <w:noProof/>
                <w:kern w:val="32"/>
                <w:sz w:val="20"/>
                <w:szCs w:val="20"/>
              </w:rPr>
              <w:t>Training</w:t>
            </w:r>
          </w:p>
        </w:tc>
        <w:tc>
          <w:tcPr>
            <w:tcW w:w="5529" w:type="dxa"/>
            <w:tcBorders>
              <w:top w:val="single" w:sz="6" w:space="0" w:color="auto"/>
              <w:left w:val="single" w:sz="6" w:space="0" w:color="auto"/>
              <w:bottom w:val="single" w:sz="6" w:space="0" w:color="auto"/>
              <w:right w:val="single" w:sz="6" w:space="0" w:color="auto"/>
            </w:tcBorders>
          </w:tcPr>
          <w:p w:rsidR="003816F0" w:rsidRPr="00130EAA" w:rsidRDefault="003816F0" w:rsidP="003816F0">
            <w:pPr>
              <w:numPr>
                <w:ilvl w:val="0"/>
                <w:numId w:val="12"/>
              </w:numPr>
              <w:tabs>
                <w:tab w:val="num" w:pos="317"/>
              </w:tabs>
              <w:overflowPunct w:val="0"/>
              <w:autoSpaceDE w:val="0"/>
              <w:autoSpaceDN w:val="0"/>
              <w:adjustRightInd w:val="0"/>
              <w:spacing w:after="0" w:line="240" w:lineRule="auto"/>
              <w:ind w:left="317" w:hanging="283"/>
              <w:textAlignment w:val="baseline"/>
              <w:rPr>
                <w:rFonts w:ascii="Arial" w:hAnsi="Arial" w:cs="Arial"/>
                <w:sz w:val="20"/>
              </w:rPr>
            </w:pPr>
            <w:r w:rsidRPr="00130EAA">
              <w:rPr>
                <w:rFonts w:ascii="Arial" w:hAnsi="Arial" w:cs="Arial"/>
                <w:sz w:val="20"/>
              </w:rPr>
              <w:t>Willing to undertake relevant development</w:t>
            </w:r>
          </w:p>
        </w:tc>
        <w:tc>
          <w:tcPr>
            <w:tcW w:w="5244" w:type="dxa"/>
            <w:tcBorders>
              <w:top w:val="single" w:sz="6" w:space="0" w:color="auto"/>
              <w:left w:val="single" w:sz="6" w:space="0" w:color="auto"/>
              <w:bottom w:val="single" w:sz="6" w:space="0" w:color="auto"/>
              <w:right w:val="single" w:sz="6" w:space="0" w:color="auto"/>
            </w:tcBorders>
          </w:tcPr>
          <w:p w:rsidR="003816F0" w:rsidRPr="00130EAA" w:rsidRDefault="003816F0" w:rsidP="007332F9">
            <w:pPr>
              <w:spacing w:after="0"/>
              <w:ind w:left="238"/>
              <w:jc w:val="both"/>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 xml:space="preserve">Past training history from application form and records.  </w:t>
            </w:r>
          </w:p>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Selection process by demonstration of ability to display knowledge and skills at the interview.  Certificates.</w:t>
            </w:r>
          </w:p>
        </w:tc>
      </w:tr>
      <w:tr w:rsidR="003816F0" w:rsidRPr="004E71DE"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b/>
                <w:sz w:val="20"/>
              </w:rPr>
            </w:pPr>
            <w:r w:rsidRPr="001573F5">
              <w:rPr>
                <w:rFonts w:ascii="Arial" w:hAnsi="Arial" w:cs="Arial"/>
                <w:b/>
                <w:sz w:val="20"/>
              </w:rPr>
              <w:t>Special Knowledge</w:t>
            </w:r>
          </w:p>
        </w:tc>
        <w:tc>
          <w:tcPr>
            <w:tcW w:w="5529" w:type="dxa"/>
            <w:tcBorders>
              <w:top w:val="single" w:sz="6" w:space="0" w:color="auto"/>
              <w:left w:val="single" w:sz="6" w:space="0" w:color="auto"/>
              <w:bottom w:val="single" w:sz="6" w:space="0" w:color="auto"/>
              <w:right w:val="single" w:sz="6" w:space="0" w:color="auto"/>
            </w:tcBorders>
          </w:tcPr>
          <w:p w:rsidR="003816F0" w:rsidRPr="008E4B9F" w:rsidRDefault="003816F0" w:rsidP="003816F0">
            <w:pPr>
              <w:numPr>
                <w:ilvl w:val="0"/>
                <w:numId w:val="13"/>
              </w:numPr>
              <w:overflowPunct w:val="0"/>
              <w:autoSpaceDE w:val="0"/>
              <w:autoSpaceDN w:val="0"/>
              <w:adjustRightInd w:val="0"/>
              <w:spacing w:after="0" w:line="240" w:lineRule="auto"/>
              <w:ind w:left="325"/>
              <w:textAlignment w:val="baseline"/>
              <w:rPr>
                <w:rFonts w:ascii="Arial" w:hAnsi="Arial" w:cs="Arial"/>
                <w:sz w:val="20"/>
                <w:szCs w:val="20"/>
              </w:rPr>
            </w:pPr>
            <w:r w:rsidRPr="008E4B9F">
              <w:rPr>
                <w:rFonts w:ascii="Arial" w:hAnsi="Arial" w:cs="Arial"/>
                <w:sz w:val="20"/>
                <w:szCs w:val="20"/>
              </w:rPr>
              <w:t>Up to date knowledge of the relevant industry</w:t>
            </w:r>
            <w:r>
              <w:rPr>
                <w:rFonts w:ascii="Arial" w:hAnsi="Arial" w:cs="Arial"/>
                <w:sz w:val="20"/>
                <w:szCs w:val="20"/>
              </w:rPr>
              <w:t>/subject</w:t>
            </w:r>
            <w:r w:rsidRPr="008E4B9F">
              <w:rPr>
                <w:rFonts w:ascii="Arial" w:hAnsi="Arial" w:cs="Arial"/>
                <w:sz w:val="20"/>
                <w:szCs w:val="20"/>
              </w:rPr>
              <w:t>.</w:t>
            </w:r>
          </w:p>
          <w:p w:rsidR="003816F0" w:rsidRPr="00B82F7B" w:rsidRDefault="003816F0" w:rsidP="003816F0">
            <w:pPr>
              <w:numPr>
                <w:ilvl w:val="0"/>
                <w:numId w:val="13"/>
              </w:numPr>
              <w:tabs>
                <w:tab w:val="left" w:pos="273"/>
              </w:tabs>
              <w:overflowPunct w:val="0"/>
              <w:autoSpaceDE w:val="0"/>
              <w:autoSpaceDN w:val="0"/>
              <w:adjustRightInd w:val="0"/>
              <w:spacing w:after="0" w:line="240" w:lineRule="auto"/>
              <w:ind w:left="325"/>
              <w:textAlignment w:val="baseline"/>
              <w:rPr>
                <w:rFonts w:ascii="Arial" w:hAnsi="Arial" w:cs="Arial"/>
                <w:sz w:val="20"/>
              </w:rPr>
            </w:pPr>
            <w:r>
              <w:rPr>
                <w:rFonts w:ascii="Arial" w:hAnsi="Arial" w:cs="Arial"/>
                <w:sz w:val="20"/>
                <w:szCs w:val="20"/>
              </w:rPr>
              <w:t xml:space="preserve"> </w:t>
            </w:r>
            <w:r w:rsidRPr="008E4B9F">
              <w:rPr>
                <w:rFonts w:ascii="Arial" w:hAnsi="Arial" w:cs="Arial"/>
                <w:sz w:val="20"/>
                <w:szCs w:val="20"/>
              </w:rPr>
              <w:t xml:space="preserve">Excellent knowledge of current developments within the </w:t>
            </w:r>
            <w:r>
              <w:rPr>
                <w:rFonts w:ascii="Arial" w:hAnsi="Arial" w:cs="Arial"/>
                <w:sz w:val="20"/>
                <w:szCs w:val="20"/>
              </w:rPr>
              <w:t>industry/sector</w:t>
            </w:r>
          </w:p>
          <w:p w:rsidR="00B82F7B" w:rsidRPr="00130EAA" w:rsidRDefault="00B82F7B" w:rsidP="00B82F7B">
            <w:pPr>
              <w:tabs>
                <w:tab w:val="left" w:pos="273"/>
              </w:tabs>
              <w:overflowPunct w:val="0"/>
              <w:autoSpaceDE w:val="0"/>
              <w:autoSpaceDN w:val="0"/>
              <w:adjustRightInd w:val="0"/>
              <w:spacing w:after="0" w:line="240" w:lineRule="auto"/>
              <w:ind w:left="-35"/>
              <w:textAlignment w:val="baseline"/>
              <w:rPr>
                <w:rFonts w:ascii="Arial" w:hAnsi="Arial" w:cs="Arial"/>
                <w:sz w:val="20"/>
              </w:rPr>
            </w:pPr>
          </w:p>
        </w:tc>
        <w:tc>
          <w:tcPr>
            <w:tcW w:w="5244" w:type="dxa"/>
            <w:tcBorders>
              <w:top w:val="single" w:sz="6" w:space="0" w:color="auto"/>
              <w:left w:val="single" w:sz="6" w:space="0" w:color="auto"/>
              <w:bottom w:val="single" w:sz="6" w:space="0" w:color="auto"/>
              <w:right w:val="single" w:sz="6" w:space="0" w:color="auto"/>
            </w:tcBorders>
          </w:tcPr>
          <w:p w:rsidR="003816F0" w:rsidRPr="00130EAA" w:rsidRDefault="003816F0" w:rsidP="007332F9">
            <w:pPr>
              <w:spacing w:after="0"/>
              <w:ind w:left="238"/>
              <w:jc w:val="both"/>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1573F5" w:rsidRDefault="003816F0" w:rsidP="007332F9">
            <w:pPr>
              <w:spacing w:after="0"/>
              <w:jc w:val="both"/>
              <w:rPr>
                <w:rFonts w:ascii="Arial" w:hAnsi="Arial" w:cs="Arial"/>
                <w:sz w:val="16"/>
                <w:szCs w:val="16"/>
              </w:rPr>
            </w:pPr>
            <w:r w:rsidRPr="001573F5">
              <w:rPr>
                <w:rFonts w:ascii="Arial" w:hAnsi="Arial" w:cs="Arial"/>
                <w:sz w:val="16"/>
                <w:szCs w:val="16"/>
              </w:rPr>
              <w:t>Qualification held and original certificate shown to HR.</w:t>
            </w:r>
          </w:p>
          <w:p w:rsidR="003816F0" w:rsidRPr="004E71DE" w:rsidRDefault="003816F0" w:rsidP="007332F9">
            <w:pPr>
              <w:spacing w:after="0"/>
              <w:jc w:val="both"/>
              <w:rPr>
                <w:rFonts w:ascii="Arial" w:hAnsi="Arial" w:cs="Arial"/>
                <w:sz w:val="16"/>
                <w:szCs w:val="16"/>
              </w:rPr>
            </w:pPr>
            <w:r w:rsidRPr="001573F5">
              <w:rPr>
                <w:rFonts w:ascii="Arial" w:hAnsi="Arial" w:cs="Arial"/>
                <w:sz w:val="16"/>
                <w:szCs w:val="16"/>
              </w:rPr>
              <w:t>Demonstration of ability to display knowledge and skills at the interview.</w:t>
            </w:r>
          </w:p>
        </w:tc>
      </w:tr>
    </w:tbl>
    <w:p w:rsidR="003816F0" w:rsidRDefault="003816F0"/>
    <w:p w:rsidR="003816F0" w:rsidRDefault="003816F0">
      <w:r>
        <w:br w:type="page"/>
      </w:r>
    </w:p>
    <w:p w:rsidR="003816F0" w:rsidRDefault="003816F0"/>
    <w:p w:rsidR="003816F0" w:rsidRDefault="003816F0"/>
    <w:tbl>
      <w:tblPr>
        <w:tblW w:w="15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5529"/>
        <w:gridCol w:w="5244"/>
        <w:gridCol w:w="2771"/>
      </w:tblGrid>
      <w:tr w:rsidR="003816F0" w:rsidRPr="004E71DE"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b/>
                <w:sz w:val="20"/>
              </w:rPr>
            </w:pPr>
            <w:r>
              <w:br w:type="page"/>
            </w:r>
            <w:r w:rsidRPr="004E71DE">
              <w:rPr>
                <w:rFonts w:ascii="Arial" w:hAnsi="Arial" w:cs="Arial"/>
                <w:b/>
                <w:sz w:val="20"/>
              </w:rPr>
              <w:t>Circumstances</w:t>
            </w:r>
          </w:p>
          <w:p w:rsidR="003816F0" w:rsidRPr="004E71DE" w:rsidRDefault="003816F0" w:rsidP="007332F9">
            <w:pPr>
              <w:spacing w:after="0"/>
              <w:jc w:val="both"/>
              <w:rPr>
                <w:rFonts w:ascii="Arial" w:hAnsi="Arial" w:cs="Arial"/>
                <w:b/>
                <w:sz w:val="20"/>
              </w:rPr>
            </w:pPr>
          </w:p>
        </w:tc>
        <w:tc>
          <w:tcPr>
            <w:tcW w:w="5529" w:type="dxa"/>
            <w:tcBorders>
              <w:top w:val="single" w:sz="6" w:space="0" w:color="auto"/>
              <w:left w:val="single" w:sz="6" w:space="0" w:color="auto"/>
              <w:bottom w:val="single" w:sz="6" w:space="0" w:color="auto"/>
              <w:right w:val="single" w:sz="6" w:space="0" w:color="auto"/>
            </w:tcBorders>
          </w:tcPr>
          <w:p w:rsidR="003816F0" w:rsidRPr="008E4B9F" w:rsidRDefault="003816F0" w:rsidP="003816F0">
            <w:pPr>
              <w:numPr>
                <w:ilvl w:val="0"/>
                <w:numId w:val="11"/>
              </w:numPr>
              <w:overflowPunct w:val="0"/>
              <w:autoSpaceDE w:val="0"/>
              <w:autoSpaceDN w:val="0"/>
              <w:adjustRightInd w:val="0"/>
              <w:spacing w:after="0" w:line="240" w:lineRule="auto"/>
              <w:textAlignment w:val="baseline"/>
              <w:rPr>
                <w:rFonts w:ascii="Arial" w:hAnsi="Arial" w:cs="Arial"/>
                <w:sz w:val="20"/>
                <w:szCs w:val="20"/>
              </w:rPr>
            </w:pPr>
            <w:r w:rsidRPr="008E4B9F">
              <w:rPr>
                <w:rFonts w:ascii="Arial" w:hAnsi="Arial" w:cs="Arial"/>
                <w:sz w:val="20"/>
                <w:szCs w:val="20"/>
              </w:rPr>
              <w:t>Ability to work outside usual office hours when required especially at critical times of year</w:t>
            </w:r>
          </w:p>
          <w:p w:rsidR="003816F0" w:rsidRPr="008E4B9F" w:rsidRDefault="003816F0" w:rsidP="003816F0">
            <w:pPr>
              <w:numPr>
                <w:ilvl w:val="0"/>
                <w:numId w:val="11"/>
              </w:numPr>
              <w:overflowPunct w:val="0"/>
              <w:autoSpaceDE w:val="0"/>
              <w:autoSpaceDN w:val="0"/>
              <w:adjustRightInd w:val="0"/>
              <w:spacing w:after="0" w:line="240" w:lineRule="auto"/>
              <w:textAlignment w:val="baseline"/>
              <w:rPr>
                <w:rFonts w:ascii="Arial" w:hAnsi="Arial" w:cs="Arial"/>
                <w:sz w:val="20"/>
                <w:szCs w:val="20"/>
              </w:rPr>
            </w:pPr>
            <w:r w:rsidRPr="008E4B9F">
              <w:rPr>
                <w:rFonts w:ascii="Arial" w:hAnsi="Arial" w:cs="Arial"/>
                <w:sz w:val="20"/>
                <w:szCs w:val="20"/>
              </w:rPr>
              <w:t>To work within the College’s safeguarding &amp; whistleblowing policies &amp; procedures to protect children, young people &amp; vulnerable adults</w:t>
            </w:r>
          </w:p>
          <w:p w:rsidR="003816F0" w:rsidRPr="004E71DE" w:rsidRDefault="003816F0" w:rsidP="003816F0">
            <w:pPr>
              <w:numPr>
                <w:ilvl w:val="0"/>
                <w:numId w:val="11"/>
              </w:numPr>
              <w:overflowPunct w:val="0"/>
              <w:autoSpaceDE w:val="0"/>
              <w:autoSpaceDN w:val="0"/>
              <w:adjustRightInd w:val="0"/>
              <w:spacing w:after="0" w:line="240" w:lineRule="auto"/>
              <w:textAlignment w:val="baseline"/>
              <w:rPr>
                <w:rFonts w:ascii="Arial" w:hAnsi="Arial" w:cs="Arial"/>
                <w:sz w:val="20"/>
              </w:rPr>
            </w:pPr>
            <w:r w:rsidRPr="008E4B9F">
              <w:rPr>
                <w:rFonts w:ascii="Arial" w:hAnsi="Arial" w:cs="Arial"/>
                <w:sz w:val="20"/>
                <w:szCs w:val="20"/>
              </w:rPr>
              <w:t>Flexible approach to working hours including evening and weekend work as required</w:t>
            </w:r>
          </w:p>
        </w:tc>
        <w:tc>
          <w:tcPr>
            <w:tcW w:w="5244" w:type="dxa"/>
            <w:tcBorders>
              <w:top w:val="single" w:sz="6" w:space="0" w:color="auto"/>
              <w:left w:val="single" w:sz="6" w:space="0" w:color="auto"/>
              <w:bottom w:val="single" w:sz="6" w:space="0" w:color="auto"/>
              <w:right w:val="single" w:sz="6" w:space="0" w:color="auto"/>
            </w:tcBorders>
          </w:tcPr>
          <w:p w:rsidR="003816F0" w:rsidRPr="008E4B9F" w:rsidRDefault="003816F0" w:rsidP="003816F0">
            <w:pPr>
              <w:numPr>
                <w:ilvl w:val="0"/>
                <w:numId w:val="11"/>
              </w:numPr>
              <w:overflowPunct w:val="0"/>
              <w:autoSpaceDE w:val="0"/>
              <w:autoSpaceDN w:val="0"/>
              <w:adjustRightInd w:val="0"/>
              <w:spacing w:after="0" w:line="240" w:lineRule="auto"/>
              <w:textAlignment w:val="baseline"/>
              <w:rPr>
                <w:rFonts w:ascii="Arial" w:hAnsi="Arial" w:cs="Arial"/>
                <w:sz w:val="20"/>
                <w:szCs w:val="20"/>
              </w:rPr>
            </w:pPr>
            <w:r w:rsidRPr="008E4B9F">
              <w:rPr>
                <w:rFonts w:ascii="Arial" w:hAnsi="Arial" w:cs="Arial"/>
                <w:sz w:val="20"/>
                <w:szCs w:val="20"/>
              </w:rPr>
              <w:t>Driver License and access to a car.</w:t>
            </w:r>
          </w:p>
          <w:p w:rsidR="003816F0" w:rsidRPr="004E71DE" w:rsidRDefault="003816F0" w:rsidP="007332F9">
            <w:pPr>
              <w:spacing w:after="0"/>
              <w:jc w:val="both"/>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sz w:val="16"/>
                <w:szCs w:val="16"/>
              </w:rPr>
            </w:pPr>
            <w:r w:rsidRPr="004E71DE">
              <w:rPr>
                <w:rFonts w:ascii="Arial" w:hAnsi="Arial" w:cs="Arial"/>
                <w:sz w:val="16"/>
                <w:szCs w:val="16"/>
              </w:rPr>
              <w:t>Ensuring candidates are aware of these requirements from the job description.  Applications form details and interview. Recruitment checks. References.</w:t>
            </w:r>
          </w:p>
        </w:tc>
      </w:tr>
      <w:tr w:rsidR="003816F0" w:rsidRPr="004E71DE"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b/>
                <w:sz w:val="20"/>
              </w:rPr>
            </w:pPr>
            <w:r w:rsidRPr="004E71DE">
              <w:rPr>
                <w:rFonts w:ascii="Arial" w:hAnsi="Arial" w:cs="Arial"/>
                <w:b/>
                <w:sz w:val="20"/>
              </w:rPr>
              <w:t>Disposition</w:t>
            </w:r>
          </w:p>
        </w:tc>
        <w:tc>
          <w:tcPr>
            <w:tcW w:w="5529" w:type="dxa"/>
            <w:tcBorders>
              <w:top w:val="single" w:sz="6" w:space="0" w:color="auto"/>
              <w:left w:val="single" w:sz="6" w:space="0" w:color="auto"/>
              <w:bottom w:val="single" w:sz="6" w:space="0" w:color="auto"/>
              <w:right w:val="single" w:sz="6" w:space="0" w:color="auto"/>
            </w:tcBorders>
          </w:tcPr>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Team player</w:t>
            </w:r>
          </w:p>
          <w:p w:rsidR="003816F0" w:rsidRPr="004E71DE" w:rsidRDefault="00831D81"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Pr>
                <w:rFonts w:ascii="Arial" w:hAnsi="Arial" w:cs="Arial"/>
                <w:sz w:val="20"/>
              </w:rPr>
              <w:t>Motivated and</w:t>
            </w:r>
            <w:r w:rsidR="003816F0" w:rsidRPr="004E71DE">
              <w:rPr>
                <w:rFonts w:ascii="Arial" w:hAnsi="Arial" w:cs="Arial"/>
                <w:sz w:val="20"/>
              </w:rPr>
              <w:t xml:space="preserve"> reliable</w:t>
            </w:r>
          </w:p>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Good attention to detail</w:t>
            </w:r>
          </w:p>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Ability to work independently</w:t>
            </w:r>
          </w:p>
          <w:p w:rsidR="003816F0" w:rsidRPr="00E772F3"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Enthusiastic approach</w:t>
            </w:r>
          </w:p>
        </w:tc>
        <w:tc>
          <w:tcPr>
            <w:tcW w:w="5244" w:type="dxa"/>
            <w:tcBorders>
              <w:top w:val="single" w:sz="6" w:space="0" w:color="auto"/>
              <w:left w:val="single" w:sz="6" w:space="0" w:color="auto"/>
              <w:bottom w:val="single" w:sz="6" w:space="0" w:color="auto"/>
              <w:right w:val="single" w:sz="6" w:space="0" w:color="auto"/>
            </w:tcBorders>
          </w:tcPr>
          <w:p w:rsidR="003816F0" w:rsidRPr="00E772F3" w:rsidRDefault="003816F0" w:rsidP="003816F0">
            <w:pPr>
              <w:pStyle w:val="ListParagraph"/>
              <w:numPr>
                <w:ilvl w:val="0"/>
                <w:numId w:val="11"/>
              </w:numPr>
              <w:jc w:val="both"/>
              <w:rPr>
                <w:rFonts w:ascii="Arial" w:hAnsi="Arial" w:cs="Arial"/>
                <w:sz w:val="20"/>
              </w:rPr>
            </w:pPr>
            <w:r w:rsidRPr="00E772F3">
              <w:rPr>
                <w:rFonts w:ascii="Arial" w:hAnsi="Arial" w:cs="Arial"/>
                <w:sz w:val="20"/>
                <w:szCs w:val="20"/>
              </w:rPr>
              <w:t>Ability to interact with and engage employers and to take part in curriculum development</w:t>
            </w:r>
          </w:p>
        </w:tc>
        <w:tc>
          <w:tcPr>
            <w:tcW w:w="2771"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sz w:val="16"/>
                <w:szCs w:val="16"/>
              </w:rPr>
            </w:pPr>
            <w:r w:rsidRPr="004E71DE">
              <w:rPr>
                <w:rFonts w:ascii="Arial" w:hAnsi="Arial" w:cs="Arial"/>
                <w:sz w:val="16"/>
                <w:szCs w:val="16"/>
              </w:rPr>
              <w:t>Interview, recruitment checks and references including current employer and relevant to post.</w:t>
            </w:r>
          </w:p>
        </w:tc>
      </w:tr>
      <w:tr w:rsidR="003816F0" w:rsidRPr="004E71DE"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Default="003816F0" w:rsidP="007332F9">
            <w:pPr>
              <w:spacing w:after="0"/>
              <w:jc w:val="both"/>
              <w:rPr>
                <w:rFonts w:ascii="Arial" w:hAnsi="Arial" w:cs="Arial"/>
                <w:b/>
                <w:sz w:val="20"/>
              </w:rPr>
            </w:pPr>
            <w:r w:rsidRPr="004E71DE">
              <w:rPr>
                <w:rFonts w:ascii="Arial" w:hAnsi="Arial" w:cs="Arial"/>
                <w:b/>
                <w:sz w:val="20"/>
              </w:rPr>
              <w:t>Practical and</w:t>
            </w:r>
          </w:p>
          <w:p w:rsidR="003816F0" w:rsidRPr="004E71DE" w:rsidRDefault="003816F0" w:rsidP="007332F9">
            <w:pPr>
              <w:spacing w:after="0"/>
              <w:jc w:val="both"/>
              <w:rPr>
                <w:rFonts w:ascii="Arial" w:hAnsi="Arial" w:cs="Arial"/>
                <w:b/>
                <w:sz w:val="20"/>
              </w:rPr>
            </w:pPr>
            <w:r w:rsidRPr="004E71DE">
              <w:rPr>
                <w:rFonts w:ascii="Arial" w:hAnsi="Arial" w:cs="Arial"/>
                <w:b/>
                <w:sz w:val="20"/>
              </w:rPr>
              <w:t>Intellectual skills</w:t>
            </w:r>
          </w:p>
        </w:tc>
        <w:tc>
          <w:tcPr>
            <w:tcW w:w="5529" w:type="dxa"/>
            <w:tcBorders>
              <w:top w:val="single" w:sz="6" w:space="0" w:color="auto"/>
              <w:left w:val="single" w:sz="6" w:space="0" w:color="auto"/>
              <w:bottom w:val="single" w:sz="6" w:space="0" w:color="auto"/>
              <w:right w:val="single" w:sz="6" w:space="0" w:color="auto"/>
            </w:tcBorders>
          </w:tcPr>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Good administrative skills</w:t>
            </w:r>
          </w:p>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Good time management skills</w:t>
            </w:r>
          </w:p>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Good communication skills</w:t>
            </w:r>
          </w:p>
          <w:p w:rsidR="003816F0"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 xml:space="preserve">Ability to achieve deadlines and targets </w:t>
            </w:r>
          </w:p>
          <w:p w:rsidR="003816F0" w:rsidRPr="004E71DE" w:rsidRDefault="00290817"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Pr>
                <w:rFonts w:ascii="Arial" w:hAnsi="Arial" w:cs="Arial"/>
                <w:sz w:val="20"/>
              </w:rPr>
              <w:t xml:space="preserve">Ability to </w:t>
            </w:r>
            <w:r w:rsidR="003816F0" w:rsidRPr="004E71DE">
              <w:rPr>
                <w:rFonts w:ascii="Arial" w:hAnsi="Arial" w:cs="Arial"/>
                <w:sz w:val="20"/>
              </w:rPr>
              <w:t xml:space="preserve">effectively </w:t>
            </w:r>
            <w:r>
              <w:rPr>
                <w:rFonts w:ascii="Arial" w:hAnsi="Arial" w:cs="Arial"/>
                <w:sz w:val="20"/>
              </w:rPr>
              <w:t xml:space="preserve">liaise </w:t>
            </w:r>
            <w:r w:rsidR="003816F0" w:rsidRPr="004E71DE">
              <w:rPr>
                <w:rFonts w:ascii="Arial" w:hAnsi="Arial" w:cs="Arial"/>
                <w:sz w:val="20"/>
              </w:rPr>
              <w:t>with people of all ages</w:t>
            </w:r>
          </w:p>
          <w:p w:rsidR="003816F0" w:rsidRPr="004E71DE" w:rsidRDefault="003816F0" w:rsidP="00831D81">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Excellent interpersonal skills</w:t>
            </w:r>
          </w:p>
        </w:tc>
        <w:tc>
          <w:tcPr>
            <w:tcW w:w="5244" w:type="dxa"/>
            <w:tcBorders>
              <w:top w:val="single" w:sz="6" w:space="0" w:color="auto"/>
              <w:left w:val="single" w:sz="6" w:space="0" w:color="auto"/>
              <w:bottom w:val="single" w:sz="6" w:space="0" w:color="auto"/>
              <w:right w:val="single" w:sz="6" w:space="0" w:color="auto"/>
            </w:tcBorders>
          </w:tcPr>
          <w:p w:rsidR="003816F0" w:rsidRPr="004E71DE" w:rsidRDefault="003816F0" w:rsidP="003816F0">
            <w:pPr>
              <w:numPr>
                <w:ilvl w:val="0"/>
                <w:numId w:val="11"/>
              </w:numPr>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IT skills</w:t>
            </w:r>
          </w:p>
        </w:tc>
        <w:tc>
          <w:tcPr>
            <w:tcW w:w="2771"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sz w:val="16"/>
                <w:szCs w:val="16"/>
              </w:rPr>
            </w:pPr>
            <w:r w:rsidRPr="004E71DE">
              <w:rPr>
                <w:rFonts w:ascii="Arial" w:hAnsi="Arial" w:cs="Arial"/>
                <w:sz w:val="16"/>
                <w:szCs w:val="16"/>
              </w:rPr>
              <w:t>Performance in related selection process e.g. exercises, group discussion, problem solving, questions etc.</w:t>
            </w:r>
          </w:p>
          <w:p w:rsidR="003816F0" w:rsidRPr="004E71DE" w:rsidRDefault="003816F0" w:rsidP="007332F9">
            <w:pPr>
              <w:spacing w:after="0"/>
              <w:jc w:val="both"/>
              <w:rPr>
                <w:rFonts w:ascii="Arial" w:hAnsi="Arial" w:cs="Arial"/>
                <w:sz w:val="16"/>
                <w:szCs w:val="16"/>
              </w:rPr>
            </w:pPr>
          </w:p>
        </w:tc>
      </w:tr>
      <w:tr w:rsidR="003816F0" w:rsidRPr="004E71DE" w:rsidTr="007332F9">
        <w:trPr>
          <w:jc w:val="center"/>
        </w:trPr>
        <w:tc>
          <w:tcPr>
            <w:tcW w:w="2260"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b/>
                <w:sz w:val="20"/>
              </w:rPr>
            </w:pPr>
            <w:r w:rsidRPr="004E71DE">
              <w:rPr>
                <w:rFonts w:ascii="Arial" w:hAnsi="Arial" w:cs="Arial"/>
                <w:b/>
                <w:sz w:val="20"/>
              </w:rPr>
              <w:t>Legal Requirements</w:t>
            </w:r>
          </w:p>
        </w:tc>
        <w:tc>
          <w:tcPr>
            <w:tcW w:w="5529" w:type="dxa"/>
            <w:tcBorders>
              <w:top w:val="single" w:sz="6" w:space="0" w:color="auto"/>
              <w:left w:val="single" w:sz="6" w:space="0" w:color="auto"/>
              <w:bottom w:val="single" w:sz="6" w:space="0" w:color="auto"/>
              <w:right w:val="single" w:sz="6" w:space="0" w:color="auto"/>
            </w:tcBorders>
          </w:tcPr>
          <w:p w:rsidR="003816F0" w:rsidRPr="004E71DE" w:rsidRDefault="003816F0" w:rsidP="003816F0">
            <w:pPr>
              <w:numPr>
                <w:ilvl w:val="0"/>
                <w:numId w:val="11"/>
              </w:numPr>
              <w:tabs>
                <w:tab w:val="left" w:pos="360"/>
              </w:tabs>
              <w:overflowPunct w:val="0"/>
              <w:autoSpaceDE w:val="0"/>
              <w:autoSpaceDN w:val="0"/>
              <w:adjustRightInd w:val="0"/>
              <w:spacing w:after="0" w:line="240" w:lineRule="auto"/>
              <w:jc w:val="both"/>
              <w:textAlignment w:val="baseline"/>
              <w:rPr>
                <w:rFonts w:ascii="Arial" w:hAnsi="Arial" w:cs="Arial"/>
                <w:sz w:val="20"/>
              </w:rPr>
            </w:pPr>
            <w:r w:rsidRPr="004E71DE">
              <w:rPr>
                <w:rFonts w:ascii="Arial" w:hAnsi="Arial" w:cs="Arial"/>
                <w:sz w:val="20"/>
              </w:rPr>
              <w:t>DBS clearance on appointment</w:t>
            </w:r>
          </w:p>
        </w:tc>
        <w:tc>
          <w:tcPr>
            <w:tcW w:w="5244"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sz w:val="20"/>
              </w:rPr>
            </w:pPr>
          </w:p>
        </w:tc>
        <w:tc>
          <w:tcPr>
            <w:tcW w:w="2771" w:type="dxa"/>
            <w:tcBorders>
              <w:top w:val="single" w:sz="6" w:space="0" w:color="auto"/>
              <w:left w:val="single" w:sz="6" w:space="0" w:color="auto"/>
              <w:bottom w:val="single" w:sz="6" w:space="0" w:color="auto"/>
              <w:right w:val="single" w:sz="6" w:space="0" w:color="auto"/>
            </w:tcBorders>
          </w:tcPr>
          <w:p w:rsidR="003816F0" w:rsidRPr="004E71DE" w:rsidRDefault="003816F0" w:rsidP="007332F9">
            <w:pPr>
              <w:spacing w:after="0"/>
              <w:jc w:val="both"/>
              <w:rPr>
                <w:rFonts w:ascii="Arial" w:hAnsi="Arial" w:cs="Arial"/>
                <w:sz w:val="16"/>
                <w:szCs w:val="16"/>
              </w:rPr>
            </w:pPr>
            <w:r w:rsidRPr="004E71DE">
              <w:rPr>
                <w:rFonts w:ascii="Arial" w:hAnsi="Arial" w:cs="Arial"/>
                <w:sz w:val="16"/>
                <w:szCs w:val="16"/>
              </w:rPr>
              <w:t>Application form and interview questioning and references.</w:t>
            </w:r>
          </w:p>
        </w:tc>
      </w:tr>
    </w:tbl>
    <w:p w:rsidR="003816F0" w:rsidRDefault="003816F0" w:rsidP="003816F0">
      <w:pPr>
        <w:spacing w:after="0"/>
        <w:rPr>
          <w:rFonts w:ascii="Arial" w:hAnsi="Arial" w:cs="Arial"/>
          <w:b/>
          <w:sz w:val="24"/>
          <w:szCs w:val="24"/>
          <w:u w:val="single"/>
        </w:rPr>
      </w:pPr>
    </w:p>
    <w:p w:rsidR="003816F0" w:rsidRPr="00470A74" w:rsidRDefault="003816F0" w:rsidP="00B56F2E">
      <w:pPr>
        <w:spacing w:after="0"/>
        <w:jc w:val="center"/>
        <w:rPr>
          <w:rFonts w:ascii="Arial" w:hAnsi="Arial" w:cs="Times New Roman"/>
          <w:b/>
          <w:noProof/>
          <w:szCs w:val="20"/>
          <w:u w:val="single"/>
        </w:rPr>
      </w:pPr>
    </w:p>
    <w:sectPr w:rsidR="003816F0" w:rsidRPr="00470A74"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3" name="Picture 3"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28A0DA"/>
    <w:lvl w:ilvl="0">
      <w:numFmt w:val="bullet"/>
      <w:lvlText w:val="*"/>
      <w:lvlJc w:val="left"/>
    </w:lvl>
  </w:abstractNum>
  <w:abstractNum w:abstractNumId="1"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2"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5664A"/>
    <w:multiLevelType w:val="hybridMultilevel"/>
    <w:tmpl w:val="CE5AF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151428"/>
    <w:multiLevelType w:val="hybridMultilevel"/>
    <w:tmpl w:val="1FE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2C0A52"/>
    <w:multiLevelType w:val="hybridMultilevel"/>
    <w:tmpl w:val="B0E4BE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961FD"/>
    <w:multiLevelType w:val="hybridMultilevel"/>
    <w:tmpl w:val="4476B83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5523AE"/>
    <w:multiLevelType w:val="hybridMultilevel"/>
    <w:tmpl w:val="1B90D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4"/>
  </w:num>
  <w:num w:numId="4">
    <w:abstractNumId w:val="6"/>
  </w:num>
  <w:num w:numId="5">
    <w:abstractNumId w:val="3"/>
  </w:num>
  <w:num w:numId="6">
    <w:abstractNumId w:val="11"/>
  </w:num>
  <w:num w:numId="7">
    <w:abstractNumId w:val="5"/>
  </w:num>
  <w:num w:numId="8">
    <w:abstractNumId w:val="15"/>
  </w:num>
  <w:num w:numId="9">
    <w:abstractNumId w:val="10"/>
  </w:num>
  <w:num w:numId="10">
    <w:abstractNumId w:val="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8"/>
  </w:num>
  <w:num w:numId="13">
    <w:abstractNumId w:val="17"/>
  </w:num>
  <w:num w:numId="14">
    <w:abstractNumId w:val="7"/>
  </w:num>
  <w:num w:numId="15">
    <w:abstractNumId w:val="12"/>
  </w:num>
  <w:num w:numId="16">
    <w:abstractNumId w:val="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254713"/>
    <w:rsid w:val="00290817"/>
    <w:rsid w:val="002D49C1"/>
    <w:rsid w:val="003816F0"/>
    <w:rsid w:val="006D3D05"/>
    <w:rsid w:val="00831D81"/>
    <w:rsid w:val="00862621"/>
    <w:rsid w:val="00946712"/>
    <w:rsid w:val="00985E51"/>
    <w:rsid w:val="00A53719"/>
    <w:rsid w:val="00B10780"/>
    <w:rsid w:val="00B56F2E"/>
    <w:rsid w:val="00B82F7B"/>
    <w:rsid w:val="00D6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Amanda Hines</cp:lastModifiedBy>
  <cp:revision>3</cp:revision>
  <dcterms:created xsi:type="dcterms:W3CDTF">2018-06-20T12:38:00Z</dcterms:created>
  <dcterms:modified xsi:type="dcterms:W3CDTF">2018-08-28T10:39:00Z</dcterms:modified>
</cp:coreProperties>
</file>