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513BD" w14:textId="77777777" w:rsidR="00812B25" w:rsidRDefault="00812B25" w:rsidP="00BA0FEA">
      <w:pPr>
        <w:rPr>
          <w:rFonts w:ascii="Tahoma" w:hAnsi="Tahoma" w:cs="Tahoma"/>
          <w:b/>
          <w:noProof/>
          <w:sz w:val="24"/>
          <w:szCs w:val="24"/>
          <w:lang w:eastAsia="en-GB"/>
        </w:rPr>
      </w:pPr>
    </w:p>
    <w:p w14:paraId="0B7D2CAA" w14:textId="77777777" w:rsidR="00812B25" w:rsidRDefault="00812B25" w:rsidP="00BA0FEA">
      <w:pPr>
        <w:rPr>
          <w:rFonts w:ascii="Tahoma" w:hAnsi="Tahoma" w:cs="Tahoma"/>
          <w:b/>
          <w:noProof/>
          <w:sz w:val="24"/>
          <w:szCs w:val="24"/>
          <w:lang w:eastAsia="en-GB"/>
        </w:rPr>
      </w:pPr>
    </w:p>
    <w:p w14:paraId="6534D6AA" w14:textId="77777777" w:rsidR="00812B25" w:rsidRDefault="00812B25" w:rsidP="00BA0FEA">
      <w:pPr>
        <w:rPr>
          <w:rFonts w:ascii="Tahoma" w:hAnsi="Tahoma" w:cs="Tahoma"/>
          <w:b/>
          <w:noProof/>
          <w:sz w:val="24"/>
          <w:szCs w:val="24"/>
          <w:lang w:eastAsia="en-GB"/>
        </w:rPr>
      </w:pPr>
    </w:p>
    <w:p w14:paraId="4F8A9653" w14:textId="77777777" w:rsidR="00812B25" w:rsidRDefault="00812B25" w:rsidP="00BA0FEA">
      <w:pPr>
        <w:rPr>
          <w:rFonts w:ascii="Tahoma" w:hAnsi="Tahoma" w:cs="Tahoma"/>
          <w:b/>
          <w:noProof/>
          <w:sz w:val="24"/>
          <w:szCs w:val="24"/>
          <w:lang w:eastAsia="en-GB"/>
        </w:rPr>
      </w:pPr>
    </w:p>
    <w:p w14:paraId="63E2C024" w14:textId="77777777" w:rsidR="00812B25" w:rsidRDefault="00812B25" w:rsidP="00BA0FEA">
      <w:pPr>
        <w:rPr>
          <w:rFonts w:ascii="Tahoma" w:hAnsi="Tahoma" w:cs="Tahoma"/>
          <w:b/>
          <w:noProof/>
          <w:sz w:val="24"/>
          <w:szCs w:val="24"/>
          <w:lang w:eastAsia="en-GB"/>
        </w:rPr>
      </w:pPr>
    </w:p>
    <w:p w14:paraId="3CD597A3" w14:textId="77777777" w:rsidR="00812B25" w:rsidRDefault="00812B25" w:rsidP="00BA0FEA">
      <w:pPr>
        <w:rPr>
          <w:rFonts w:ascii="Tahoma" w:hAnsi="Tahoma" w:cs="Tahoma"/>
          <w:b/>
          <w:noProof/>
          <w:sz w:val="24"/>
          <w:szCs w:val="24"/>
          <w:lang w:eastAsia="en-GB"/>
        </w:rPr>
      </w:pPr>
    </w:p>
    <w:p w14:paraId="1AB482E5" w14:textId="77777777" w:rsidR="00812B25" w:rsidRDefault="00812B25" w:rsidP="00BA0FEA">
      <w:pPr>
        <w:rPr>
          <w:rFonts w:ascii="Tahoma" w:hAnsi="Tahoma" w:cs="Tahoma"/>
          <w:b/>
          <w:noProof/>
          <w:sz w:val="24"/>
          <w:szCs w:val="24"/>
          <w:lang w:eastAsia="en-GB"/>
        </w:rPr>
      </w:pPr>
    </w:p>
    <w:p w14:paraId="1D46F470" w14:textId="69271098" w:rsidR="002539F3" w:rsidRPr="00982B38" w:rsidRDefault="00812B25" w:rsidP="00BA0FEA">
      <w:pPr>
        <w:rPr>
          <w:rFonts w:ascii="Tahoma" w:hAnsi="Tahoma" w:cs="Tahoma"/>
          <w:b/>
          <w:sz w:val="24"/>
          <w:szCs w:val="24"/>
        </w:rPr>
        <w:sectPr w:rsidR="002539F3" w:rsidRPr="00982B38" w:rsidSect="00812B25">
          <w:type w:val="evenPage"/>
          <w:pgSz w:w="11906" w:h="16838"/>
          <w:pgMar w:top="1259" w:right="1440" w:bottom="1134" w:left="1440" w:header="709" w:footer="709" w:gutter="0"/>
          <w:cols w:space="708"/>
          <w:docGrid w:linePitch="360"/>
        </w:sectPr>
      </w:pPr>
      <w:r>
        <w:rPr>
          <w:rFonts w:ascii="Tahoma" w:hAnsi="Tahoma" w:cs="Tahoma"/>
          <w:b/>
          <w:noProof/>
          <w:sz w:val="24"/>
          <w:szCs w:val="24"/>
          <w:lang w:eastAsia="en-GB"/>
        </w:rPr>
        <w:drawing>
          <wp:inline distT="0" distB="0" distL="0" distR="0" wp14:anchorId="0E643916" wp14:editId="20CD404E">
            <wp:extent cx="5731510" cy="26784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ge 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678430"/>
                    </a:xfrm>
                    <a:prstGeom prst="rect">
                      <a:avLst/>
                    </a:prstGeom>
                  </pic:spPr>
                </pic:pic>
              </a:graphicData>
            </a:graphic>
          </wp:inline>
        </w:drawing>
      </w:r>
    </w:p>
    <w:tbl>
      <w:tblPr>
        <w:tblpPr w:leftFromText="180" w:rightFromText="180" w:tblpX="-252" w:tblpY="-542"/>
        <w:tblW w:w="9648" w:type="dxa"/>
        <w:tblLook w:val="01E0" w:firstRow="1" w:lastRow="1" w:firstColumn="1" w:lastColumn="1" w:noHBand="0" w:noVBand="0"/>
      </w:tblPr>
      <w:tblGrid>
        <w:gridCol w:w="2700"/>
        <w:gridCol w:w="6948"/>
      </w:tblGrid>
      <w:tr w:rsidR="0084711F" w:rsidRPr="00982B38" w14:paraId="7AEC817D" w14:textId="77777777" w:rsidTr="00BA0FEA">
        <w:trPr>
          <w:trHeight w:val="274"/>
        </w:trPr>
        <w:tc>
          <w:tcPr>
            <w:tcW w:w="2700" w:type="dxa"/>
          </w:tcPr>
          <w:p w14:paraId="461C2209" w14:textId="77777777" w:rsidR="0084711F" w:rsidRPr="00982B38" w:rsidRDefault="0084711F" w:rsidP="00BA0FEA">
            <w:pPr>
              <w:rPr>
                <w:rFonts w:ascii="Tahoma" w:hAnsi="Tahoma" w:cs="Tahoma"/>
                <w:b/>
                <w:sz w:val="24"/>
                <w:szCs w:val="24"/>
              </w:rPr>
            </w:pPr>
          </w:p>
          <w:p w14:paraId="405299B2" w14:textId="77777777" w:rsidR="0084711F" w:rsidRPr="00982B38" w:rsidRDefault="0084711F" w:rsidP="00BA0FEA">
            <w:pPr>
              <w:rPr>
                <w:rFonts w:ascii="Tahoma" w:hAnsi="Tahoma" w:cs="Tahoma"/>
                <w:b/>
                <w:color w:val="333333"/>
                <w:sz w:val="24"/>
                <w:szCs w:val="24"/>
              </w:rPr>
            </w:pPr>
            <w:r w:rsidRPr="00982B38">
              <w:rPr>
                <w:rFonts w:ascii="Tahoma" w:hAnsi="Tahoma" w:cs="Tahoma"/>
                <w:b/>
                <w:color w:val="333333"/>
                <w:sz w:val="24"/>
                <w:szCs w:val="24"/>
              </w:rPr>
              <w:t>JOB DESCRIPTION</w:t>
            </w:r>
          </w:p>
        </w:tc>
        <w:tc>
          <w:tcPr>
            <w:tcW w:w="6948" w:type="dxa"/>
          </w:tcPr>
          <w:p w14:paraId="3BDF271E" w14:textId="77777777" w:rsidR="0084711F" w:rsidRPr="00982B38" w:rsidRDefault="0084711F" w:rsidP="00BA0FEA">
            <w:pPr>
              <w:ind w:left="-1656"/>
              <w:rPr>
                <w:rFonts w:ascii="Tahoma" w:hAnsi="Tahoma" w:cs="Tahoma"/>
                <w:b/>
                <w:sz w:val="24"/>
                <w:szCs w:val="24"/>
              </w:rPr>
            </w:pPr>
          </w:p>
        </w:tc>
      </w:tr>
      <w:tr w:rsidR="0084711F" w:rsidRPr="00982B38" w14:paraId="118D1036" w14:textId="77777777" w:rsidTr="00BA0FEA">
        <w:trPr>
          <w:trHeight w:val="274"/>
        </w:trPr>
        <w:tc>
          <w:tcPr>
            <w:tcW w:w="2700" w:type="dxa"/>
          </w:tcPr>
          <w:p w14:paraId="5E307F36" w14:textId="77777777" w:rsidR="0084711F" w:rsidRPr="00982B38" w:rsidRDefault="0084711F" w:rsidP="00BA0FEA">
            <w:pPr>
              <w:rPr>
                <w:rFonts w:ascii="Tahoma" w:hAnsi="Tahoma" w:cs="Tahoma"/>
                <w:b/>
                <w:color w:val="333333"/>
              </w:rPr>
            </w:pPr>
            <w:r w:rsidRPr="00982B38">
              <w:rPr>
                <w:rFonts w:ascii="Tahoma" w:hAnsi="Tahoma" w:cs="Tahoma"/>
                <w:b/>
                <w:color w:val="333333"/>
              </w:rPr>
              <w:t xml:space="preserve">Post: </w:t>
            </w:r>
          </w:p>
        </w:tc>
        <w:tc>
          <w:tcPr>
            <w:tcW w:w="6948" w:type="dxa"/>
          </w:tcPr>
          <w:p w14:paraId="058D1C8D" w14:textId="60DB61FC" w:rsidR="0084711F" w:rsidRPr="00982B38" w:rsidRDefault="00313E8E" w:rsidP="00313E8E">
            <w:pPr>
              <w:rPr>
                <w:rFonts w:ascii="Tahoma" w:hAnsi="Tahoma" w:cs="Tahoma"/>
                <w:b/>
                <w:color w:val="333333"/>
              </w:rPr>
            </w:pPr>
            <w:r>
              <w:rPr>
                <w:rFonts w:ascii="Tahoma" w:hAnsi="Tahoma" w:cs="Tahoma"/>
                <w:b/>
                <w:color w:val="333333"/>
              </w:rPr>
              <w:t>Strategic Director of Student Support Services</w:t>
            </w:r>
            <w:r w:rsidR="00FB124A">
              <w:rPr>
                <w:rFonts w:ascii="Tahoma" w:hAnsi="Tahoma" w:cs="Tahoma"/>
                <w:b/>
                <w:color w:val="333333"/>
              </w:rPr>
              <w:t xml:space="preserve"> (Deep Support)</w:t>
            </w:r>
          </w:p>
        </w:tc>
      </w:tr>
      <w:tr w:rsidR="0084711F" w:rsidRPr="00982B38" w14:paraId="78B7F111" w14:textId="77777777" w:rsidTr="00BA0FEA">
        <w:trPr>
          <w:trHeight w:val="274"/>
        </w:trPr>
        <w:tc>
          <w:tcPr>
            <w:tcW w:w="2700" w:type="dxa"/>
          </w:tcPr>
          <w:p w14:paraId="6BB3A9ED" w14:textId="77777777" w:rsidR="0084711F" w:rsidRPr="00982B38" w:rsidRDefault="0084711F" w:rsidP="00BA0FEA">
            <w:pPr>
              <w:rPr>
                <w:rFonts w:ascii="Tahoma" w:hAnsi="Tahoma" w:cs="Tahoma"/>
                <w:b/>
                <w:color w:val="333333"/>
              </w:rPr>
            </w:pPr>
            <w:r w:rsidRPr="00982B38">
              <w:rPr>
                <w:rFonts w:ascii="Tahoma" w:hAnsi="Tahoma" w:cs="Tahoma"/>
                <w:b/>
                <w:color w:val="333333"/>
              </w:rPr>
              <w:t>Reports to:</w:t>
            </w:r>
          </w:p>
        </w:tc>
        <w:tc>
          <w:tcPr>
            <w:tcW w:w="6948" w:type="dxa"/>
          </w:tcPr>
          <w:p w14:paraId="668ADFC8" w14:textId="77777777" w:rsidR="0084711F" w:rsidRPr="00982B38" w:rsidRDefault="0084711F" w:rsidP="00776907">
            <w:pPr>
              <w:rPr>
                <w:rFonts w:ascii="Tahoma" w:hAnsi="Tahoma" w:cs="Tahoma"/>
                <w:b/>
                <w:color w:val="333333"/>
              </w:rPr>
            </w:pPr>
            <w:r w:rsidRPr="00982B38">
              <w:rPr>
                <w:rFonts w:ascii="Tahoma" w:hAnsi="Tahoma" w:cs="Tahoma"/>
                <w:b/>
                <w:color w:val="333333"/>
              </w:rPr>
              <w:t xml:space="preserve">The </w:t>
            </w:r>
            <w:r w:rsidR="00776907">
              <w:rPr>
                <w:rFonts w:ascii="Tahoma" w:hAnsi="Tahoma" w:cs="Tahoma"/>
                <w:b/>
                <w:color w:val="333333"/>
              </w:rPr>
              <w:t>Principal</w:t>
            </w:r>
          </w:p>
        </w:tc>
      </w:tr>
      <w:tr w:rsidR="0084711F" w:rsidRPr="00982B38" w14:paraId="20C32881" w14:textId="77777777" w:rsidTr="00BA0FEA">
        <w:trPr>
          <w:trHeight w:val="290"/>
        </w:trPr>
        <w:tc>
          <w:tcPr>
            <w:tcW w:w="9648" w:type="dxa"/>
            <w:gridSpan w:val="2"/>
          </w:tcPr>
          <w:p w14:paraId="43A80B37" w14:textId="77777777" w:rsidR="0084711F" w:rsidRPr="00982B38" w:rsidRDefault="0084711F" w:rsidP="00BA0FEA">
            <w:pPr>
              <w:rPr>
                <w:rFonts w:ascii="Tahoma" w:hAnsi="Tahoma" w:cs="Tahoma"/>
                <w:b/>
                <w:color w:val="333333"/>
              </w:rPr>
            </w:pPr>
            <w:r w:rsidRPr="00982B38">
              <w:rPr>
                <w:rFonts w:ascii="Tahoma" w:hAnsi="Tahoma" w:cs="Tahoma"/>
                <w:b/>
                <w:color w:val="333333"/>
              </w:rPr>
              <w:t>Main Accountability:</w:t>
            </w:r>
          </w:p>
        </w:tc>
      </w:tr>
      <w:tr w:rsidR="002F12D5" w:rsidRPr="00982B38" w14:paraId="10DA05B7" w14:textId="77777777" w:rsidTr="003E33ED">
        <w:trPr>
          <w:trHeight w:val="290"/>
        </w:trPr>
        <w:tc>
          <w:tcPr>
            <w:tcW w:w="9648" w:type="dxa"/>
            <w:gridSpan w:val="2"/>
          </w:tcPr>
          <w:p w14:paraId="10992FA7" w14:textId="77777777" w:rsidR="002F12D5" w:rsidRPr="00982B38" w:rsidRDefault="002F12D5" w:rsidP="002F12D5">
            <w:pPr>
              <w:pStyle w:val="NormalWeb"/>
              <w:spacing w:before="0" w:beforeAutospacing="0" w:after="0" w:afterAutospacing="0"/>
              <w:jc w:val="both"/>
              <w:rPr>
                <w:rFonts w:ascii="Tahoma" w:hAnsi="Tahoma" w:cs="Tahoma"/>
                <w:color w:val="333333"/>
                <w:sz w:val="22"/>
                <w:szCs w:val="22"/>
              </w:rPr>
            </w:pPr>
            <w:r w:rsidRPr="00982B38">
              <w:rPr>
                <w:rFonts w:ascii="Tahoma" w:hAnsi="Tahoma" w:cs="Tahoma"/>
                <w:color w:val="333333"/>
                <w:sz w:val="22"/>
                <w:szCs w:val="22"/>
              </w:rPr>
              <w:t xml:space="preserve">The primary purpose of the </w:t>
            </w:r>
            <w:r>
              <w:rPr>
                <w:rFonts w:ascii="Tahoma" w:hAnsi="Tahoma" w:cs="Tahoma"/>
                <w:color w:val="333333"/>
                <w:sz w:val="22"/>
                <w:szCs w:val="22"/>
              </w:rPr>
              <w:t>Director is to support the Princip</w:t>
            </w:r>
            <w:r w:rsidRPr="00982B38">
              <w:rPr>
                <w:rFonts w:ascii="Tahoma" w:hAnsi="Tahoma" w:cs="Tahoma"/>
                <w:color w:val="333333"/>
                <w:sz w:val="22"/>
                <w:szCs w:val="22"/>
              </w:rPr>
              <w:t xml:space="preserve">al to provide strategic leadership for the academy; secure high quality education and high standards of attainment for all students and an education which encourages and enables all within the school community to develop their potential spiritually, morally, socially, physically and intellectually. </w:t>
            </w:r>
          </w:p>
          <w:p w14:paraId="5FC5C75F" w14:textId="77777777" w:rsidR="002F12D5" w:rsidRPr="00982B38" w:rsidRDefault="002F12D5" w:rsidP="002F12D5">
            <w:pPr>
              <w:pStyle w:val="NormalWeb"/>
              <w:spacing w:before="0" w:beforeAutospacing="0" w:after="0" w:afterAutospacing="0"/>
              <w:jc w:val="both"/>
              <w:rPr>
                <w:rFonts w:ascii="Tahoma" w:hAnsi="Tahoma" w:cs="Tahoma"/>
                <w:color w:val="333333"/>
                <w:sz w:val="22"/>
                <w:szCs w:val="22"/>
              </w:rPr>
            </w:pPr>
          </w:p>
          <w:p w14:paraId="417E8012" w14:textId="77777777" w:rsidR="002F12D5" w:rsidRPr="00982B38" w:rsidRDefault="002F12D5" w:rsidP="002F12D5">
            <w:pPr>
              <w:pStyle w:val="NormalWeb"/>
              <w:spacing w:before="0" w:beforeAutospacing="0" w:after="0" w:afterAutospacing="0"/>
              <w:jc w:val="both"/>
              <w:rPr>
                <w:rFonts w:ascii="Tahoma" w:hAnsi="Tahoma" w:cs="Tahoma"/>
                <w:color w:val="333333"/>
                <w:sz w:val="22"/>
                <w:szCs w:val="22"/>
              </w:rPr>
            </w:pPr>
            <w:r>
              <w:rPr>
                <w:rFonts w:ascii="Tahoma" w:hAnsi="Tahoma" w:cs="Tahoma"/>
                <w:color w:val="333333"/>
                <w:sz w:val="22"/>
                <w:szCs w:val="22"/>
              </w:rPr>
              <w:t>T</w:t>
            </w:r>
            <w:r w:rsidRPr="00982B38">
              <w:rPr>
                <w:rFonts w:ascii="Tahoma" w:hAnsi="Tahoma" w:cs="Tahoma"/>
                <w:color w:val="333333"/>
                <w:sz w:val="22"/>
                <w:szCs w:val="22"/>
              </w:rPr>
              <w:t xml:space="preserve">he </w:t>
            </w:r>
            <w:r>
              <w:rPr>
                <w:rFonts w:ascii="Tahoma" w:hAnsi="Tahoma" w:cs="Tahoma"/>
                <w:color w:val="333333"/>
                <w:sz w:val="22"/>
                <w:szCs w:val="22"/>
              </w:rPr>
              <w:t xml:space="preserve">Strategic Director </w:t>
            </w:r>
            <w:r w:rsidRPr="00982B38">
              <w:rPr>
                <w:rFonts w:ascii="Tahoma" w:hAnsi="Tahoma" w:cs="Tahoma"/>
                <w:color w:val="333333"/>
                <w:sz w:val="22"/>
                <w:szCs w:val="22"/>
              </w:rPr>
              <w:t xml:space="preserve">will </w:t>
            </w:r>
            <w:r>
              <w:rPr>
                <w:rFonts w:ascii="Tahoma" w:hAnsi="Tahoma" w:cs="Tahoma"/>
                <w:color w:val="333333"/>
                <w:sz w:val="22"/>
                <w:szCs w:val="22"/>
              </w:rPr>
              <w:t>support the Principal and Governing Body</w:t>
            </w:r>
            <w:r w:rsidRPr="00982B38">
              <w:rPr>
                <w:rFonts w:ascii="Tahoma" w:hAnsi="Tahoma" w:cs="Tahoma"/>
                <w:color w:val="333333"/>
                <w:sz w:val="22"/>
                <w:szCs w:val="22"/>
              </w:rPr>
              <w:t xml:space="preserve"> to ensure that the Academy: </w:t>
            </w:r>
          </w:p>
          <w:p w14:paraId="2D041658" w14:textId="77777777" w:rsidR="002F12D5" w:rsidRPr="00982B38" w:rsidRDefault="002F12D5" w:rsidP="002F12D5">
            <w:pPr>
              <w:pStyle w:val="NormalWeb"/>
              <w:spacing w:before="0" w:beforeAutospacing="0" w:after="0" w:afterAutospacing="0"/>
              <w:jc w:val="both"/>
              <w:rPr>
                <w:rFonts w:ascii="Tahoma" w:hAnsi="Tahoma" w:cs="Tahoma"/>
                <w:color w:val="333333"/>
                <w:sz w:val="22"/>
                <w:szCs w:val="22"/>
              </w:rPr>
            </w:pPr>
          </w:p>
        </w:tc>
      </w:tr>
      <w:tr w:rsidR="002F12D5" w:rsidRPr="00982B38" w14:paraId="110ABA69" w14:textId="77777777" w:rsidTr="003E33ED">
        <w:trPr>
          <w:trHeight w:val="274"/>
        </w:trPr>
        <w:tc>
          <w:tcPr>
            <w:tcW w:w="9648" w:type="dxa"/>
            <w:gridSpan w:val="2"/>
          </w:tcPr>
          <w:p w14:paraId="1719E57F" w14:textId="77777777" w:rsidR="002F12D5" w:rsidRPr="00982B38" w:rsidRDefault="002F12D5" w:rsidP="002F12D5">
            <w:pPr>
              <w:numPr>
                <w:ilvl w:val="0"/>
                <w:numId w:val="1"/>
              </w:numPr>
              <w:spacing w:after="0" w:line="240" w:lineRule="auto"/>
              <w:jc w:val="both"/>
              <w:rPr>
                <w:rFonts w:ascii="Tahoma" w:hAnsi="Tahoma" w:cs="Tahoma"/>
                <w:color w:val="333333"/>
              </w:rPr>
            </w:pPr>
            <w:r w:rsidRPr="00982B38">
              <w:rPr>
                <w:rFonts w:ascii="Tahoma" w:hAnsi="Tahoma" w:cs="Tahoma"/>
                <w:color w:val="333333"/>
              </w:rPr>
              <w:t>Effectively addresses the educational needs of the young people in the local community and encourages them to achieve excellence</w:t>
            </w:r>
          </w:p>
          <w:p w14:paraId="5785EC76" w14:textId="77777777" w:rsidR="002F12D5" w:rsidRPr="00982B38" w:rsidRDefault="002F12D5" w:rsidP="002F12D5">
            <w:pPr>
              <w:numPr>
                <w:ilvl w:val="0"/>
                <w:numId w:val="1"/>
              </w:numPr>
              <w:spacing w:after="0" w:line="240" w:lineRule="auto"/>
              <w:jc w:val="both"/>
              <w:rPr>
                <w:rFonts w:ascii="Tahoma" w:hAnsi="Tahoma" w:cs="Tahoma"/>
                <w:color w:val="333333"/>
              </w:rPr>
            </w:pPr>
            <w:r w:rsidRPr="00982B38">
              <w:rPr>
                <w:rFonts w:ascii="Tahoma" w:hAnsi="Tahoma" w:cs="Tahoma"/>
                <w:color w:val="333333"/>
              </w:rPr>
              <w:t xml:space="preserve">Attains the highest possible standards of achievement and prepares students to meet the opportunities, experiences and responsibilities of adult life </w:t>
            </w:r>
          </w:p>
          <w:p w14:paraId="47CD54F7" w14:textId="77777777" w:rsidR="002F12D5" w:rsidRPr="00982B38" w:rsidRDefault="002F12D5" w:rsidP="002F12D5">
            <w:pPr>
              <w:numPr>
                <w:ilvl w:val="0"/>
                <w:numId w:val="1"/>
              </w:numPr>
              <w:spacing w:after="0" w:line="240" w:lineRule="auto"/>
              <w:jc w:val="both"/>
              <w:rPr>
                <w:rFonts w:ascii="Tahoma" w:hAnsi="Tahoma" w:cs="Tahoma"/>
                <w:color w:val="333333"/>
              </w:rPr>
            </w:pPr>
            <w:r w:rsidRPr="00982B38">
              <w:rPr>
                <w:rFonts w:ascii="Tahoma" w:hAnsi="Tahoma" w:cs="Tahoma"/>
                <w:color w:val="333333"/>
              </w:rPr>
              <w:t xml:space="preserve">Is organised inclusively to secure effective learning and teaching for all students with due regard to their ethnicity, gender, ability and religious beliefs </w:t>
            </w:r>
          </w:p>
          <w:p w14:paraId="2B41695D" w14:textId="77777777" w:rsidR="002F12D5" w:rsidRPr="00982B38" w:rsidRDefault="002F12D5" w:rsidP="002F12D5">
            <w:pPr>
              <w:numPr>
                <w:ilvl w:val="0"/>
                <w:numId w:val="1"/>
              </w:numPr>
              <w:spacing w:after="0" w:line="240" w:lineRule="auto"/>
              <w:jc w:val="both"/>
              <w:rPr>
                <w:rFonts w:ascii="Tahoma" w:hAnsi="Tahoma" w:cs="Tahoma"/>
                <w:color w:val="333333"/>
              </w:rPr>
            </w:pPr>
            <w:r w:rsidRPr="00982B38">
              <w:rPr>
                <w:rFonts w:ascii="Tahoma" w:hAnsi="Tahoma" w:cs="Tahoma"/>
                <w:color w:val="333333"/>
              </w:rPr>
              <w:t xml:space="preserve">Exhibits the vision, ethos and Christian values in its overall aims and objectives and across the life of the Academy </w:t>
            </w:r>
          </w:p>
          <w:p w14:paraId="0773E244" w14:textId="77777777" w:rsidR="002F12D5" w:rsidRPr="00982B38" w:rsidRDefault="002F12D5" w:rsidP="002F12D5">
            <w:pPr>
              <w:numPr>
                <w:ilvl w:val="0"/>
                <w:numId w:val="1"/>
              </w:numPr>
              <w:spacing w:after="0" w:line="240" w:lineRule="auto"/>
              <w:jc w:val="both"/>
              <w:rPr>
                <w:rFonts w:ascii="Tahoma" w:hAnsi="Tahoma" w:cs="Tahoma"/>
                <w:color w:val="333333"/>
              </w:rPr>
            </w:pPr>
            <w:r w:rsidRPr="00982B38">
              <w:rPr>
                <w:rFonts w:ascii="Tahoma" w:hAnsi="Tahoma" w:cs="Tahoma"/>
                <w:color w:val="333333"/>
              </w:rPr>
              <w:t xml:space="preserve">Develops its specialism of Business and Enterprise and curricular focus which contributes to the life chances for all students and uses the learning environment to its maximum potential </w:t>
            </w:r>
          </w:p>
          <w:p w14:paraId="03BBF724" w14:textId="77777777" w:rsidR="002F12D5" w:rsidRPr="00982B38" w:rsidRDefault="002F12D5" w:rsidP="002F12D5">
            <w:pPr>
              <w:numPr>
                <w:ilvl w:val="0"/>
                <w:numId w:val="11"/>
              </w:numPr>
              <w:suppressAutoHyphens/>
              <w:spacing w:after="0" w:line="240" w:lineRule="auto"/>
              <w:jc w:val="both"/>
              <w:rPr>
                <w:rFonts w:ascii="Tahoma" w:hAnsi="Tahoma" w:cs="Tahoma"/>
                <w:color w:val="333333"/>
              </w:rPr>
            </w:pPr>
            <w:r w:rsidRPr="00982B38">
              <w:rPr>
                <w:rFonts w:ascii="Tahoma" w:hAnsi="Tahoma" w:cs="Tahoma"/>
                <w:color w:val="333333"/>
              </w:rPr>
              <w:t>Seeks out and develops opportunities for student development through outdoor education</w:t>
            </w:r>
          </w:p>
          <w:p w14:paraId="5D04C88A" w14:textId="77777777" w:rsidR="002F12D5" w:rsidRPr="00982B38" w:rsidRDefault="002F12D5" w:rsidP="002F12D5">
            <w:pPr>
              <w:numPr>
                <w:ilvl w:val="0"/>
                <w:numId w:val="11"/>
              </w:numPr>
              <w:shd w:val="clear" w:color="auto" w:fill="FFFFFF"/>
              <w:spacing w:after="0" w:line="240" w:lineRule="auto"/>
              <w:jc w:val="both"/>
              <w:rPr>
                <w:rFonts w:ascii="Tahoma" w:hAnsi="Tahoma" w:cs="Tahoma"/>
                <w:color w:val="333333"/>
              </w:rPr>
            </w:pPr>
            <w:r w:rsidRPr="00982B38">
              <w:rPr>
                <w:rFonts w:ascii="Tahoma" w:hAnsi="Tahoma" w:cs="Tahoma"/>
                <w:bCs/>
                <w:color w:val="333333"/>
                <w:lang w:eastAsia="en-GB"/>
              </w:rPr>
              <w:t>Ensures the academy continues to develop and maximises the benefits of its links to Gordonstoun</w:t>
            </w:r>
            <w:r>
              <w:rPr>
                <w:rFonts w:ascii="Tahoma" w:hAnsi="Tahoma" w:cs="Tahoma"/>
                <w:bCs/>
                <w:color w:val="333333"/>
                <w:lang w:eastAsia="en-GB"/>
              </w:rPr>
              <w:t xml:space="preserve"> and membership of Round Square</w:t>
            </w:r>
          </w:p>
          <w:p w14:paraId="1B8E3345" w14:textId="77777777" w:rsidR="002F12D5" w:rsidRPr="00982B38" w:rsidRDefault="002F12D5" w:rsidP="002F12D5">
            <w:pPr>
              <w:numPr>
                <w:ilvl w:val="0"/>
                <w:numId w:val="1"/>
              </w:numPr>
              <w:spacing w:after="0" w:line="240" w:lineRule="auto"/>
              <w:jc w:val="both"/>
              <w:rPr>
                <w:rFonts w:ascii="Tahoma" w:hAnsi="Tahoma" w:cs="Tahoma"/>
                <w:color w:val="333333"/>
              </w:rPr>
            </w:pPr>
            <w:r w:rsidRPr="00982B38">
              <w:rPr>
                <w:rFonts w:ascii="Tahoma" w:hAnsi="Tahoma" w:cs="Tahoma"/>
                <w:color w:val="333333"/>
              </w:rPr>
              <w:t>Is well governed and makes the best use of its resources to achieve the goals and targets identified</w:t>
            </w:r>
          </w:p>
          <w:p w14:paraId="3951AF70" w14:textId="77777777" w:rsidR="002F12D5" w:rsidRPr="00982B38" w:rsidRDefault="002F12D5" w:rsidP="002F12D5">
            <w:pPr>
              <w:numPr>
                <w:ilvl w:val="0"/>
                <w:numId w:val="1"/>
              </w:numPr>
              <w:spacing w:after="0" w:line="240" w:lineRule="auto"/>
              <w:jc w:val="both"/>
              <w:rPr>
                <w:rFonts w:ascii="Tahoma" w:hAnsi="Tahoma" w:cs="Tahoma"/>
                <w:color w:val="333333"/>
              </w:rPr>
            </w:pPr>
            <w:r w:rsidRPr="00982B38">
              <w:rPr>
                <w:rFonts w:ascii="Tahoma" w:hAnsi="Tahoma" w:cs="Tahoma"/>
                <w:color w:val="333333"/>
              </w:rPr>
              <w:t>Promotes positive relationships across the community and contributes to local social and economic development</w:t>
            </w:r>
          </w:p>
          <w:p w14:paraId="0DC43F92" w14:textId="77777777" w:rsidR="002F12D5" w:rsidRPr="00982B38" w:rsidRDefault="002F12D5" w:rsidP="002F12D5">
            <w:pPr>
              <w:numPr>
                <w:ilvl w:val="0"/>
                <w:numId w:val="1"/>
              </w:numPr>
              <w:spacing w:after="0" w:line="240" w:lineRule="auto"/>
              <w:jc w:val="both"/>
              <w:rPr>
                <w:rFonts w:ascii="Tahoma" w:hAnsi="Tahoma" w:cs="Tahoma"/>
                <w:color w:val="333333"/>
              </w:rPr>
            </w:pPr>
            <w:r w:rsidRPr="00982B38">
              <w:rPr>
                <w:rFonts w:ascii="Tahoma" w:hAnsi="Tahoma" w:cs="Tahoma"/>
                <w:color w:val="333333"/>
              </w:rPr>
              <w:t>Is shaped by contributions from all legitimate stakeholders</w:t>
            </w:r>
          </w:p>
          <w:p w14:paraId="3CC77C63" w14:textId="77777777" w:rsidR="002F12D5" w:rsidRPr="00982B38" w:rsidRDefault="002F12D5" w:rsidP="002F12D5">
            <w:pPr>
              <w:numPr>
                <w:ilvl w:val="0"/>
                <w:numId w:val="11"/>
              </w:numPr>
              <w:suppressAutoHyphens/>
              <w:spacing w:after="0" w:line="240" w:lineRule="auto"/>
              <w:jc w:val="both"/>
              <w:rPr>
                <w:rFonts w:ascii="Tahoma" w:hAnsi="Tahoma" w:cs="Tahoma"/>
                <w:color w:val="333333"/>
              </w:rPr>
            </w:pPr>
            <w:r w:rsidRPr="00982B38">
              <w:rPr>
                <w:rFonts w:ascii="Tahoma" w:hAnsi="Tahoma" w:cs="Tahoma"/>
                <w:color w:val="333333"/>
              </w:rPr>
              <w:t xml:space="preserve">Broadens perspectives and raises student aspirations through local, national and international links </w:t>
            </w:r>
          </w:p>
          <w:p w14:paraId="4BFBAC38" w14:textId="77777777" w:rsidR="002F12D5" w:rsidRPr="00982B38" w:rsidRDefault="002F12D5" w:rsidP="002F12D5">
            <w:pPr>
              <w:spacing w:after="0" w:line="240" w:lineRule="auto"/>
              <w:ind w:left="720"/>
              <w:jc w:val="both"/>
              <w:rPr>
                <w:rFonts w:ascii="Tahoma" w:hAnsi="Tahoma" w:cs="Tahoma"/>
                <w:color w:val="333333"/>
              </w:rPr>
            </w:pPr>
          </w:p>
        </w:tc>
      </w:tr>
      <w:tr w:rsidR="002F12D5" w:rsidRPr="00982B38" w14:paraId="4199AC73" w14:textId="77777777" w:rsidTr="003E33ED">
        <w:trPr>
          <w:trHeight w:val="274"/>
        </w:trPr>
        <w:tc>
          <w:tcPr>
            <w:tcW w:w="9648" w:type="dxa"/>
            <w:gridSpan w:val="2"/>
          </w:tcPr>
          <w:p w14:paraId="639E0E5B" w14:textId="77777777" w:rsidR="002F12D5" w:rsidRPr="00982B38" w:rsidRDefault="002F12D5" w:rsidP="002F12D5">
            <w:pPr>
              <w:rPr>
                <w:rFonts w:ascii="Tahoma" w:hAnsi="Tahoma" w:cs="Tahoma"/>
                <w:b/>
                <w:color w:val="333333"/>
              </w:rPr>
            </w:pPr>
            <w:r w:rsidRPr="00982B38">
              <w:rPr>
                <w:rFonts w:ascii="Tahoma" w:hAnsi="Tahoma" w:cs="Tahoma"/>
                <w:b/>
                <w:color w:val="333333"/>
              </w:rPr>
              <w:t>Main Duties and Responsibilities</w:t>
            </w:r>
          </w:p>
        </w:tc>
      </w:tr>
      <w:tr w:rsidR="002F12D5" w:rsidRPr="00982B38" w14:paraId="56398358" w14:textId="77777777" w:rsidTr="003E33ED">
        <w:trPr>
          <w:trHeight w:val="274"/>
        </w:trPr>
        <w:tc>
          <w:tcPr>
            <w:tcW w:w="9648" w:type="dxa"/>
            <w:gridSpan w:val="2"/>
          </w:tcPr>
          <w:p w14:paraId="3F798720"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To undertake the full range of duties and responsibilities as required by the Principal as set out in:</w:t>
            </w:r>
          </w:p>
          <w:p w14:paraId="3441BE2D" w14:textId="77777777" w:rsidR="002F12D5" w:rsidRPr="00395244" w:rsidRDefault="002F12D5" w:rsidP="002F12D5">
            <w:pPr>
              <w:spacing w:after="0" w:line="240" w:lineRule="auto"/>
              <w:ind w:left="720"/>
              <w:jc w:val="both"/>
              <w:rPr>
                <w:rFonts w:ascii="Tahoma" w:hAnsi="Tahoma" w:cs="Tahoma"/>
                <w:color w:val="333333"/>
              </w:rPr>
            </w:pPr>
            <w:r w:rsidRPr="00395244">
              <w:rPr>
                <w:rFonts w:ascii="Tahoma" w:hAnsi="Tahoma" w:cs="Tahoma"/>
                <w:color w:val="333333"/>
              </w:rPr>
              <w:t>a) The Academy Contract.</w:t>
            </w:r>
          </w:p>
          <w:p w14:paraId="59299F3C" w14:textId="77777777" w:rsidR="002F12D5" w:rsidRPr="00395244" w:rsidRDefault="002F12D5" w:rsidP="002F12D5">
            <w:pPr>
              <w:spacing w:after="0" w:line="240" w:lineRule="auto"/>
              <w:ind w:left="720"/>
              <w:jc w:val="both"/>
              <w:rPr>
                <w:rFonts w:ascii="Tahoma" w:hAnsi="Tahoma" w:cs="Tahoma"/>
                <w:color w:val="333333"/>
              </w:rPr>
            </w:pPr>
            <w:r w:rsidRPr="00395244">
              <w:rPr>
                <w:rFonts w:ascii="Tahoma" w:hAnsi="Tahoma" w:cs="Tahoma"/>
                <w:color w:val="333333"/>
              </w:rPr>
              <w:t>b) The appropriate standards for Teachers and Headteachers as set out in the STPCD.</w:t>
            </w:r>
          </w:p>
          <w:p w14:paraId="2CCEA74D" w14:textId="77777777" w:rsidR="002F12D5" w:rsidRPr="00395244" w:rsidRDefault="002F12D5" w:rsidP="002F12D5">
            <w:pPr>
              <w:spacing w:after="0" w:line="240" w:lineRule="auto"/>
              <w:ind w:left="720"/>
              <w:jc w:val="both"/>
              <w:rPr>
                <w:rFonts w:ascii="Tahoma" w:hAnsi="Tahoma" w:cs="Tahoma"/>
                <w:color w:val="333333"/>
              </w:rPr>
            </w:pPr>
            <w:r w:rsidRPr="00395244">
              <w:rPr>
                <w:rFonts w:ascii="Tahoma" w:hAnsi="Tahoma" w:cs="Tahoma"/>
                <w:color w:val="333333"/>
              </w:rPr>
              <w:t>c) Any other duties commensurate to the post title which the Principal may deem appropriate.</w:t>
            </w:r>
          </w:p>
          <w:p w14:paraId="0EF4FB09"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An intervention, challenge and support role with curriculum areas and year groups.</w:t>
            </w:r>
          </w:p>
          <w:p w14:paraId="674F3560"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Participation in continuous professional development (1 event) and support/consultancy work in at least one other school per year.</w:t>
            </w:r>
          </w:p>
          <w:p w14:paraId="64BF8B0D"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To actively promote equality of opportunity for all students and staff.</w:t>
            </w:r>
          </w:p>
          <w:p w14:paraId="23465022" w14:textId="77777777" w:rsidR="002F12D5"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To act as the Principal of The Samworth Church Academy as may be required.</w:t>
            </w:r>
          </w:p>
          <w:p w14:paraId="5B7CFD18"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Formulating  an  annual  Development  Plan  for  Deep  Support  that demonstrates how it will have impact across the Academy and what will have  changed  in  the  Academy  as  a  result  of  the  work  of  the  Deep Support Team.</w:t>
            </w:r>
          </w:p>
          <w:p w14:paraId="65066C44"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Ensuring that all areas of priority within Deep Support are allocated and that  you  have  in  place  systematic  monitoring  to  ensure  that  they  are completed  to  a  high  quality  and  to  deadlines.</w:t>
            </w:r>
          </w:p>
          <w:p w14:paraId="427451C8"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To  address  any  issues  arising  from  Ofsted  visits  and  ensure  that  all areas for which  you  are  strategically  responsible for are prepared  for future Ofsted visits and inspections.</w:t>
            </w:r>
          </w:p>
          <w:p w14:paraId="037240C6"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strategic leadership of Safeguarding across the academy providing leadership and quality assurance for staff in this area, specifically the DSL(s).</w:t>
            </w:r>
          </w:p>
          <w:p w14:paraId="512B9A9C"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strategic leadership of intervention strategies across the academy providing leadership and quality assurance for staff in this area, specifically the Team Director of Deep Support.</w:t>
            </w:r>
          </w:p>
          <w:p w14:paraId="10D732BC"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strategic leadership of SEN/D across the academy providing leadership and quality assurance for staff in this area, specifically the SENDCo.</w:t>
            </w:r>
          </w:p>
          <w:p w14:paraId="2AC20487"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the  strategic  lead  of  Inclusion (including provision for Looked After Children, Pupil Premium Allocation, Alternat</w:t>
            </w:r>
            <w:r>
              <w:rPr>
                <w:rFonts w:ascii="Tahoma" w:hAnsi="Tahoma" w:cs="Tahoma"/>
                <w:color w:val="333333"/>
              </w:rPr>
              <w:t>iv</w:t>
            </w:r>
            <w:r w:rsidRPr="00231EC2">
              <w:rPr>
                <w:rFonts w:ascii="Tahoma" w:hAnsi="Tahoma" w:cs="Tahoma"/>
                <w:color w:val="333333"/>
              </w:rPr>
              <w:t>e Provision)  across  the  Academy  providing  leadership  and  quality  assurance for staff  in this area, specifically the Inclusion Manager.</w:t>
            </w:r>
          </w:p>
          <w:p w14:paraId="70348BA7"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strategic leadership of attendance and admissions across the academy providing leadership and quality assurance for staff in this area, specifically the EWO and admissions coordinator.</w:t>
            </w:r>
          </w:p>
          <w:p w14:paraId="2ADE72FD"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the  strategic  lead  of  all  behaviour  management  systems (Consequences)  across  the  Academy providing  leadership  and  quality  assurance for staff  in this area.</w:t>
            </w:r>
          </w:p>
          <w:p w14:paraId="32EE2E5A" w14:textId="77777777" w:rsidR="002F12D5" w:rsidRPr="00231EC2" w:rsidRDefault="002F12D5" w:rsidP="002F12D5">
            <w:pPr>
              <w:numPr>
                <w:ilvl w:val="6"/>
                <w:numId w:val="23"/>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the  strategic  lead  of  wellbeing and pastoral support  systems (including the development of the Christian Ethos and SMSC)  across  the  Academy  providing  leadership  and  quality  assurance for staff  in this area, specifically the Chaplain and Associate Team Director with responsibility for wellbeing.</w:t>
            </w:r>
          </w:p>
          <w:p w14:paraId="7674EF62"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Contribute to the formulation of the Academy’s annual Development Plan.</w:t>
            </w:r>
          </w:p>
          <w:p w14:paraId="7F1087BF"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Provide a strategic lead, including support, challenge and intervention, for identified Schools/Faculties and Departments.</w:t>
            </w:r>
          </w:p>
          <w:p w14:paraId="3834A20C" w14:textId="77777777" w:rsidR="002F12D5" w:rsidRPr="00231EC2" w:rsidRDefault="002F12D5" w:rsidP="002F12D5">
            <w:pPr>
              <w:spacing w:after="0" w:line="240" w:lineRule="auto"/>
              <w:ind w:left="720"/>
              <w:jc w:val="both"/>
              <w:rPr>
                <w:rFonts w:ascii="Tahoma" w:hAnsi="Tahoma" w:cs="Tahoma"/>
                <w:color w:val="333333"/>
              </w:rPr>
            </w:pPr>
          </w:p>
        </w:tc>
      </w:tr>
      <w:tr w:rsidR="002F12D5" w:rsidRPr="00982B38" w14:paraId="393A3B53" w14:textId="77777777" w:rsidTr="003E33ED">
        <w:trPr>
          <w:trHeight w:val="274"/>
        </w:trPr>
        <w:tc>
          <w:tcPr>
            <w:tcW w:w="9648" w:type="dxa"/>
            <w:gridSpan w:val="2"/>
          </w:tcPr>
          <w:p w14:paraId="7770B0C4" w14:textId="77777777" w:rsidR="002F12D5" w:rsidRPr="00982B38" w:rsidRDefault="002F12D5" w:rsidP="002F12D5">
            <w:pPr>
              <w:rPr>
                <w:rFonts w:ascii="Tahoma" w:hAnsi="Tahoma" w:cs="Tahoma"/>
                <w:b/>
                <w:color w:val="333333"/>
              </w:rPr>
            </w:pPr>
            <w:r>
              <w:rPr>
                <w:rFonts w:ascii="Tahoma" w:hAnsi="Tahoma" w:cs="Tahoma"/>
                <w:b/>
                <w:color w:val="333333"/>
              </w:rPr>
              <w:t>Expectations</w:t>
            </w:r>
          </w:p>
        </w:tc>
      </w:tr>
      <w:tr w:rsidR="002F12D5" w:rsidRPr="00982B38" w14:paraId="0965BD83" w14:textId="77777777" w:rsidTr="003E33ED">
        <w:trPr>
          <w:trHeight w:val="274"/>
        </w:trPr>
        <w:tc>
          <w:tcPr>
            <w:tcW w:w="9648" w:type="dxa"/>
            <w:gridSpan w:val="2"/>
          </w:tcPr>
          <w:p w14:paraId="0A02BD31"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To be flexible in order to meet the constantly changing demands of the role.</w:t>
            </w:r>
          </w:p>
          <w:p w14:paraId="2620B2B4"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To be prepared to undertake outreach work on behalf of the Academy.</w:t>
            </w:r>
          </w:p>
          <w:p w14:paraId="4F747C2E"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To keep up to date on educational development, strategy and thinking.</w:t>
            </w:r>
          </w:p>
          <w:p w14:paraId="42CCD3EB"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To actively pursue</w:t>
            </w:r>
            <w:r w:rsidRPr="00395244">
              <w:rPr>
                <w:rFonts w:ascii="Tahoma" w:hAnsi="Tahoma" w:cs="Tahoma"/>
                <w:color w:val="333333"/>
              </w:rPr>
              <w:tab/>
              <w:t>your</w:t>
            </w:r>
            <w:r w:rsidRPr="00395244">
              <w:rPr>
                <w:rFonts w:ascii="Tahoma" w:hAnsi="Tahoma" w:cs="Tahoma"/>
                <w:color w:val="333333"/>
              </w:rPr>
              <w:tab/>
              <w:t>own</w:t>
            </w:r>
            <w:r w:rsidRPr="00395244">
              <w:rPr>
                <w:rFonts w:ascii="Tahoma" w:hAnsi="Tahoma" w:cs="Tahoma"/>
                <w:color w:val="333333"/>
              </w:rPr>
              <w:tab/>
              <w:t>development</w:t>
            </w:r>
            <w:r w:rsidRPr="00395244">
              <w:rPr>
                <w:rFonts w:ascii="Tahoma" w:hAnsi="Tahoma" w:cs="Tahoma"/>
                <w:color w:val="333333"/>
              </w:rPr>
              <w:tab/>
              <w:t>as</w:t>
            </w:r>
            <w:r w:rsidRPr="00395244">
              <w:rPr>
                <w:rFonts w:ascii="Tahoma" w:hAnsi="Tahoma" w:cs="Tahoma"/>
                <w:color w:val="333333"/>
              </w:rPr>
              <w:tab/>
              <w:t>a</w:t>
            </w:r>
            <w:r w:rsidRPr="00395244">
              <w:rPr>
                <w:rFonts w:ascii="Tahoma" w:hAnsi="Tahoma" w:cs="Tahoma"/>
                <w:color w:val="333333"/>
              </w:rPr>
              <w:tab/>
              <w:t>potential</w:t>
            </w:r>
            <w:r>
              <w:rPr>
                <w:rFonts w:ascii="Tahoma" w:hAnsi="Tahoma" w:cs="Tahoma"/>
                <w:color w:val="333333"/>
              </w:rPr>
              <w:t xml:space="preserve"> Principal/Headteacher</w:t>
            </w:r>
            <w:r w:rsidRPr="00395244">
              <w:rPr>
                <w:rFonts w:ascii="Tahoma" w:hAnsi="Tahoma" w:cs="Tahoma"/>
                <w:color w:val="333333"/>
              </w:rPr>
              <w:t>.</w:t>
            </w:r>
          </w:p>
          <w:p w14:paraId="46EAA4BB"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To show commitment to the rigorous continuous improvement of schools.</w:t>
            </w:r>
          </w:p>
          <w:p w14:paraId="32BE62EA"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To comply with the Academy policies and procedures at all times.</w:t>
            </w:r>
          </w:p>
          <w:p w14:paraId="4CE581B3"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At all times the post holder must adhere to professional business standards of dress, courtesy and efficiency in line with the ethos of the Academy.</w:t>
            </w:r>
          </w:p>
          <w:p w14:paraId="1BAD8FF0" w14:textId="77777777" w:rsidR="002F12D5" w:rsidRPr="00395244"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To demonstrate a positive commitment to working with all stakeholders (students, governors, parents, staff, etc.) to improve the performance of the Academy.</w:t>
            </w:r>
          </w:p>
          <w:p w14:paraId="6C77B0D8" w14:textId="77777777" w:rsidR="002F12D5" w:rsidRDefault="002F12D5" w:rsidP="002F12D5">
            <w:pPr>
              <w:numPr>
                <w:ilvl w:val="0"/>
                <w:numId w:val="2"/>
              </w:numPr>
              <w:spacing w:after="0" w:line="240" w:lineRule="auto"/>
              <w:jc w:val="both"/>
              <w:rPr>
                <w:rFonts w:ascii="Tahoma" w:hAnsi="Tahoma" w:cs="Tahoma"/>
                <w:color w:val="333333"/>
              </w:rPr>
            </w:pPr>
            <w:r w:rsidRPr="00395244">
              <w:rPr>
                <w:rFonts w:ascii="Tahoma" w:hAnsi="Tahoma" w:cs="Tahoma"/>
                <w:color w:val="333333"/>
              </w:rPr>
              <w:t>Be committed to providing a “world class” workforce in order to provide the best possible opportunity for all our students.</w:t>
            </w:r>
          </w:p>
          <w:p w14:paraId="46C83352" w14:textId="77777777" w:rsidR="002F12D5" w:rsidRPr="00982B38" w:rsidRDefault="002F12D5" w:rsidP="002F12D5">
            <w:pPr>
              <w:spacing w:after="0" w:line="240" w:lineRule="auto"/>
              <w:ind w:left="720"/>
              <w:jc w:val="both"/>
              <w:rPr>
                <w:rFonts w:ascii="Tahoma" w:hAnsi="Tahoma" w:cs="Tahoma"/>
                <w:color w:val="333333"/>
              </w:rPr>
            </w:pPr>
          </w:p>
        </w:tc>
      </w:tr>
      <w:tr w:rsidR="002F12D5" w:rsidRPr="00982B38" w14:paraId="460F9EBB" w14:textId="77777777" w:rsidTr="003E33ED">
        <w:trPr>
          <w:cantSplit/>
          <w:trHeight w:val="274"/>
        </w:trPr>
        <w:tc>
          <w:tcPr>
            <w:tcW w:w="9648" w:type="dxa"/>
            <w:gridSpan w:val="2"/>
          </w:tcPr>
          <w:p w14:paraId="1F241393" w14:textId="77777777" w:rsidR="002F12D5" w:rsidRPr="00982B38" w:rsidRDefault="002F12D5" w:rsidP="002F12D5">
            <w:pPr>
              <w:rPr>
                <w:rFonts w:ascii="Tahoma" w:hAnsi="Tahoma" w:cs="Tahoma"/>
                <w:b/>
                <w:color w:val="333333"/>
              </w:rPr>
            </w:pPr>
            <w:r w:rsidRPr="00982B38">
              <w:rPr>
                <w:rFonts w:ascii="Tahoma" w:hAnsi="Tahoma" w:cs="Tahoma"/>
                <w:b/>
                <w:color w:val="333333"/>
              </w:rPr>
              <w:t>Working in Partnership</w:t>
            </w:r>
          </w:p>
        </w:tc>
      </w:tr>
      <w:tr w:rsidR="002F12D5" w:rsidRPr="00982B38" w14:paraId="47EAF483" w14:textId="77777777" w:rsidTr="003E33ED">
        <w:trPr>
          <w:trHeight w:val="274"/>
        </w:trPr>
        <w:tc>
          <w:tcPr>
            <w:tcW w:w="9648" w:type="dxa"/>
            <w:gridSpan w:val="2"/>
          </w:tcPr>
          <w:p w14:paraId="60494BD7" w14:textId="77777777" w:rsidR="002F12D5" w:rsidRPr="00982B38" w:rsidRDefault="002F12D5" w:rsidP="002F12D5">
            <w:pPr>
              <w:numPr>
                <w:ilvl w:val="0"/>
                <w:numId w:val="4"/>
              </w:numPr>
              <w:spacing w:after="0" w:line="240" w:lineRule="auto"/>
              <w:rPr>
                <w:rFonts w:ascii="Tahoma" w:hAnsi="Tahoma" w:cs="Tahoma"/>
                <w:color w:val="333333"/>
              </w:rPr>
            </w:pPr>
            <w:r w:rsidRPr="00982B38">
              <w:rPr>
                <w:rFonts w:ascii="Tahoma" w:hAnsi="Tahoma" w:cs="Tahoma"/>
                <w:color w:val="333333"/>
              </w:rPr>
              <w:t xml:space="preserve">To present a coherent and accurate account of the Academy’s performance in forms appropriate to a range of audiences, including governors, parents, staff, students and the wider community </w:t>
            </w:r>
          </w:p>
          <w:p w14:paraId="76EF6420" w14:textId="77777777" w:rsidR="002F12D5" w:rsidRPr="00982B38" w:rsidRDefault="002F12D5" w:rsidP="002F12D5">
            <w:pPr>
              <w:numPr>
                <w:ilvl w:val="0"/>
                <w:numId w:val="4"/>
              </w:numPr>
              <w:spacing w:after="0" w:line="240" w:lineRule="auto"/>
              <w:rPr>
                <w:rFonts w:ascii="Tahoma" w:hAnsi="Tahoma" w:cs="Tahoma"/>
                <w:color w:val="333333"/>
              </w:rPr>
            </w:pPr>
            <w:r w:rsidRPr="00982B38">
              <w:rPr>
                <w:rFonts w:ascii="Tahoma" w:hAnsi="Tahoma" w:cs="Tahoma"/>
                <w:color w:val="333333"/>
              </w:rPr>
              <w:t>To develop and maintain effective partnerships with parents, the local community, further and higher education, business and industry</w:t>
            </w:r>
          </w:p>
          <w:p w14:paraId="58E1047A" w14:textId="77777777" w:rsidR="002F12D5" w:rsidRPr="00982B38" w:rsidRDefault="002F12D5" w:rsidP="002F12D5">
            <w:pPr>
              <w:numPr>
                <w:ilvl w:val="0"/>
                <w:numId w:val="4"/>
              </w:numPr>
              <w:spacing w:after="0" w:line="240" w:lineRule="auto"/>
              <w:rPr>
                <w:rFonts w:ascii="Tahoma" w:hAnsi="Tahoma" w:cs="Tahoma"/>
                <w:color w:val="333333"/>
              </w:rPr>
            </w:pPr>
            <w:r w:rsidRPr="00982B38">
              <w:rPr>
                <w:rFonts w:ascii="Tahoma" w:hAnsi="Tahoma" w:cs="Tahoma"/>
                <w:color w:val="333333"/>
              </w:rPr>
              <w:t xml:space="preserve">To develop and maintain close partnerships with feeder primary and local secondary schools and </w:t>
            </w:r>
            <w:r>
              <w:rPr>
                <w:rFonts w:ascii="Tahoma" w:hAnsi="Tahoma" w:cs="Tahoma"/>
                <w:color w:val="333333"/>
              </w:rPr>
              <w:t>academies</w:t>
            </w:r>
          </w:p>
          <w:p w14:paraId="4B75A90A" w14:textId="77777777" w:rsidR="002F12D5" w:rsidRPr="00982B38" w:rsidRDefault="002F12D5" w:rsidP="002F12D5">
            <w:pPr>
              <w:numPr>
                <w:ilvl w:val="0"/>
                <w:numId w:val="4"/>
              </w:numPr>
              <w:spacing w:after="0" w:line="240" w:lineRule="auto"/>
              <w:rPr>
                <w:rFonts w:ascii="Tahoma" w:hAnsi="Tahoma" w:cs="Tahoma"/>
                <w:color w:val="333333"/>
              </w:rPr>
            </w:pPr>
            <w:r w:rsidRPr="00982B38">
              <w:rPr>
                <w:rFonts w:ascii="Tahoma" w:hAnsi="Tahoma" w:cs="Tahoma"/>
                <w:color w:val="333333"/>
              </w:rPr>
              <w:t>To further develop links and relationships with national and international learning organisations</w:t>
            </w:r>
          </w:p>
          <w:p w14:paraId="7BE2D3F9" w14:textId="77777777" w:rsidR="002F12D5" w:rsidRPr="00982B38" w:rsidRDefault="002F12D5" w:rsidP="002F12D5">
            <w:pPr>
              <w:numPr>
                <w:ilvl w:val="0"/>
                <w:numId w:val="4"/>
              </w:numPr>
              <w:spacing w:after="0" w:line="240" w:lineRule="auto"/>
              <w:rPr>
                <w:rFonts w:ascii="Tahoma" w:hAnsi="Tahoma" w:cs="Tahoma"/>
                <w:color w:val="333333"/>
              </w:rPr>
            </w:pPr>
            <w:r w:rsidRPr="00982B38">
              <w:rPr>
                <w:rFonts w:ascii="Tahoma" w:hAnsi="Tahoma" w:cs="Tahoma"/>
                <w:color w:val="333333"/>
              </w:rPr>
              <w:t>To ensure the Academy develops an effective working relationship with the media, within a local and national landscape, in order to ensure that the Academy is presented in a positive light</w:t>
            </w:r>
          </w:p>
        </w:tc>
      </w:tr>
      <w:tr w:rsidR="002F12D5" w:rsidRPr="00982B38" w14:paraId="42B54607" w14:textId="77777777" w:rsidTr="003E33ED">
        <w:trPr>
          <w:trHeight w:val="274"/>
        </w:trPr>
        <w:tc>
          <w:tcPr>
            <w:tcW w:w="9648" w:type="dxa"/>
            <w:gridSpan w:val="2"/>
          </w:tcPr>
          <w:p w14:paraId="1BB32593" w14:textId="77777777" w:rsidR="002F12D5" w:rsidRPr="00982B38" w:rsidRDefault="002F12D5" w:rsidP="002F12D5">
            <w:pPr>
              <w:rPr>
                <w:rFonts w:ascii="Tahoma" w:hAnsi="Tahoma" w:cs="Tahoma"/>
                <w:sz w:val="16"/>
                <w:szCs w:val="16"/>
              </w:rPr>
            </w:pPr>
          </w:p>
        </w:tc>
      </w:tr>
      <w:tr w:rsidR="002F12D5" w:rsidRPr="00982B38" w14:paraId="6F56795F" w14:textId="77777777" w:rsidTr="003E33ED">
        <w:trPr>
          <w:trHeight w:val="274"/>
        </w:trPr>
        <w:tc>
          <w:tcPr>
            <w:tcW w:w="9648" w:type="dxa"/>
            <w:gridSpan w:val="2"/>
          </w:tcPr>
          <w:p w14:paraId="3F4C5B47" w14:textId="77777777" w:rsidR="002F12D5" w:rsidRPr="00982B38" w:rsidRDefault="002F12D5" w:rsidP="002F12D5">
            <w:pPr>
              <w:rPr>
                <w:rFonts w:ascii="Tahoma" w:hAnsi="Tahoma" w:cs="Tahoma"/>
                <w:b/>
                <w:color w:val="333333"/>
              </w:rPr>
            </w:pPr>
            <w:r w:rsidRPr="00982B38">
              <w:rPr>
                <w:rFonts w:ascii="Tahoma" w:hAnsi="Tahoma" w:cs="Tahoma"/>
                <w:b/>
                <w:color w:val="333333"/>
              </w:rPr>
              <w:t>General</w:t>
            </w:r>
          </w:p>
        </w:tc>
      </w:tr>
      <w:tr w:rsidR="002F12D5" w:rsidRPr="00982B38" w14:paraId="08CA443F" w14:textId="77777777" w:rsidTr="003E33ED">
        <w:trPr>
          <w:trHeight w:val="274"/>
        </w:trPr>
        <w:tc>
          <w:tcPr>
            <w:tcW w:w="9648" w:type="dxa"/>
            <w:gridSpan w:val="2"/>
          </w:tcPr>
          <w:p w14:paraId="637B35C2" w14:textId="77777777" w:rsidR="002F12D5" w:rsidRPr="00982B38" w:rsidRDefault="002F12D5" w:rsidP="002F12D5">
            <w:pPr>
              <w:numPr>
                <w:ilvl w:val="0"/>
                <w:numId w:val="4"/>
              </w:numPr>
              <w:spacing w:after="0" w:line="240" w:lineRule="auto"/>
              <w:rPr>
                <w:rFonts w:ascii="Tahoma" w:hAnsi="Tahoma" w:cs="Tahoma"/>
                <w:color w:val="333333"/>
              </w:rPr>
            </w:pPr>
            <w:r w:rsidRPr="00982B38">
              <w:rPr>
                <w:rFonts w:ascii="Tahoma" w:hAnsi="Tahoma" w:cs="Tahoma"/>
                <w:color w:val="333333"/>
              </w:rPr>
              <w:t xml:space="preserve">To undertake any other duties commensurate with the remuneration of the post as reasonably required by the </w:t>
            </w:r>
            <w:r>
              <w:rPr>
                <w:rFonts w:ascii="Tahoma" w:hAnsi="Tahoma" w:cs="Tahoma"/>
                <w:color w:val="333333"/>
              </w:rPr>
              <w:t>Principal</w:t>
            </w:r>
            <w:r w:rsidRPr="00982B38">
              <w:rPr>
                <w:rFonts w:ascii="Tahoma" w:hAnsi="Tahoma" w:cs="Tahoma"/>
                <w:color w:val="333333"/>
              </w:rPr>
              <w:t>.</w:t>
            </w:r>
          </w:p>
        </w:tc>
      </w:tr>
      <w:tr w:rsidR="002F12D5" w:rsidRPr="00982B38" w14:paraId="34A08104" w14:textId="77777777" w:rsidTr="003E33ED">
        <w:trPr>
          <w:trHeight w:val="274"/>
        </w:trPr>
        <w:tc>
          <w:tcPr>
            <w:tcW w:w="9648" w:type="dxa"/>
            <w:gridSpan w:val="2"/>
          </w:tcPr>
          <w:p w14:paraId="52A8E686" w14:textId="77777777" w:rsidR="002F12D5" w:rsidRPr="00982B38" w:rsidRDefault="002F12D5" w:rsidP="002F12D5">
            <w:pPr>
              <w:rPr>
                <w:rFonts w:ascii="Tahoma" w:hAnsi="Tahoma" w:cs="Tahoma"/>
                <w:color w:val="333333"/>
                <w:sz w:val="16"/>
                <w:szCs w:val="16"/>
              </w:rPr>
            </w:pPr>
          </w:p>
        </w:tc>
      </w:tr>
      <w:tr w:rsidR="002F12D5" w:rsidRPr="00982B38" w14:paraId="7C8053BC" w14:textId="77777777" w:rsidTr="003E33ED">
        <w:trPr>
          <w:trHeight w:val="274"/>
        </w:trPr>
        <w:tc>
          <w:tcPr>
            <w:tcW w:w="9648" w:type="dxa"/>
            <w:gridSpan w:val="2"/>
          </w:tcPr>
          <w:p w14:paraId="0C82443B" w14:textId="77777777" w:rsidR="002F12D5" w:rsidRPr="00982B38" w:rsidRDefault="002F12D5" w:rsidP="002F12D5">
            <w:pPr>
              <w:rPr>
                <w:rFonts w:ascii="Tahoma" w:hAnsi="Tahoma" w:cs="Tahoma"/>
                <w:i/>
                <w:color w:val="333333"/>
              </w:rPr>
            </w:pPr>
          </w:p>
        </w:tc>
      </w:tr>
    </w:tbl>
    <w:p w14:paraId="62195E5D" w14:textId="77777777" w:rsidR="002F12D5" w:rsidRPr="00982B38" w:rsidRDefault="002F12D5" w:rsidP="002F12D5">
      <w:pPr>
        <w:pageBreakBefore/>
        <w:rPr>
          <w:rFonts w:ascii="Tahoma" w:hAnsi="Tahoma" w:cs="Tahoma"/>
          <w:color w:val="333333"/>
          <w:sz w:val="24"/>
          <w:szCs w:val="24"/>
        </w:rPr>
      </w:pPr>
      <w:r w:rsidRPr="00982B38">
        <w:rPr>
          <w:rFonts w:ascii="Tahoma" w:hAnsi="Tahoma" w:cs="Tahoma"/>
          <w:b/>
          <w:color w:val="333333"/>
          <w:sz w:val="24"/>
          <w:szCs w:val="24"/>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4097"/>
        <w:gridCol w:w="2970"/>
      </w:tblGrid>
      <w:tr w:rsidR="002F12D5" w14:paraId="58B40DB4" w14:textId="77777777" w:rsidTr="003E33ED">
        <w:tc>
          <w:tcPr>
            <w:tcW w:w="1951" w:type="dxa"/>
            <w:shd w:val="clear" w:color="auto" w:fill="auto"/>
          </w:tcPr>
          <w:p w14:paraId="0245F46C" w14:textId="77777777" w:rsidR="002F12D5" w:rsidRPr="004E4509" w:rsidRDefault="002F12D5" w:rsidP="002F12D5">
            <w:pPr>
              <w:pStyle w:val="Default"/>
              <w:rPr>
                <w:rFonts w:ascii="Tahoma" w:hAnsi="Tahoma" w:cs="Tahoma"/>
                <w:color w:val="auto"/>
                <w:sz w:val="22"/>
                <w:szCs w:val="22"/>
              </w:rPr>
            </w:pPr>
          </w:p>
        </w:tc>
        <w:tc>
          <w:tcPr>
            <w:tcW w:w="4111" w:type="dxa"/>
            <w:shd w:val="clear" w:color="auto" w:fill="auto"/>
          </w:tcPr>
          <w:p w14:paraId="50BE9685" w14:textId="77777777" w:rsidR="002F12D5" w:rsidRPr="004E4509" w:rsidRDefault="002F12D5" w:rsidP="002F12D5">
            <w:pPr>
              <w:pStyle w:val="Default"/>
              <w:jc w:val="center"/>
              <w:rPr>
                <w:rFonts w:ascii="Tahoma" w:hAnsi="Tahoma" w:cs="Tahoma"/>
                <w:b/>
                <w:color w:val="auto"/>
                <w:sz w:val="22"/>
                <w:szCs w:val="22"/>
              </w:rPr>
            </w:pPr>
            <w:r w:rsidRPr="004E4509">
              <w:rPr>
                <w:rFonts w:ascii="Tahoma" w:hAnsi="Tahoma" w:cs="Tahoma"/>
                <w:b/>
                <w:color w:val="auto"/>
                <w:sz w:val="22"/>
                <w:szCs w:val="22"/>
              </w:rPr>
              <w:t>Essential</w:t>
            </w:r>
          </w:p>
        </w:tc>
        <w:tc>
          <w:tcPr>
            <w:tcW w:w="2977" w:type="dxa"/>
            <w:shd w:val="clear" w:color="auto" w:fill="auto"/>
          </w:tcPr>
          <w:p w14:paraId="3AA14A81" w14:textId="77777777" w:rsidR="002F12D5" w:rsidRPr="004E4509" w:rsidRDefault="002F12D5" w:rsidP="002F12D5">
            <w:pPr>
              <w:pStyle w:val="Default"/>
              <w:jc w:val="center"/>
              <w:rPr>
                <w:rFonts w:ascii="Tahoma" w:hAnsi="Tahoma" w:cs="Tahoma"/>
                <w:b/>
                <w:color w:val="auto"/>
                <w:sz w:val="22"/>
                <w:szCs w:val="22"/>
              </w:rPr>
            </w:pPr>
            <w:r w:rsidRPr="004E4509">
              <w:rPr>
                <w:rFonts w:ascii="Tahoma" w:hAnsi="Tahoma" w:cs="Tahoma"/>
                <w:b/>
                <w:color w:val="auto"/>
                <w:sz w:val="22"/>
                <w:szCs w:val="22"/>
              </w:rPr>
              <w:t>Desirable</w:t>
            </w:r>
          </w:p>
        </w:tc>
      </w:tr>
      <w:tr w:rsidR="002F12D5" w:rsidRPr="00A414D3" w14:paraId="13B07D4A" w14:textId="77777777" w:rsidTr="003E33ED">
        <w:tc>
          <w:tcPr>
            <w:tcW w:w="1951" w:type="dxa"/>
            <w:shd w:val="clear" w:color="auto" w:fill="auto"/>
          </w:tcPr>
          <w:p w14:paraId="0E7EA03D" w14:textId="77777777" w:rsidR="002F12D5" w:rsidRPr="004E4509" w:rsidRDefault="002F12D5" w:rsidP="002F12D5">
            <w:pPr>
              <w:pStyle w:val="Default"/>
              <w:rPr>
                <w:rFonts w:ascii="Tahoma" w:hAnsi="Tahoma" w:cs="Tahoma"/>
                <w:b/>
                <w:color w:val="auto"/>
                <w:sz w:val="22"/>
                <w:szCs w:val="22"/>
              </w:rPr>
            </w:pPr>
            <w:r w:rsidRPr="004E4509">
              <w:rPr>
                <w:rFonts w:ascii="Tahoma" w:hAnsi="Tahoma" w:cs="Tahoma"/>
                <w:b/>
                <w:color w:val="auto"/>
                <w:sz w:val="22"/>
                <w:szCs w:val="22"/>
              </w:rPr>
              <w:t>Qualifications</w:t>
            </w:r>
          </w:p>
        </w:tc>
        <w:tc>
          <w:tcPr>
            <w:tcW w:w="4111" w:type="dxa"/>
            <w:shd w:val="clear" w:color="auto" w:fill="auto"/>
          </w:tcPr>
          <w:p w14:paraId="2AD60294" w14:textId="77777777" w:rsidR="002F12D5" w:rsidRPr="004E4509" w:rsidRDefault="002F12D5" w:rsidP="002F12D5">
            <w:pPr>
              <w:numPr>
                <w:ilvl w:val="0"/>
                <w:numId w:val="20"/>
              </w:numPr>
              <w:spacing w:after="0" w:line="240" w:lineRule="auto"/>
              <w:rPr>
                <w:rFonts w:ascii="Tahoma" w:hAnsi="Tahoma" w:cs="Tahoma"/>
                <w:color w:val="000000"/>
              </w:rPr>
            </w:pPr>
            <w:r w:rsidRPr="004E4509">
              <w:rPr>
                <w:rFonts w:ascii="Tahoma" w:hAnsi="Tahoma" w:cs="Tahoma"/>
                <w:color w:val="000000"/>
              </w:rPr>
              <w:t>Qualified Teacher Status (QTS)</w:t>
            </w:r>
          </w:p>
          <w:p w14:paraId="6F2DA701" w14:textId="77777777" w:rsidR="002F12D5" w:rsidRPr="004E4509" w:rsidRDefault="002F12D5" w:rsidP="002F12D5">
            <w:pPr>
              <w:numPr>
                <w:ilvl w:val="0"/>
                <w:numId w:val="20"/>
              </w:numPr>
              <w:spacing w:after="0" w:line="240" w:lineRule="auto"/>
              <w:rPr>
                <w:rFonts w:ascii="Tahoma" w:hAnsi="Tahoma" w:cs="Tahoma"/>
                <w:color w:val="000000"/>
              </w:rPr>
            </w:pPr>
            <w:r w:rsidRPr="004E4509">
              <w:rPr>
                <w:rFonts w:ascii="Tahoma" w:hAnsi="Tahoma" w:cs="Tahoma"/>
                <w:color w:val="000000"/>
              </w:rPr>
              <w:t>A good honours degree</w:t>
            </w:r>
          </w:p>
          <w:p w14:paraId="456CB6E4" w14:textId="77777777" w:rsidR="002F12D5" w:rsidRPr="004E4509" w:rsidRDefault="002F12D5" w:rsidP="002F12D5">
            <w:pPr>
              <w:numPr>
                <w:ilvl w:val="0"/>
                <w:numId w:val="20"/>
              </w:numPr>
              <w:spacing w:after="0" w:line="240" w:lineRule="auto"/>
              <w:rPr>
                <w:rFonts w:ascii="Tahoma" w:hAnsi="Tahoma" w:cs="Tahoma"/>
                <w:color w:val="000000"/>
              </w:rPr>
            </w:pPr>
            <w:r w:rsidRPr="004E4509">
              <w:rPr>
                <w:rFonts w:ascii="Tahoma" w:hAnsi="Tahoma" w:cs="Tahoma"/>
                <w:color w:val="000000"/>
              </w:rPr>
              <w:t>Leadership or management qualification</w:t>
            </w:r>
          </w:p>
        </w:tc>
        <w:tc>
          <w:tcPr>
            <w:tcW w:w="2977" w:type="dxa"/>
            <w:shd w:val="clear" w:color="auto" w:fill="auto"/>
          </w:tcPr>
          <w:p w14:paraId="76B12776" w14:textId="77777777" w:rsidR="002F12D5" w:rsidRPr="004E4509" w:rsidRDefault="002F12D5" w:rsidP="002F12D5">
            <w:pPr>
              <w:numPr>
                <w:ilvl w:val="0"/>
                <w:numId w:val="20"/>
              </w:numPr>
              <w:spacing w:after="0" w:line="240" w:lineRule="auto"/>
              <w:rPr>
                <w:rFonts w:ascii="Tahoma" w:hAnsi="Tahoma" w:cs="Tahoma"/>
                <w:color w:val="000000"/>
              </w:rPr>
            </w:pPr>
            <w:r w:rsidRPr="004E4509">
              <w:rPr>
                <w:rFonts w:ascii="Tahoma" w:hAnsi="Tahoma" w:cs="Tahoma"/>
                <w:color w:val="000000"/>
              </w:rPr>
              <w:t>Commitment to ongoing personal professional development at leadership level</w:t>
            </w:r>
          </w:p>
          <w:p w14:paraId="0543C385" w14:textId="77777777" w:rsidR="002F12D5" w:rsidRPr="004E4509" w:rsidRDefault="002F12D5" w:rsidP="002F12D5">
            <w:pPr>
              <w:ind w:left="720"/>
              <w:rPr>
                <w:rFonts w:ascii="Tahoma" w:hAnsi="Tahoma" w:cs="Tahoma"/>
              </w:rPr>
            </w:pPr>
          </w:p>
        </w:tc>
      </w:tr>
      <w:tr w:rsidR="002F12D5" w:rsidRPr="00A414D3" w14:paraId="036D7335" w14:textId="77777777" w:rsidTr="003E33ED">
        <w:tc>
          <w:tcPr>
            <w:tcW w:w="1951" w:type="dxa"/>
            <w:shd w:val="clear" w:color="auto" w:fill="auto"/>
          </w:tcPr>
          <w:p w14:paraId="74C34DA8" w14:textId="77777777" w:rsidR="002F12D5" w:rsidRPr="004E4509" w:rsidRDefault="002F12D5" w:rsidP="002F12D5">
            <w:pPr>
              <w:pStyle w:val="Default"/>
              <w:rPr>
                <w:rFonts w:ascii="Tahoma" w:hAnsi="Tahoma" w:cs="Tahoma"/>
                <w:b/>
                <w:color w:val="auto"/>
                <w:sz w:val="22"/>
                <w:szCs w:val="22"/>
              </w:rPr>
            </w:pPr>
            <w:r w:rsidRPr="004E4509">
              <w:rPr>
                <w:rFonts w:ascii="Tahoma" w:hAnsi="Tahoma" w:cs="Tahoma"/>
                <w:b/>
                <w:color w:val="auto"/>
                <w:sz w:val="22"/>
                <w:szCs w:val="22"/>
              </w:rPr>
              <w:t>Knowledge and Experience</w:t>
            </w:r>
          </w:p>
        </w:tc>
        <w:tc>
          <w:tcPr>
            <w:tcW w:w="4111" w:type="dxa"/>
            <w:shd w:val="clear" w:color="auto" w:fill="auto"/>
          </w:tcPr>
          <w:p w14:paraId="038714B4"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Successful recent strategic leadership experience gained as a Senior Leader</w:t>
            </w:r>
          </w:p>
          <w:p w14:paraId="7031FBCE"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Proven track record in leading, monitoring and managing staff including building a successful team, delegating effectively and implementing and managing change</w:t>
            </w:r>
          </w:p>
          <w:p w14:paraId="4895F370"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An up-to-date knowledge of school development planning and evaluation including digital platforms</w:t>
            </w:r>
          </w:p>
          <w:p w14:paraId="3BA8F537"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 xml:space="preserve">Able to provide strategic and creative leadership and develop a vision which has learning and achievement at the core </w:t>
            </w:r>
          </w:p>
          <w:p w14:paraId="5BD41D8A"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A detailed understanding of current educational issues, including national policies, priorities and legislation</w:t>
            </w:r>
          </w:p>
          <w:p w14:paraId="737E19D0"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A clear understanding and personal commitment to the development of the Christian ethos of the Academy</w:t>
            </w:r>
          </w:p>
          <w:p w14:paraId="47B122DE"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A detailed knowledge of quality assurance systems (including  performance management)</w:t>
            </w:r>
          </w:p>
          <w:p w14:paraId="71938479"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A commitment to developing choice and flexibility to meet the learning needs of every student</w:t>
            </w:r>
          </w:p>
          <w:p w14:paraId="434E1064"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A record of sustained impact on students’ progress in their learning and outcomes</w:t>
            </w:r>
          </w:p>
          <w:p w14:paraId="24D79EAD"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Experience of Project Management</w:t>
            </w:r>
          </w:p>
          <w:p w14:paraId="7EEF1E39" w14:textId="77777777" w:rsidR="002F12D5" w:rsidRPr="004E4509" w:rsidRDefault="002F12D5" w:rsidP="002F12D5">
            <w:pPr>
              <w:numPr>
                <w:ilvl w:val="0"/>
                <w:numId w:val="21"/>
              </w:numPr>
              <w:spacing w:after="0" w:line="240" w:lineRule="auto"/>
              <w:ind w:left="714" w:hanging="357"/>
              <w:rPr>
                <w:rFonts w:ascii="Tahoma" w:hAnsi="Tahoma" w:cs="Tahoma"/>
              </w:rPr>
            </w:pPr>
            <w:r w:rsidRPr="004E4509">
              <w:rPr>
                <w:rFonts w:ascii="Tahoma" w:hAnsi="Tahoma" w:cs="Tahoma"/>
              </w:rPr>
              <w:t>Successful experience of using target setting, data analysis and curriculum innovation to improve performance</w:t>
            </w:r>
          </w:p>
          <w:p w14:paraId="36676692" w14:textId="77777777" w:rsidR="002F12D5" w:rsidRPr="004E4509" w:rsidRDefault="002F12D5" w:rsidP="002F12D5">
            <w:pPr>
              <w:pStyle w:val="Default"/>
              <w:rPr>
                <w:rFonts w:ascii="Tahoma" w:hAnsi="Tahoma" w:cs="Tahoma"/>
                <w:color w:val="auto"/>
                <w:sz w:val="22"/>
                <w:szCs w:val="22"/>
              </w:rPr>
            </w:pPr>
          </w:p>
        </w:tc>
        <w:tc>
          <w:tcPr>
            <w:tcW w:w="2977" w:type="dxa"/>
            <w:shd w:val="clear" w:color="auto" w:fill="auto"/>
          </w:tcPr>
          <w:p w14:paraId="37D6BE3D" w14:textId="77777777" w:rsidR="002F12D5" w:rsidRPr="004E4509" w:rsidRDefault="002F12D5" w:rsidP="002F12D5">
            <w:pPr>
              <w:pStyle w:val="Default"/>
              <w:numPr>
                <w:ilvl w:val="0"/>
                <w:numId w:val="22"/>
              </w:numPr>
              <w:rPr>
                <w:rFonts w:ascii="Tahoma" w:hAnsi="Tahoma" w:cs="Tahoma"/>
                <w:color w:val="auto"/>
                <w:sz w:val="22"/>
                <w:szCs w:val="22"/>
              </w:rPr>
            </w:pPr>
            <w:r w:rsidRPr="004E4509">
              <w:rPr>
                <w:rFonts w:ascii="Tahoma" w:hAnsi="Tahoma" w:cs="Tahoma"/>
                <w:color w:val="auto"/>
                <w:sz w:val="22"/>
                <w:szCs w:val="22"/>
              </w:rPr>
              <w:t>Understanding of ‘The Deeps’</w:t>
            </w:r>
          </w:p>
          <w:p w14:paraId="444D03C6" w14:textId="77777777" w:rsidR="002F12D5" w:rsidRDefault="002F12D5" w:rsidP="002F12D5">
            <w:pPr>
              <w:numPr>
                <w:ilvl w:val="0"/>
                <w:numId w:val="22"/>
              </w:numPr>
              <w:spacing w:after="0" w:line="240" w:lineRule="auto"/>
              <w:rPr>
                <w:rFonts w:ascii="Tahoma" w:hAnsi="Tahoma" w:cs="Tahoma"/>
              </w:rPr>
            </w:pPr>
            <w:r w:rsidRPr="004E4509">
              <w:rPr>
                <w:rFonts w:ascii="Tahoma" w:hAnsi="Tahoma" w:cs="Tahoma"/>
              </w:rPr>
              <w:t>Proven successful experience of school self-evaluation and accountability and the school improvement process</w:t>
            </w:r>
          </w:p>
          <w:p w14:paraId="5996A60F" w14:textId="77777777" w:rsidR="002F12D5" w:rsidRPr="004E4509" w:rsidRDefault="002F12D5" w:rsidP="002F12D5">
            <w:pPr>
              <w:numPr>
                <w:ilvl w:val="0"/>
                <w:numId w:val="22"/>
              </w:numPr>
              <w:spacing w:after="0" w:line="240" w:lineRule="auto"/>
              <w:rPr>
                <w:rFonts w:ascii="Tahoma" w:hAnsi="Tahoma" w:cs="Tahoma"/>
              </w:rPr>
            </w:pPr>
            <w:r>
              <w:rPr>
                <w:rFonts w:ascii="Tahoma" w:hAnsi="Tahoma" w:cs="Tahoma"/>
              </w:rPr>
              <w:t>Knowledge of relevant national  and local issues and legalities with regards to SEND, attendance, exclusions, alternative provision, admissions and appeals.</w:t>
            </w:r>
          </w:p>
        </w:tc>
      </w:tr>
      <w:tr w:rsidR="002F12D5" w:rsidRPr="00A414D3" w14:paraId="596FEA3E" w14:textId="77777777" w:rsidTr="003E33ED">
        <w:tc>
          <w:tcPr>
            <w:tcW w:w="1951" w:type="dxa"/>
            <w:shd w:val="clear" w:color="auto" w:fill="auto"/>
          </w:tcPr>
          <w:p w14:paraId="18E95EFF" w14:textId="77777777" w:rsidR="002F12D5" w:rsidRPr="004E4509" w:rsidRDefault="002F12D5" w:rsidP="002F12D5">
            <w:pPr>
              <w:pStyle w:val="Default"/>
              <w:rPr>
                <w:rFonts w:ascii="Tahoma" w:hAnsi="Tahoma" w:cs="Tahoma"/>
                <w:b/>
                <w:color w:val="auto"/>
                <w:sz w:val="22"/>
                <w:szCs w:val="22"/>
              </w:rPr>
            </w:pPr>
            <w:r w:rsidRPr="004E4509">
              <w:rPr>
                <w:rFonts w:ascii="Tahoma" w:hAnsi="Tahoma" w:cs="Tahoma"/>
                <w:b/>
                <w:color w:val="auto"/>
                <w:sz w:val="22"/>
                <w:szCs w:val="22"/>
              </w:rPr>
              <w:t>Ability / Skills</w:t>
            </w:r>
          </w:p>
        </w:tc>
        <w:tc>
          <w:tcPr>
            <w:tcW w:w="4111" w:type="dxa"/>
            <w:shd w:val="clear" w:color="auto" w:fill="auto"/>
          </w:tcPr>
          <w:p w14:paraId="4BEE0C97" w14:textId="77777777" w:rsidR="002F12D5" w:rsidRPr="004E4509" w:rsidRDefault="002F12D5" w:rsidP="002F12D5">
            <w:pPr>
              <w:numPr>
                <w:ilvl w:val="0"/>
                <w:numId w:val="17"/>
              </w:numPr>
              <w:spacing w:after="0" w:line="240" w:lineRule="auto"/>
              <w:rPr>
                <w:rFonts w:ascii="Tahoma" w:hAnsi="Tahoma" w:cs="Tahoma"/>
              </w:rPr>
            </w:pPr>
            <w:r w:rsidRPr="004E4509">
              <w:rPr>
                <w:rFonts w:ascii="Tahoma" w:hAnsi="Tahoma" w:cs="Tahoma"/>
              </w:rPr>
              <w:t>Work to tight deadlines</w:t>
            </w:r>
          </w:p>
          <w:p w14:paraId="0665E04A" w14:textId="77777777" w:rsidR="002F12D5" w:rsidRPr="004E4509" w:rsidRDefault="002F12D5" w:rsidP="002F12D5">
            <w:pPr>
              <w:numPr>
                <w:ilvl w:val="0"/>
                <w:numId w:val="17"/>
              </w:numPr>
              <w:spacing w:after="0" w:line="240" w:lineRule="auto"/>
              <w:rPr>
                <w:rFonts w:ascii="Tahoma" w:hAnsi="Tahoma" w:cs="Tahoma"/>
              </w:rPr>
            </w:pPr>
            <w:r w:rsidRPr="004E4509">
              <w:rPr>
                <w:rFonts w:ascii="Tahoma" w:hAnsi="Tahoma" w:cs="Tahoma"/>
              </w:rPr>
              <w:t>To be innovative and progressive</w:t>
            </w:r>
          </w:p>
          <w:p w14:paraId="0D5A2BC9" w14:textId="77777777" w:rsidR="002F12D5" w:rsidRPr="004E4509" w:rsidRDefault="002F12D5" w:rsidP="002F12D5">
            <w:pPr>
              <w:numPr>
                <w:ilvl w:val="0"/>
                <w:numId w:val="17"/>
              </w:numPr>
              <w:spacing w:after="0" w:line="240" w:lineRule="auto"/>
              <w:rPr>
                <w:rFonts w:ascii="Tahoma" w:hAnsi="Tahoma" w:cs="Tahoma"/>
              </w:rPr>
            </w:pPr>
            <w:r w:rsidRPr="004E4509">
              <w:rPr>
                <w:rFonts w:ascii="Tahoma" w:hAnsi="Tahoma" w:cs="Tahoma"/>
              </w:rPr>
              <w:t>To work constructively with teams</w:t>
            </w:r>
          </w:p>
          <w:p w14:paraId="574E7AA3" w14:textId="77777777" w:rsidR="002F12D5" w:rsidRPr="004E4509" w:rsidRDefault="002F12D5" w:rsidP="002F12D5">
            <w:pPr>
              <w:numPr>
                <w:ilvl w:val="0"/>
                <w:numId w:val="17"/>
              </w:numPr>
              <w:spacing w:after="0" w:line="240" w:lineRule="auto"/>
              <w:rPr>
                <w:rFonts w:ascii="Tahoma" w:hAnsi="Tahoma" w:cs="Tahoma"/>
              </w:rPr>
            </w:pPr>
            <w:r>
              <w:rPr>
                <w:rFonts w:ascii="Tahoma" w:hAnsi="Tahoma" w:cs="Tahoma"/>
              </w:rPr>
              <w:t xml:space="preserve">A positive, clear and strategic </w:t>
            </w:r>
            <w:r w:rsidRPr="004E4509">
              <w:rPr>
                <w:rFonts w:ascii="Tahoma" w:hAnsi="Tahoma" w:cs="Tahoma"/>
              </w:rPr>
              <w:t>approach to problem solving</w:t>
            </w:r>
          </w:p>
          <w:p w14:paraId="78C39707" w14:textId="77777777" w:rsidR="002F12D5" w:rsidRPr="004E4509" w:rsidRDefault="002F12D5" w:rsidP="002F12D5">
            <w:pPr>
              <w:pStyle w:val="Default"/>
              <w:numPr>
                <w:ilvl w:val="0"/>
                <w:numId w:val="17"/>
              </w:numPr>
              <w:rPr>
                <w:rFonts w:ascii="Tahoma" w:hAnsi="Tahoma" w:cs="Tahoma"/>
                <w:color w:val="auto"/>
                <w:sz w:val="22"/>
                <w:szCs w:val="22"/>
              </w:rPr>
            </w:pPr>
            <w:r w:rsidRPr="004E4509">
              <w:rPr>
                <w:rFonts w:ascii="Tahoma" w:hAnsi="Tahoma" w:cs="Tahoma"/>
                <w:color w:val="auto"/>
                <w:sz w:val="22"/>
                <w:szCs w:val="22"/>
              </w:rPr>
              <w:t>Strong IT skills</w:t>
            </w:r>
          </w:p>
          <w:p w14:paraId="0285E341" w14:textId="77777777" w:rsidR="002F12D5" w:rsidRPr="004E4509" w:rsidRDefault="002F12D5" w:rsidP="002F12D5">
            <w:pPr>
              <w:numPr>
                <w:ilvl w:val="0"/>
                <w:numId w:val="17"/>
              </w:numPr>
              <w:spacing w:after="0" w:line="240" w:lineRule="auto"/>
              <w:rPr>
                <w:rFonts w:ascii="Tahoma" w:hAnsi="Tahoma" w:cs="Tahoma"/>
              </w:rPr>
            </w:pPr>
            <w:r w:rsidRPr="004E4509">
              <w:rPr>
                <w:rFonts w:ascii="Tahoma" w:hAnsi="Tahoma" w:cs="Tahoma"/>
              </w:rPr>
              <w:t>To be a strong leader with evidence of highly developed skills in performance management, recognising high performance and tackling underperformance through to resolution</w:t>
            </w:r>
          </w:p>
          <w:p w14:paraId="656BE3E4" w14:textId="77777777" w:rsidR="002F12D5" w:rsidRPr="004E4509" w:rsidRDefault="002F12D5" w:rsidP="002F12D5">
            <w:pPr>
              <w:pStyle w:val="Default"/>
              <w:rPr>
                <w:rFonts w:ascii="Tahoma" w:hAnsi="Tahoma" w:cs="Tahoma"/>
                <w:color w:val="auto"/>
                <w:sz w:val="22"/>
                <w:szCs w:val="22"/>
              </w:rPr>
            </w:pPr>
          </w:p>
        </w:tc>
        <w:tc>
          <w:tcPr>
            <w:tcW w:w="2977" w:type="dxa"/>
            <w:shd w:val="clear" w:color="auto" w:fill="auto"/>
          </w:tcPr>
          <w:p w14:paraId="77129345" w14:textId="77777777" w:rsidR="002F12D5" w:rsidRPr="004E4509" w:rsidRDefault="002F12D5" w:rsidP="002F12D5">
            <w:pPr>
              <w:numPr>
                <w:ilvl w:val="0"/>
                <w:numId w:val="18"/>
              </w:numPr>
              <w:spacing w:after="0" w:line="240" w:lineRule="auto"/>
              <w:rPr>
                <w:rFonts w:ascii="Tahoma" w:hAnsi="Tahoma" w:cs="Tahoma"/>
              </w:rPr>
            </w:pPr>
            <w:r w:rsidRPr="004E4509">
              <w:rPr>
                <w:rFonts w:ascii="Tahoma" w:hAnsi="Tahoma" w:cs="Tahoma"/>
              </w:rPr>
              <w:t>Sensitive</w:t>
            </w:r>
          </w:p>
          <w:p w14:paraId="1EA8AF10" w14:textId="77777777" w:rsidR="002F12D5" w:rsidRPr="004E4509" w:rsidRDefault="002F12D5" w:rsidP="002F12D5">
            <w:pPr>
              <w:pStyle w:val="Default"/>
              <w:numPr>
                <w:ilvl w:val="0"/>
                <w:numId w:val="18"/>
              </w:numPr>
              <w:rPr>
                <w:rFonts w:ascii="Tahoma" w:hAnsi="Tahoma" w:cs="Tahoma"/>
                <w:color w:val="auto"/>
                <w:sz w:val="22"/>
                <w:szCs w:val="22"/>
              </w:rPr>
            </w:pPr>
            <w:r w:rsidRPr="004E4509">
              <w:rPr>
                <w:rFonts w:ascii="Tahoma" w:hAnsi="Tahoma" w:cs="Tahoma"/>
                <w:color w:val="auto"/>
                <w:sz w:val="22"/>
                <w:szCs w:val="22"/>
              </w:rPr>
              <w:t>Adaptable</w:t>
            </w:r>
          </w:p>
          <w:p w14:paraId="4850A8FE" w14:textId="77777777" w:rsidR="002F12D5" w:rsidRPr="004E4509" w:rsidRDefault="002F12D5" w:rsidP="002F12D5">
            <w:pPr>
              <w:pStyle w:val="Default"/>
              <w:numPr>
                <w:ilvl w:val="0"/>
                <w:numId w:val="18"/>
              </w:numPr>
              <w:rPr>
                <w:rFonts w:ascii="Tahoma" w:hAnsi="Tahoma" w:cs="Tahoma"/>
                <w:color w:val="auto"/>
                <w:sz w:val="22"/>
                <w:szCs w:val="22"/>
              </w:rPr>
            </w:pPr>
            <w:r w:rsidRPr="004E4509">
              <w:rPr>
                <w:rFonts w:ascii="Tahoma" w:hAnsi="Tahoma" w:cs="Tahoma"/>
                <w:color w:val="auto"/>
                <w:sz w:val="22"/>
                <w:szCs w:val="22"/>
              </w:rPr>
              <w:t xml:space="preserve">To be visible and role model being high profile with a professional approach </w:t>
            </w:r>
          </w:p>
        </w:tc>
      </w:tr>
      <w:tr w:rsidR="002F12D5" w:rsidRPr="00A414D3" w14:paraId="1A90F4AE" w14:textId="77777777" w:rsidTr="003E33ED">
        <w:tc>
          <w:tcPr>
            <w:tcW w:w="1951" w:type="dxa"/>
            <w:shd w:val="clear" w:color="auto" w:fill="auto"/>
          </w:tcPr>
          <w:p w14:paraId="357A41CA" w14:textId="77777777" w:rsidR="002F12D5" w:rsidRPr="004E4509" w:rsidRDefault="002F12D5" w:rsidP="002F12D5">
            <w:pPr>
              <w:pStyle w:val="Default"/>
              <w:rPr>
                <w:rFonts w:ascii="Tahoma" w:hAnsi="Tahoma" w:cs="Tahoma"/>
                <w:b/>
                <w:color w:val="auto"/>
                <w:sz w:val="22"/>
                <w:szCs w:val="22"/>
              </w:rPr>
            </w:pPr>
            <w:r w:rsidRPr="004E4509">
              <w:rPr>
                <w:rFonts w:ascii="Tahoma" w:hAnsi="Tahoma" w:cs="Tahoma"/>
                <w:b/>
                <w:color w:val="auto"/>
                <w:sz w:val="22"/>
                <w:szCs w:val="22"/>
              </w:rPr>
              <w:t>Equality and Diversity</w:t>
            </w:r>
          </w:p>
        </w:tc>
        <w:tc>
          <w:tcPr>
            <w:tcW w:w="4111" w:type="dxa"/>
            <w:shd w:val="clear" w:color="auto" w:fill="auto"/>
          </w:tcPr>
          <w:p w14:paraId="2E3AA020" w14:textId="77777777" w:rsidR="002F12D5" w:rsidRPr="004E4509" w:rsidRDefault="002F12D5" w:rsidP="002F12D5">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Awareness of and commitment to equal opportunities</w:t>
            </w:r>
          </w:p>
          <w:p w14:paraId="1A1DB8E1" w14:textId="77777777" w:rsidR="002F12D5" w:rsidRPr="004E4509" w:rsidRDefault="002F12D5" w:rsidP="002F12D5">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Ability to promote and support the Academy’s Equality and Diversity Policy</w:t>
            </w:r>
          </w:p>
        </w:tc>
        <w:tc>
          <w:tcPr>
            <w:tcW w:w="2977" w:type="dxa"/>
            <w:shd w:val="clear" w:color="auto" w:fill="auto"/>
          </w:tcPr>
          <w:p w14:paraId="014A4DA2" w14:textId="77777777" w:rsidR="002F12D5" w:rsidRPr="004E4509" w:rsidRDefault="002F12D5" w:rsidP="002F12D5">
            <w:pPr>
              <w:ind w:left="720"/>
              <w:rPr>
                <w:rFonts w:ascii="Tahoma" w:hAnsi="Tahoma" w:cs="Tahoma"/>
              </w:rPr>
            </w:pPr>
          </w:p>
        </w:tc>
      </w:tr>
      <w:tr w:rsidR="002F12D5" w:rsidRPr="00A414D3" w14:paraId="551BC75B" w14:textId="77777777" w:rsidTr="003E33ED">
        <w:tc>
          <w:tcPr>
            <w:tcW w:w="1951" w:type="dxa"/>
            <w:shd w:val="clear" w:color="auto" w:fill="auto"/>
          </w:tcPr>
          <w:p w14:paraId="46076CDC" w14:textId="77777777" w:rsidR="002F12D5" w:rsidRPr="004E4509" w:rsidRDefault="002F12D5" w:rsidP="002F12D5">
            <w:pPr>
              <w:pStyle w:val="Default"/>
              <w:rPr>
                <w:rFonts w:ascii="Tahoma" w:hAnsi="Tahoma" w:cs="Tahoma"/>
                <w:b/>
                <w:color w:val="auto"/>
                <w:sz w:val="22"/>
                <w:szCs w:val="22"/>
              </w:rPr>
            </w:pPr>
            <w:r w:rsidRPr="004E4509">
              <w:rPr>
                <w:rFonts w:ascii="Tahoma" w:hAnsi="Tahoma" w:cs="Tahoma"/>
                <w:b/>
                <w:color w:val="auto"/>
                <w:sz w:val="22"/>
                <w:szCs w:val="22"/>
              </w:rPr>
              <w:t>Personal Qualities</w:t>
            </w:r>
          </w:p>
          <w:p w14:paraId="25E81B5D" w14:textId="77777777" w:rsidR="002F12D5" w:rsidRPr="004E4509" w:rsidRDefault="002F12D5" w:rsidP="002F12D5">
            <w:pPr>
              <w:pStyle w:val="Default"/>
              <w:rPr>
                <w:rFonts w:ascii="Tahoma" w:hAnsi="Tahoma" w:cs="Tahoma"/>
                <w:b/>
                <w:color w:val="auto"/>
                <w:sz w:val="22"/>
                <w:szCs w:val="22"/>
              </w:rPr>
            </w:pPr>
          </w:p>
          <w:p w14:paraId="546E7C13" w14:textId="77777777" w:rsidR="002F12D5" w:rsidRPr="004E4509" w:rsidRDefault="002F12D5" w:rsidP="002F12D5">
            <w:pPr>
              <w:pStyle w:val="Default"/>
              <w:rPr>
                <w:rFonts w:ascii="Tahoma" w:hAnsi="Tahoma" w:cs="Tahoma"/>
                <w:b/>
                <w:color w:val="auto"/>
                <w:sz w:val="22"/>
                <w:szCs w:val="22"/>
              </w:rPr>
            </w:pPr>
          </w:p>
        </w:tc>
        <w:tc>
          <w:tcPr>
            <w:tcW w:w="4111" w:type="dxa"/>
            <w:shd w:val="clear" w:color="auto" w:fill="auto"/>
          </w:tcPr>
          <w:p w14:paraId="2D9AD512"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Ability to motivate and inspire others: both colleagues and students</w:t>
            </w:r>
          </w:p>
          <w:p w14:paraId="27ECEA28" w14:textId="77777777" w:rsidR="002F12D5" w:rsidRPr="004E4509" w:rsidRDefault="002F12D5" w:rsidP="002F12D5">
            <w:pPr>
              <w:numPr>
                <w:ilvl w:val="0"/>
                <w:numId w:val="21"/>
              </w:numPr>
              <w:spacing w:after="0" w:line="240" w:lineRule="auto"/>
              <w:rPr>
                <w:rFonts w:ascii="Tahoma" w:hAnsi="Tahoma" w:cs="Tahoma"/>
              </w:rPr>
            </w:pPr>
            <w:r w:rsidRPr="004E4509">
              <w:rPr>
                <w:rFonts w:ascii="Tahoma" w:hAnsi="Tahoma" w:cs="Tahoma"/>
              </w:rPr>
              <w:t>Excellent inter-personal and communication skills</w:t>
            </w:r>
          </w:p>
          <w:p w14:paraId="46DFD979" w14:textId="77777777" w:rsidR="002F12D5" w:rsidRPr="004E4509" w:rsidRDefault="002F12D5" w:rsidP="002F12D5">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Commitment to the safeguarding and promoting the welfare of children and young people</w:t>
            </w:r>
          </w:p>
          <w:p w14:paraId="14A6C1BD" w14:textId="77777777" w:rsidR="002F12D5" w:rsidRPr="004E4509" w:rsidRDefault="002F12D5" w:rsidP="002F12D5">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Commitment to the Christian character of The Samworth Church Academy</w:t>
            </w:r>
          </w:p>
          <w:p w14:paraId="5C632DC6" w14:textId="77777777" w:rsidR="002F12D5" w:rsidRDefault="002F12D5" w:rsidP="002F12D5">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Commitment to ongoing research into teaching and learning and school improvement</w:t>
            </w:r>
          </w:p>
          <w:p w14:paraId="63DFF505" w14:textId="77777777" w:rsidR="002F12D5" w:rsidRPr="004E4509" w:rsidRDefault="002F12D5" w:rsidP="002F12D5">
            <w:pPr>
              <w:pStyle w:val="Default"/>
              <w:numPr>
                <w:ilvl w:val="0"/>
                <w:numId w:val="19"/>
              </w:numPr>
              <w:rPr>
                <w:rFonts w:ascii="Tahoma" w:hAnsi="Tahoma" w:cs="Tahoma"/>
                <w:color w:val="auto"/>
                <w:sz w:val="22"/>
                <w:szCs w:val="22"/>
              </w:rPr>
            </w:pPr>
            <w:r>
              <w:rPr>
                <w:rFonts w:ascii="Tahoma" w:hAnsi="Tahoma" w:cs="Tahoma"/>
                <w:color w:val="auto"/>
                <w:sz w:val="22"/>
                <w:szCs w:val="22"/>
              </w:rPr>
              <w:t>Commitment to teamwork and positivity</w:t>
            </w:r>
          </w:p>
          <w:p w14:paraId="21C7B6D5" w14:textId="77777777" w:rsidR="002F12D5" w:rsidRPr="004E4509" w:rsidRDefault="002F12D5" w:rsidP="002F12D5">
            <w:pPr>
              <w:pStyle w:val="Default"/>
              <w:ind w:left="720"/>
              <w:rPr>
                <w:rFonts w:ascii="Tahoma" w:hAnsi="Tahoma" w:cs="Tahoma"/>
                <w:color w:val="auto"/>
                <w:sz w:val="22"/>
                <w:szCs w:val="22"/>
              </w:rPr>
            </w:pPr>
          </w:p>
        </w:tc>
        <w:tc>
          <w:tcPr>
            <w:tcW w:w="2977" w:type="dxa"/>
            <w:shd w:val="clear" w:color="auto" w:fill="auto"/>
          </w:tcPr>
          <w:p w14:paraId="05BDC015" w14:textId="77777777" w:rsidR="002F12D5" w:rsidRPr="004E4509" w:rsidRDefault="002F12D5" w:rsidP="002F12D5">
            <w:pPr>
              <w:numPr>
                <w:ilvl w:val="0"/>
                <w:numId w:val="19"/>
              </w:numPr>
              <w:spacing w:after="0" w:line="240" w:lineRule="auto"/>
              <w:rPr>
                <w:rFonts w:ascii="Tahoma" w:hAnsi="Tahoma" w:cs="Tahoma"/>
              </w:rPr>
            </w:pPr>
            <w:r w:rsidRPr="004E4509">
              <w:rPr>
                <w:rFonts w:ascii="Tahoma" w:hAnsi="Tahoma" w:cs="Tahoma"/>
              </w:rPr>
              <w:t>Enthusiastic</w:t>
            </w:r>
          </w:p>
          <w:p w14:paraId="5B7E89AB" w14:textId="77777777" w:rsidR="002F12D5" w:rsidRPr="004E4509" w:rsidRDefault="002F12D5" w:rsidP="002F12D5">
            <w:pPr>
              <w:numPr>
                <w:ilvl w:val="0"/>
                <w:numId w:val="19"/>
              </w:numPr>
              <w:spacing w:after="0" w:line="240" w:lineRule="auto"/>
              <w:rPr>
                <w:rFonts w:ascii="Tahoma" w:hAnsi="Tahoma" w:cs="Tahoma"/>
              </w:rPr>
            </w:pPr>
            <w:r w:rsidRPr="004E4509">
              <w:rPr>
                <w:rFonts w:ascii="Tahoma" w:hAnsi="Tahoma" w:cs="Tahoma"/>
              </w:rPr>
              <w:t>A good sense of humour</w:t>
            </w:r>
          </w:p>
          <w:p w14:paraId="20744D20" w14:textId="77777777" w:rsidR="002F12D5" w:rsidRDefault="002F12D5" w:rsidP="002F12D5">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Resilience</w:t>
            </w:r>
          </w:p>
          <w:p w14:paraId="28BF7C99" w14:textId="77777777" w:rsidR="002F12D5" w:rsidRPr="004E4509" w:rsidRDefault="002F12D5" w:rsidP="002F12D5">
            <w:pPr>
              <w:pStyle w:val="Default"/>
              <w:numPr>
                <w:ilvl w:val="0"/>
                <w:numId w:val="19"/>
              </w:numPr>
              <w:rPr>
                <w:rFonts w:ascii="Tahoma" w:hAnsi="Tahoma" w:cs="Tahoma"/>
                <w:color w:val="auto"/>
                <w:sz w:val="22"/>
                <w:szCs w:val="22"/>
              </w:rPr>
            </w:pPr>
            <w:r>
              <w:rPr>
                <w:rFonts w:ascii="Tahoma" w:hAnsi="Tahoma" w:cs="Tahoma"/>
                <w:color w:val="auto"/>
                <w:sz w:val="22"/>
                <w:szCs w:val="22"/>
              </w:rPr>
              <w:t>Approachable</w:t>
            </w:r>
          </w:p>
        </w:tc>
      </w:tr>
    </w:tbl>
    <w:p w14:paraId="25BBDCBB" w14:textId="77777777" w:rsidR="002F12D5" w:rsidRPr="00982B38" w:rsidRDefault="002F12D5" w:rsidP="002F12D5">
      <w:pPr>
        <w:suppressAutoHyphens/>
        <w:spacing w:after="120" w:line="240" w:lineRule="auto"/>
        <w:rPr>
          <w:rFonts w:ascii="Tahoma" w:hAnsi="Tahoma" w:cs="Tahoma"/>
          <w:color w:val="333333"/>
        </w:rPr>
      </w:pPr>
    </w:p>
    <w:p w14:paraId="61364638" w14:textId="5D4920D1" w:rsidR="003F7546" w:rsidRPr="00982B38" w:rsidRDefault="003F7546" w:rsidP="00812B25">
      <w:pPr>
        <w:rPr>
          <w:rFonts w:ascii="Tahoma" w:hAnsi="Tahoma" w:cs="Tahoma"/>
        </w:rPr>
      </w:pPr>
      <w:bookmarkStart w:id="0" w:name="_GoBack"/>
      <w:bookmarkEnd w:id="0"/>
    </w:p>
    <w:sectPr w:rsidR="003F7546" w:rsidRPr="00982B38" w:rsidSect="00812B25">
      <w:type w:val="evenPage"/>
      <w:pgSz w:w="11906" w:h="16838"/>
      <w:pgMar w:top="125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426D6" w14:textId="77777777" w:rsidR="00863E2E" w:rsidRDefault="00863E2E">
      <w:r>
        <w:separator/>
      </w:r>
    </w:p>
  </w:endnote>
  <w:endnote w:type="continuationSeparator" w:id="0">
    <w:p w14:paraId="57B871C0" w14:textId="77777777" w:rsidR="00863E2E" w:rsidRDefault="008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33F6" w14:textId="77777777" w:rsidR="00863E2E" w:rsidRDefault="00863E2E">
      <w:r>
        <w:separator/>
      </w:r>
    </w:p>
  </w:footnote>
  <w:footnote w:type="continuationSeparator" w:id="0">
    <w:p w14:paraId="48DAECBC" w14:textId="77777777" w:rsidR="00863E2E" w:rsidRDefault="00863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color w:val="333333"/>
        <w:sz w:val="20"/>
      </w:rPr>
    </w:lvl>
    <w:lvl w:ilvl="1">
      <w:start w:val="1"/>
      <w:numFmt w:val="bullet"/>
      <w:lvlText w:val=""/>
      <w:lvlJc w:val="left"/>
      <w:pPr>
        <w:tabs>
          <w:tab w:val="num" w:pos="1440"/>
        </w:tabs>
        <w:ind w:left="1440" w:hanging="360"/>
      </w:pPr>
      <w:rPr>
        <w:rFonts w:ascii="Symbol" w:hAnsi="Symbol" w:cs="Symbol"/>
        <w:color w:val="333333"/>
        <w:sz w:val="20"/>
      </w:rPr>
    </w:lvl>
    <w:lvl w:ilvl="2">
      <w:start w:val="1"/>
      <w:numFmt w:val="bullet"/>
      <w:lvlText w:val=""/>
      <w:lvlJc w:val="left"/>
      <w:pPr>
        <w:tabs>
          <w:tab w:val="num" w:pos="2160"/>
        </w:tabs>
        <w:ind w:left="2160" w:hanging="360"/>
      </w:pPr>
      <w:rPr>
        <w:rFonts w:ascii="Symbol" w:hAnsi="Symbol" w:cs="Symbol"/>
        <w:color w:val="333333"/>
        <w:sz w:val="20"/>
      </w:rPr>
    </w:lvl>
    <w:lvl w:ilvl="3">
      <w:start w:val="1"/>
      <w:numFmt w:val="bullet"/>
      <w:lvlText w:val=""/>
      <w:lvlJc w:val="left"/>
      <w:pPr>
        <w:tabs>
          <w:tab w:val="num" w:pos="2880"/>
        </w:tabs>
        <w:ind w:left="2880" w:hanging="360"/>
      </w:pPr>
      <w:rPr>
        <w:rFonts w:ascii="Symbol" w:hAnsi="Symbol" w:cs="Symbol"/>
        <w:color w:val="333333"/>
        <w:sz w:val="20"/>
      </w:rPr>
    </w:lvl>
    <w:lvl w:ilvl="4">
      <w:start w:val="1"/>
      <w:numFmt w:val="bullet"/>
      <w:lvlText w:val=""/>
      <w:lvlJc w:val="left"/>
      <w:pPr>
        <w:tabs>
          <w:tab w:val="num" w:pos="3600"/>
        </w:tabs>
        <w:ind w:left="3600" w:hanging="360"/>
      </w:pPr>
      <w:rPr>
        <w:rFonts w:ascii="Symbol" w:hAnsi="Symbol" w:cs="Symbol"/>
        <w:color w:val="333333"/>
        <w:sz w:val="20"/>
      </w:rPr>
    </w:lvl>
    <w:lvl w:ilvl="5">
      <w:start w:val="1"/>
      <w:numFmt w:val="bullet"/>
      <w:lvlText w:val=""/>
      <w:lvlJc w:val="left"/>
      <w:pPr>
        <w:tabs>
          <w:tab w:val="num" w:pos="4320"/>
        </w:tabs>
        <w:ind w:left="4320" w:hanging="360"/>
      </w:pPr>
      <w:rPr>
        <w:rFonts w:ascii="Symbol" w:hAnsi="Symbol" w:cs="Symbol"/>
        <w:color w:val="333333"/>
        <w:sz w:val="20"/>
      </w:rPr>
    </w:lvl>
    <w:lvl w:ilvl="6">
      <w:start w:val="1"/>
      <w:numFmt w:val="bullet"/>
      <w:lvlText w:val=""/>
      <w:lvlJc w:val="left"/>
      <w:pPr>
        <w:tabs>
          <w:tab w:val="num" w:pos="5040"/>
        </w:tabs>
        <w:ind w:left="5040" w:hanging="360"/>
      </w:pPr>
      <w:rPr>
        <w:rFonts w:ascii="Symbol" w:hAnsi="Symbol" w:cs="Symbol"/>
        <w:color w:val="333333"/>
        <w:sz w:val="20"/>
      </w:rPr>
    </w:lvl>
    <w:lvl w:ilvl="7">
      <w:start w:val="1"/>
      <w:numFmt w:val="bullet"/>
      <w:lvlText w:val=""/>
      <w:lvlJc w:val="left"/>
      <w:pPr>
        <w:tabs>
          <w:tab w:val="num" w:pos="5760"/>
        </w:tabs>
        <w:ind w:left="5760" w:hanging="360"/>
      </w:pPr>
      <w:rPr>
        <w:rFonts w:ascii="Symbol" w:hAnsi="Symbol" w:cs="Symbol"/>
        <w:color w:val="333333"/>
        <w:sz w:val="20"/>
      </w:rPr>
    </w:lvl>
    <w:lvl w:ilvl="8">
      <w:start w:val="1"/>
      <w:numFmt w:val="bullet"/>
      <w:lvlText w:val=""/>
      <w:lvlJc w:val="left"/>
      <w:pPr>
        <w:tabs>
          <w:tab w:val="num" w:pos="6480"/>
        </w:tabs>
        <w:ind w:left="6480" w:hanging="360"/>
      </w:pPr>
      <w:rPr>
        <w:rFonts w:ascii="Symbol" w:hAnsi="Symbol" w:cs="Symbol"/>
        <w:color w:val="333333"/>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6E77E53"/>
    <w:multiLevelType w:val="multilevel"/>
    <w:tmpl w:val="11C6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4413CC"/>
    <w:multiLevelType w:val="multilevel"/>
    <w:tmpl w:val="7B50344A"/>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8B1364"/>
    <w:multiLevelType w:val="hybridMultilevel"/>
    <w:tmpl w:val="E2D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83F4E"/>
    <w:multiLevelType w:val="hybridMultilevel"/>
    <w:tmpl w:val="862E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A29E0"/>
    <w:multiLevelType w:val="hybridMultilevel"/>
    <w:tmpl w:val="8F64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E519D"/>
    <w:multiLevelType w:val="multilevel"/>
    <w:tmpl w:val="74F4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31454F"/>
    <w:multiLevelType w:val="hybridMultilevel"/>
    <w:tmpl w:val="3418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04425"/>
    <w:multiLevelType w:val="multilevel"/>
    <w:tmpl w:val="163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01A54"/>
    <w:multiLevelType w:val="hybridMultilevel"/>
    <w:tmpl w:val="C7DE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D484F"/>
    <w:multiLevelType w:val="multilevel"/>
    <w:tmpl w:val="88C44E66"/>
    <w:lvl w:ilvl="0">
      <w:start w:val="1"/>
      <w:numFmt w:val="bullet"/>
      <w:lvlText w:val=""/>
      <w:lvlJc w:val="left"/>
      <w:pPr>
        <w:tabs>
          <w:tab w:val="num" w:pos="720"/>
        </w:tabs>
        <w:ind w:left="720" w:hanging="360"/>
      </w:pPr>
      <w:rPr>
        <w:rFonts w:ascii="Wingdings" w:hAnsi="Wingdings" w:cs="Symbol" w:hint="default"/>
        <w:color w:val="333333"/>
        <w:sz w:val="20"/>
      </w:rPr>
    </w:lvl>
    <w:lvl w:ilvl="1">
      <w:start w:val="1"/>
      <w:numFmt w:val="bullet"/>
      <w:lvlText w:val=""/>
      <w:lvlJc w:val="left"/>
      <w:pPr>
        <w:tabs>
          <w:tab w:val="num" w:pos="1440"/>
        </w:tabs>
        <w:ind w:left="1440" w:hanging="360"/>
      </w:pPr>
      <w:rPr>
        <w:rFonts w:ascii="Symbol" w:hAnsi="Symbol" w:cs="Symbol"/>
        <w:color w:val="333333"/>
        <w:sz w:val="20"/>
      </w:rPr>
    </w:lvl>
    <w:lvl w:ilvl="2">
      <w:start w:val="1"/>
      <w:numFmt w:val="bullet"/>
      <w:lvlText w:val=""/>
      <w:lvlJc w:val="left"/>
      <w:pPr>
        <w:tabs>
          <w:tab w:val="num" w:pos="2160"/>
        </w:tabs>
        <w:ind w:left="2160" w:hanging="360"/>
      </w:pPr>
      <w:rPr>
        <w:rFonts w:ascii="Symbol" w:hAnsi="Symbol" w:cs="Symbol"/>
        <w:color w:val="333333"/>
        <w:sz w:val="20"/>
      </w:rPr>
    </w:lvl>
    <w:lvl w:ilvl="3">
      <w:start w:val="1"/>
      <w:numFmt w:val="bullet"/>
      <w:lvlText w:val=""/>
      <w:lvlJc w:val="left"/>
      <w:pPr>
        <w:tabs>
          <w:tab w:val="num" w:pos="2880"/>
        </w:tabs>
        <w:ind w:left="2880" w:hanging="360"/>
      </w:pPr>
      <w:rPr>
        <w:rFonts w:ascii="Symbol" w:hAnsi="Symbol" w:cs="Symbol"/>
        <w:color w:val="333333"/>
        <w:sz w:val="20"/>
      </w:rPr>
    </w:lvl>
    <w:lvl w:ilvl="4">
      <w:start w:val="1"/>
      <w:numFmt w:val="bullet"/>
      <w:lvlText w:val=""/>
      <w:lvlJc w:val="left"/>
      <w:pPr>
        <w:tabs>
          <w:tab w:val="num" w:pos="3600"/>
        </w:tabs>
        <w:ind w:left="3600" w:hanging="360"/>
      </w:pPr>
      <w:rPr>
        <w:rFonts w:ascii="Symbol" w:hAnsi="Symbol" w:cs="Symbol"/>
        <w:color w:val="333333"/>
        <w:sz w:val="20"/>
      </w:rPr>
    </w:lvl>
    <w:lvl w:ilvl="5">
      <w:start w:val="1"/>
      <w:numFmt w:val="bullet"/>
      <w:lvlText w:val=""/>
      <w:lvlJc w:val="left"/>
      <w:pPr>
        <w:tabs>
          <w:tab w:val="num" w:pos="4320"/>
        </w:tabs>
        <w:ind w:left="4320" w:hanging="360"/>
      </w:pPr>
      <w:rPr>
        <w:rFonts w:ascii="Symbol" w:hAnsi="Symbol" w:cs="Symbol"/>
        <w:color w:val="333333"/>
        <w:sz w:val="20"/>
      </w:rPr>
    </w:lvl>
    <w:lvl w:ilvl="6">
      <w:start w:val="1"/>
      <w:numFmt w:val="bullet"/>
      <w:lvlText w:val=""/>
      <w:lvlJc w:val="left"/>
      <w:pPr>
        <w:tabs>
          <w:tab w:val="num" w:pos="5040"/>
        </w:tabs>
        <w:ind w:left="5040" w:hanging="360"/>
      </w:pPr>
      <w:rPr>
        <w:rFonts w:ascii="Symbol" w:hAnsi="Symbol" w:cs="Symbol"/>
        <w:color w:val="333333"/>
        <w:sz w:val="20"/>
      </w:rPr>
    </w:lvl>
    <w:lvl w:ilvl="7">
      <w:start w:val="1"/>
      <w:numFmt w:val="bullet"/>
      <w:lvlText w:val=""/>
      <w:lvlJc w:val="left"/>
      <w:pPr>
        <w:tabs>
          <w:tab w:val="num" w:pos="5760"/>
        </w:tabs>
        <w:ind w:left="5760" w:hanging="360"/>
      </w:pPr>
      <w:rPr>
        <w:rFonts w:ascii="Symbol" w:hAnsi="Symbol" w:cs="Symbol"/>
        <w:color w:val="333333"/>
        <w:sz w:val="20"/>
      </w:rPr>
    </w:lvl>
    <w:lvl w:ilvl="8">
      <w:start w:val="1"/>
      <w:numFmt w:val="bullet"/>
      <w:lvlText w:val=""/>
      <w:lvlJc w:val="left"/>
      <w:pPr>
        <w:tabs>
          <w:tab w:val="num" w:pos="6480"/>
        </w:tabs>
        <w:ind w:left="6480" w:hanging="360"/>
      </w:pPr>
      <w:rPr>
        <w:rFonts w:ascii="Symbol" w:hAnsi="Symbol" w:cs="Symbol"/>
        <w:color w:val="333333"/>
        <w:sz w:val="20"/>
      </w:rPr>
    </w:lvl>
  </w:abstractNum>
  <w:abstractNum w:abstractNumId="16" w15:restartNumberingAfterBreak="0">
    <w:nsid w:val="5E2E671A"/>
    <w:multiLevelType w:val="multilevel"/>
    <w:tmpl w:val="30BE3B86"/>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A32F2"/>
    <w:multiLevelType w:val="hybridMultilevel"/>
    <w:tmpl w:val="74B24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4F9B"/>
    <w:multiLevelType w:val="multilevel"/>
    <w:tmpl w:val="74240ED2"/>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A7E59"/>
    <w:multiLevelType w:val="multilevel"/>
    <w:tmpl w:val="BE66C7C2"/>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B87EE9"/>
    <w:multiLevelType w:val="hybridMultilevel"/>
    <w:tmpl w:val="E4066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B3EDF"/>
    <w:multiLevelType w:val="multilevel"/>
    <w:tmpl w:val="494A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C86C22"/>
    <w:multiLevelType w:val="hybridMultilevel"/>
    <w:tmpl w:val="49BACA98"/>
    <w:lvl w:ilvl="0" w:tplc="085C30F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3"/>
  </w:num>
  <w:num w:numId="2">
    <w:abstractNumId w:val="19"/>
  </w:num>
  <w:num w:numId="3">
    <w:abstractNumId w:val="16"/>
  </w:num>
  <w:num w:numId="4">
    <w:abstractNumId w:val="7"/>
  </w:num>
  <w:num w:numId="5">
    <w:abstractNumId w:val="11"/>
  </w:num>
  <w:num w:numId="6">
    <w:abstractNumId w:val="1"/>
  </w:num>
  <w:num w:numId="7">
    <w:abstractNumId w:val="2"/>
  </w:num>
  <w:num w:numId="8">
    <w:abstractNumId w:val="3"/>
  </w:num>
  <w:num w:numId="9">
    <w:abstractNumId w:val="5"/>
  </w:num>
  <w:num w:numId="10">
    <w:abstractNumId w:val="0"/>
  </w:num>
  <w:num w:numId="11">
    <w:abstractNumId w:val="4"/>
  </w:num>
  <w:num w:numId="12">
    <w:abstractNumId w:val="21"/>
  </w:num>
  <w:num w:numId="13">
    <w:abstractNumId w:val="6"/>
  </w:num>
  <w:num w:numId="14">
    <w:abstractNumId w:val="15"/>
  </w:num>
  <w:num w:numId="15">
    <w:abstractNumId w:val="20"/>
  </w:num>
  <w:num w:numId="16">
    <w:abstractNumId w:val="22"/>
  </w:num>
  <w:num w:numId="17">
    <w:abstractNumId w:val="10"/>
  </w:num>
  <w:num w:numId="18">
    <w:abstractNumId w:val="14"/>
  </w:num>
  <w:num w:numId="19">
    <w:abstractNumId w:val="12"/>
  </w:num>
  <w:num w:numId="20">
    <w:abstractNumId w:val="8"/>
  </w:num>
  <w:num w:numId="21">
    <w:abstractNumId w:val="17"/>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D5"/>
    <w:rsid w:val="000055E9"/>
    <w:rsid w:val="000255B8"/>
    <w:rsid w:val="00025A1A"/>
    <w:rsid w:val="00063E10"/>
    <w:rsid w:val="000B2428"/>
    <w:rsid w:val="000F0076"/>
    <w:rsid w:val="000F7392"/>
    <w:rsid w:val="00101854"/>
    <w:rsid w:val="001441FC"/>
    <w:rsid w:val="001C4A3E"/>
    <w:rsid w:val="001C581A"/>
    <w:rsid w:val="001F7FE3"/>
    <w:rsid w:val="002006B5"/>
    <w:rsid w:val="00220DBE"/>
    <w:rsid w:val="002539F3"/>
    <w:rsid w:val="0025627F"/>
    <w:rsid w:val="00270039"/>
    <w:rsid w:val="00296A41"/>
    <w:rsid w:val="002D6C8D"/>
    <w:rsid w:val="002F12D5"/>
    <w:rsid w:val="00313E8E"/>
    <w:rsid w:val="003318B1"/>
    <w:rsid w:val="00335B4C"/>
    <w:rsid w:val="00370BAD"/>
    <w:rsid w:val="00372FE2"/>
    <w:rsid w:val="00380A35"/>
    <w:rsid w:val="00395244"/>
    <w:rsid w:val="00396F79"/>
    <w:rsid w:val="003B35E7"/>
    <w:rsid w:val="003D17C2"/>
    <w:rsid w:val="003F7546"/>
    <w:rsid w:val="00415DB4"/>
    <w:rsid w:val="00455B80"/>
    <w:rsid w:val="00462B7B"/>
    <w:rsid w:val="00472E72"/>
    <w:rsid w:val="00493C5D"/>
    <w:rsid w:val="004E4509"/>
    <w:rsid w:val="004E5553"/>
    <w:rsid w:val="00560244"/>
    <w:rsid w:val="005E32D0"/>
    <w:rsid w:val="005F2B2E"/>
    <w:rsid w:val="006055BF"/>
    <w:rsid w:val="00632E64"/>
    <w:rsid w:val="00641D6B"/>
    <w:rsid w:val="0066189F"/>
    <w:rsid w:val="00673BD5"/>
    <w:rsid w:val="0067636F"/>
    <w:rsid w:val="00696F4E"/>
    <w:rsid w:val="006D0BB9"/>
    <w:rsid w:val="006D10CA"/>
    <w:rsid w:val="00776907"/>
    <w:rsid w:val="00782311"/>
    <w:rsid w:val="007845D3"/>
    <w:rsid w:val="00785AB5"/>
    <w:rsid w:val="007C5E7E"/>
    <w:rsid w:val="007D3119"/>
    <w:rsid w:val="00812B25"/>
    <w:rsid w:val="0084711F"/>
    <w:rsid w:val="00850935"/>
    <w:rsid w:val="0085430F"/>
    <w:rsid w:val="00861C94"/>
    <w:rsid w:val="008622D4"/>
    <w:rsid w:val="00863E2E"/>
    <w:rsid w:val="009266F8"/>
    <w:rsid w:val="00937FDB"/>
    <w:rsid w:val="00982B38"/>
    <w:rsid w:val="00986758"/>
    <w:rsid w:val="0099173A"/>
    <w:rsid w:val="00994715"/>
    <w:rsid w:val="00996401"/>
    <w:rsid w:val="009B58CD"/>
    <w:rsid w:val="00A17122"/>
    <w:rsid w:val="00A24D3D"/>
    <w:rsid w:val="00A44CC4"/>
    <w:rsid w:val="00A460F0"/>
    <w:rsid w:val="00AB1FF6"/>
    <w:rsid w:val="00AC1D36"/>
    <w:rsid w:val="00AD2DC1"/>
    <w:rsid w:val="00AE511F"/>
    <w:rsid w:val="00AF1CC5"/>
    <w:rsid w:val="00AF7A92"/>
    <w:rsid w:val="00B25A04"/>
    <w:rsid w:val="00BA0FEA"/>
    <w:rsid w:val="00BA73D4"/>
    <w:rsid w:val="00BD300E"/>
    <w:rsid w:val="00BF6DAE"/>
    <w:rsid w:val="00C675D3"/>
    <w:rsid w:val="00C70B94"/>
    <w:rsid w:val="00C762DF"/>
    <w:rsid w:val="00C95BB2"/>
    <w:rsid w:val="00CD5CC5"/>
    <w:rsid w:val="00D02661"/>
    <w:rsid w:val="00D65DEF"/>
    <w:rsid w:val="00D74A95"/>
    <w:rsid w:val="00DC1932"/>
    <w:rsid w:val="00E87D20"/>
    <w:rsid w:val="00EA3A43"/>
    <w:rsid w:val="00EB3C04"/>
    <w:rsid w:val="00EE19DC"/>
    <w:rsid w:val="00EE440C"/>
    <w:rsid w:val="00F049A6"/>
    <w:rsid w:val="00F2587E"/>
    <w:rsid w:val="00F27FCB"/>
    <w:rsid w:val="00F52844"/>
    <w:rsid w:val="00F56004"/>
    <w:rsid w:val="00FA680A"/>
    <w:rsid w:val="00FB124A"/>
    <w:rsid w:val="00FD2391"/>
    <w:rsid w:val="00FE2E9D"/>
    <w:rsid w:val="00FF110F"/>
    <w:rsid w:val="00FF2A35"/>
    <w:rsid w:val="00FF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45147B"/>
  <w14:defaultImageDpi w14:val="330"/>
  <w15:chartTrackingRefBased/>
  <w15:docId w15:val="{7C633C40-C3D5-4CE7-B797-A581144B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D4"/>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673BD5"/>
    <w:rPr>
      <w:rFonts w:eastAsia="Times New Roman"/>
      <w:sz w:val="22"/>
      <w:szCs w:val="22"/>
      <w:lang w:eastAsia="en-US"/>
    </w:rPr>
  </w:style>
  <w:style w:type="paragraph" w:styleId="NormalWeb">
    <w:name w:val="Normal (Web)"/>
    <w:basedOn w:val="Normal"/>
    <w:rsid w:val="00FD2391"/>
    <w:pPr>
      <w:spacing w:before="100" w:beforeAutospacing="1" w:after="100" w:afterAutospacing="1" w:line="240" w:lineRule="auto"/>
    </w:pPr>
    <w:rPr>
      <w:rFonts w:ascii="Times New Roman" w:hAnsi="Times New Roman"/>
      <w:sz w:val="24"/>
      <w:szCs w:val="24"/>
      <w:lang w:eastAsia="en-GB"/>
    </w:rPr>
  </w:style>
  <w:style w:type="character" w:styleId="Hyperlink">
    <w:name w:val="Hyperlink"/>
    <w:rsid w:val="006055BF"/>
    <w:rPr>
      <w:rFonts w:cs="Times New Roman"/>
      <w:color w:val="000080"/>
      <w:u w:val="single"/>
    </w:rPr>
  </w:style>
  <w:style w:type="paragraph" w:styleId="Header">
    <w:name w:val="header"/>
    <w:basedOn w:val="Normal"/>
    <w:rsid w:val="00D74A95"/>
    <w:pPr>
      <w:tabs>
        <w:tab w:val="center" w:pos="4153"/>
        <w:tab w:val="right" w:pos="8306"/>
      </w:tabs>
    </w:pPr>
  </w:style>
  <w:style w:type="paragraph" w:styleId="Footer">
    <w:name w:val="footer"/>
    <w:basedOn w:val="Normal"/>
    <w:rsid w:val="00D74A95"/>
    <w:pPr>
      <w:tabs>
        <w:tab w:val="center" w:pos="4153"/>
        <w:tab w:val="right" w:pos="8306"/>
      </w:tabs>
    </w:pPr>
  </w:style>
  <w:style w:type="paragraph" w:customStyle="1" w:styleId="BulletsChar">
    <w:name w:val="Bullets Char"/>
    <w:basedOn w:val="Normal"/>
    <w:rsid w:val="00641D6B"/>
    <w:pPr>
      <w:tabs>
        <w:tab w:val="left" w:pos="851"/>
      </w:tabs>
      <w:suppressAutoHyphens/>
      <w:spacing w:after="80" w:line="240" w:lineRule="auto"/>
      <w:ind w:left="851" w:hanging="284"/>
      <w:jc w:val="both"/>
    </w:pPr>
    <w:rPr>
      <w:rFonts w:ascii="Arial" w:hAnsi="Arial" w:cs="Arial"/>
      <w:lang w:eastAsia="ar-SA"/>
    </w:rPr>
  </w:style>
  <w:style w:type="character" w:customStyle="1" w:styleId="apple-converted-space">
    <w:name w:val="apple-converted-space"/>
    <w:basedOn w:val="DefaultParagraphFont"/>
    <w:rsid w:val="00BA73D4"/>
  </w:style>
  <w:style w:type="character" w:styleId="CommentReference">
    <w:name w:val="annotation reference"/>
    <w:rsid w:val="003318B1"/>
    <w:rPr>
      <w:sz w:val="16"/>
      <w:szCs w:val="16"/>
    </w:rPr>
  </w:style>
  <w:style w:type="paragraph" w:styleId="CommentText">
    <w:name w:val="annotation text"/>
    <w:basedOn w:val="Normal"/>
    <w:link w:val="CommentTextChar"/>
    <w:rsid w:val="003318B1"/>
    <w:rPr>
      <w:sz w:val="20"/>
      <w:szCs w:val="20"/>
    </w:rPr>
  </w:style>
  <w:style w:type="character" w:customStyle="1" w:styleId="CommentTextChar">
    <w:name w:val="Comment Text Char"/>
    <w:link w:val="CommentText"/>
    <w:rsid w:val="003318B1"/>
    <w:rPr>
      <w:rFonts w:eastAsia="Times New Roman"/>
      <w:lang w:val="en-GB"/>
    </w:rPr>
  </w:style>
  <w:style w:type="paragraph" w:styleId="CommentSubject">
    <w:name w:val="annotation subject"/>
    <w:basedOn w:val="CommentText"/>
    <w:next w:val="CommentText"/>
    <w:link w:val="CommentSubjectChar"/>
    <w:rsid w:val="003318B1"/>
    <w:rPr>
      <w:b/>
      <w:bCs/>
    </w:rPr>
  </w:style>
  <w:style w:type="character" w:customStyle="1" w:styleId="CommentSubjectChar">
    <w:name w:val="Comment Subject Char"/>
    <w:link w:val="CommentSubject"/>
    <w:rsid w:val="003318B1"/>
    <w:rPr>
      <w:rFonts w:eastAsia="Times New Roman"/>
      <w:b/>
      <w:bCs/>
      <w:lang w:val="en-GB"/>
    </w:rPr>
  </w:style>
  <w:style w:type="paragraph" w:styleId="BalloonText">
    <w:name w:val="Balloon Text"/>
    <w:basedOn w:val="Normal"/>
    <w:link w:val="BalloonTextChar"/>
    <w:rsid w:val="003318B1"/>
    <w:pPr>
      <w:spacing w:after="0" w:line="240" w:lineRule="auto"/>
    </w:pPr>
    <w:rPr>
      <w:rFonts w:ascii="Segoe UI" w:hAnsi="Segoe UI" w:cs="Segoe UI"/>
      <w:sz w:val="18"/>
      <w:szCs w:val="18"/>
    </w:rPr>
  </w:style>
  <w:style w:type="character" w:customStyle="1" w:styleId="BalloonTextChar">
    <w:name w:val="Balloon Text Char"/>
    <w:link w:val="BalloonText"/>
    <w:rsid w:val="003318B1"/>
    <w:rPr>
      <w:rFonts w:ascii="Segoe UI" w:eastAsia="Times New Roman" w:hAnsi="Segoe UI" w:cs="Segoe UI"/>
      <w:sz w:val="18"/>
      <w:szCs w:val="18"/>
      <w:lang w:val="en-GB"/>
    </w:rPr>
  </w:style>
  <w:style w:type="paragraph" w:styleId="ListParagraph">
    <w:name w:val="List Paragraph"/>
    <w:basedOn w:val="Normal"/>
    <w:uiPriority w:val="34"/>
    <w:qFormat/>
    <w:rsid w:val="00395244"/>
    <w:pPr>
      <w:widowControl w:val="0"/>
      <w:ind w:left="720"/>
      <w:contextualSpacing/>
    </w:pPr>
    <w:rPr>
      <w:rFonts w:eastAsia="Calibri"/>
      <w:lang w:val="en-US"/>
    </w:rPr>
  </w:style>
  <w:style w:type="paragraph" w:customStyle="1" w:styleId="Default">
    <w:name w:val="Default"/>
    <w:rsid w:val="0039524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locked/>
    <w:rsid w:val="003952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E511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4336">
      <w:bodyDiv w:val="1"/>
      <w:marLeft w:val="0"/>
      <w:marRight w:val="0"/>
      <w:marTop w:val="0"/>
      <w:marBottom w:val="0"/>
      <w:divBdr>
        <w:top w:val="none" w:sz="0" w:space="0" w:color="auto"/>
        <w:left w:val="none" w:sz="0" w:space="0" w:color="auto"/>
        <w:bottom w:val="none" w:sz="0" w:space="0" w:color="auto"/>
        <w:right w:val="none" w:sz="0" w:space="0" w:color="auto"/>
      </w:divBdr>
    </w:div>
    <w:div w:id="639503197">
      <w:bodyDiv w:val="1"/>
      <w:marLeft w:val="0"/>
      <w:marRight w:val="0"/>
      <w:marTop w:val="0"/>
      <w:marBottom w:val="0"/>
      <w:divBdr>
        <w:top w:val="none" w:sz="0" w:space="0" w:color="auto"/>
        <w:left w:val="none" w:sz="0" w:space="0" w:color="auto"/>
        <w:bottom w:val="none" w:sz="0" w:space="0" w:color="auto"/>
        <w:right w:val="none" w:sz="0" w:space="0" w:color="auto"/>
      </w:divBdr>
    </w:div>
    <w:div w:id="788594747">
      <w:bodyDiv w:val="1"/>
      <w:marLeft w:val="0"/>
      <w:marRight w:val="0"/>
      <w:marTop w:val="0"/>
      <w:marBottom w:val="0"/>
      <w:divBdr>
        <w:top w:val="none" w:sz="0" w:space="0" w:color="auto"/>
        <w:left w:val="none" w:sz="0" w:space="0" w:color="auto"/>
        <w:bottom w:val="none" w:sz="0" w:space="0" w:color="auto"/>
        <w:right w:val="none" w:sz="0" w:space="0" w:color="auto"/>
      </w:divBdr>
    </w:div>
    <w:div w:id="11826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443A11BC</Template>
  <TotalTime>1</TotalTime>
  <Pages>7</Pages>
  <Words>1329</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The Samworth Church Academy</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Barnes</dc:creator>
  <cp:keywords/>
  <cp:lastModifiedBy>Donna Barnes</cp:lastModifiedBy>
  <cp:revision>3</cp:revision>
  <cp:lastPrinted>2017-11-02T09:12:00Z</cp:lastPrinted>
  <dcterms:created xsi:type="dcterms:W3CDTF">2018-04-11T09:58:00Z</dcterms:created>
  <dcterms:modified xsi:type="dcterms:W3CDTF">2018-04-11T10:59:00Z</dcterms:modified>
</cp:coreProperties>
</file>