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93" w:rsidRPr="00F65261" w:rsidRDefault="00461193" w:rsidP="006B778A">
      <w:pPr>
        <w:spacing w:line="240" w:lineRule="auto"/>
        <w:jc w:val="center"/>
        <w:rPr>
          <w:rFonts w:ascii="Tahoma" w:hAnsi="Tahoma" w:cs="Tahoma"/>
          <w:b/>
          <w:sz w:val="20"/>
          <w:szCs w:val="20"/>
        </w:rPr>
      </w:pPr>
      <w:r w:rsidRPr="00F65261">
        <w:rPr>
          <w:rFonts w:ascii="Tahoma" w:hAnsi="Tahoma" w:cs="Tahoma"/>
          <w:noProof/>
          <w:sz w:val="20"/>
          <w:szCs w:val="20"/>
          <w:lang w:eastAsia="en-GB"/>
        </w:rPr>
        <w:drawing>
          <wp:anchor distT="0" distB="0" distL="114300" distR="114300" simplePos="0" relativeHeight="251658240" behindDoc="1" locked="0" layoutInCell="1" allowOverlap="1" wp14:anchorId="00D07F62" wp14:editId="59B37AC3">
            <wp:simplePos x="0" y="0"/>
            <wp:positionH relativeFrom="page">
              <wp:posOffset>4857749</wp:posOffset>
            </wp:positionH>
            <wp:positionV relativeFrom="page">
              <wp:posOffset>0</wp:posOffset>
            </wp:positionV>
            <wp:extent cx="2697619" cy="1528736"/>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5" cstate="print">
                      <a:extLst>
                        <a:ext uri="{28A0092B-C50C-407E-A947-70E740481C1C}">
                          <a14:useLocalDpi xmlns:a14="http://schemas.microsoft.com/office/drawing/2010/main" val="0"/>
                        </a:ext>
                      </a:extLst>
                    </a:blip>
                    <a:srcRect l="53067" b="81460"/>
                    <a:stretch/>
                  </pic:blipFill>
                  <pic:spPr bwMode="auto">
                    <a:xfrm>
                      <a:off x="0" y="0"/>
                      <a:ext cx="2716636" cy="1539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5261">
        <w:rPr>
          <w:rFonts w:ascii="Tahoma" w:hAnsi="Tahoma" w:cs="Tahoma"/>
          <w:b/>
          <w:sz w:val="20"/>
          <w:szCs w:val="20"/>
        </w:rPr>
        <w:t xml:space="preserve">                                 </w:t>
      </w:r>
    </w:p>
    <w:p w:rsidR="006B778A" w:rsidRPr="00F65261" w:rsidRDefault="006B778A" w:rsidP="006B778A">
      <w:pPr>
        <w:spacing w:line="240" w:lineRule="auto"/>
        <w:jc w:val="center"/>
        <w:rPr>
          <w:rFonts w:ascii="Tahoma" w:hAnsi="Tahoma" w:cs="Tahoma"/>
          <w:b/>
          <w:sz w:val="20"/>
          <w:szCs w:val="20"/>
        </w:rPr>
      </w:pPr>
    </w:p>
    <w:p w:rsidR="00B60D67" w:rsidRPr="00F65261" w:rsidRDefault="00B60D67" w:rsidP="00356410">
      <w:pPr>
        <w:spacing w:after="0"/>
        <w:jc w:val="center"/>
        <w:rPr>
          <w:rFonts w:ascii="Tahoma" w:hAnsi="Tahoma" w:cs="Tahoma"/>
          <w:b/>
          <w:sz w:val="20"/>
          <w:szCs w:val="20"/>
        </w:rPr>
      </w:pPr>
      <w:r w:rsidRPr="00F65261">
        <w:rPr>
          <w:rFonts w:ascii="Tahoma" w:hAnsi="Tahoma" w:cs="Tahoma"/>
          <w:b/>
          <w:sz w:val="20"/>
          <w:szCs w:val="20"/>
        </w:rPr>
        <w:t>Job Description</w:t>
      </w:r>
    </w:p>
    <w:p w:rsidR="00356410" w:rsidRPr="00F65261" w:rsidRDefault="00356410" w:rsidP="00356410">
      <w:pPr>
        <w:spacing w:after="0"/>
        <w:jc w:val="center"/>
        <w:rPr>
          <w:rFonts w:ascii="Tahoma" w:hAnsi="Tahoma" w:cs="Tahoma"/>
          <w:b/>
          <w:sz w:val="20"/>
          <w:szCs w:val="20"/>
        </w:rPr>
      </w:pPr>
      <w:r w:rsidRPr="00F65261">
        <w:rPr>
          <w:rFonts w:ascii="Tahoma" w:hAnsi="Tahoma" w:cs="Tahoma"/>
          <w:b/>
          <w:sz w:val="20"/>
          <w:szCs w:val="20"/>
        </w:rPr>
        <w:t>Wellingborough School</w:t>
      </w:r>
    </w:p>
    <w:p w:rsidR="004F038A" w:rsidRPr="00F65261" w:rsidRDefault="004F038A" w:rsidP="00356410">
      <w:pPr>
        <w:spacing w:after="0"/>
        <w:jc w:val="center"/>
        <w:rPr>
          <w:rFonts w:ascii="Tahoma" w:hAnsi="Tahoma" w:cs="Tahoma"/>
          <w:b/>
          <w:sz w:val="20"/>
          <w:szCs w:val="20"/>
        </w:rPr>
      </w:pPr>
    </w:p>
    <w:p w:rsidR="00B60D67" w:rsidRPr="00F65261" w:rsidRDefault="00356410" w:rsidP="00C33932">
      <w:pPr>
        <w:rPr>
          <w:rFonts w:ascii="Tahoma" w:hAnsi="Tahoma" w:cs="Tahoma"/>
          <w:sz w:val="20"/>
          <w:szCs w:val="20"/>
        </w:rPr>
      </w:pPr>
      <w:r w:rsidRPr="00F65261">
        <w:rPr>
          <w:rFonts w:ascii="Tahoma" w:hAnsi="Tahoma" w:cs="Tahoma"/>
          <w:b/>
          <w:sz w:val="20"/>
          <w:szCs w:val="20"/>
        </w:rPr>
        <w:t xml:space="preserve">Post: </w:t>
      </w:r>
      <w:r w:rsidR="00F65261" w:rsidRPr="00F65261">
        <w:rPr>
          <w:rFonts w:ascii="Tahoma" w:hAnsi="Tahoma" w:cs="Tahoma"/>
          <w:bCs/>
          <w:sz w:val="20"/>
          <w:szCs w:val="20"/>
        </w:rPr>
        <w:t>Marketing Officer</w:t>
      </w:r>
      <w:r w:rsidR="00F751A4" w:rsidRPr="00F65261">
        <w:rPr>
          <w:rFonts w:ascii="Tahoma" w:hAnsi="Tahoma" w:cs="Tahoma"/>
          <w:bCs/>
          <w:sz w:val="20"/>
          <w:szCs w:val="20"/>
        </w:rPr>
        <w:t xml:space="preserve">                                                       </w:t>
      </w:r>
      <w:r w:rsidR="00C33932" w:rsidRPr="00F65261">
        <w:rPr>
          <w:rFonts w:ascii="Tahoma" w:hAnsi="Tahoma" w:cs="Tahoma"/>
          <w:bCs/>
          <w:sz w:val="20"/>
          <w:szCs w:val="20"/>
        </w:rPr>
        <w:t xml:space="preserve">    </w:t>
      </w:r>
      <w:r w:rsidR="007D07FC">
        <w:rPr>
          <w:rFonts w:ascii="Tahoma" w:hAnsi="Tahoma" w:cs="Tahoma"/>
          <w:bCs/>
          <w:sz w:val="20"/>
          <w:szCs w:val="20"/>
        </w:rPr>
        <w:t xml:space="preserve">           </w:t>
      </w:r>
      <w:bookmarkStart w:id="0" w:name="_GoBack"/>
      <w:bookmarkEnd w:id="0"/>
      <w:r w:rsidR="00C33932" w:rsidRPr="00F65261">
        <w:rPr>
          <w:rFonts w:ascii="Tahoma" w:hAnsi="Tahoma" w:cs="Tahoma"/>
          <w:bCs/>
          <w:sz w:val="20"/>
          <w:szCs w:val="20"/>
        </w:rPr>
        <w:t xml:space="preserve"> </w:t>
      </w:r>
      <w:r w:rsidRPr="00F65261">
        <w:rPr>
          <w:rFonts w:ascii="Tahoma" w:hAnsi="Tahoma" w:cs="Tahoma"/>
          <w:b/>
          <w:sz w:val="20"/>
          <w:szCs w:val="20"/>
        </w:rPr>
        <w:t xml:space="preserve">Date of issue: </w:t>
      </w:r>
      <w:r w:rsidRPr="00F65261">
        <w:rPr>
          <w:rFonts w:ascii="Tahoma" w:hAnsi="Tahoma" w:cs="Tahoma"/>
          <w:sz w:val="20"/>
          <w:szCs w:val="20"/>
        </w:rPr>
        <w:t>March 2018</w:t>
      </w:r>
    </w:p>
    <w:p w:rsidR="00356410" w:rsidRPr="00F65261" w:rsidRDefault="00356410" w:rsidP="00356410">
      <w:pPr>
        <w:spacing w:after="0"/>
        <w:jc w:val="both"/>
        <w:rPr>
          <w:rFonts w:ascii="Tahoma" w:eastAsia="Times New Roman" w:hAnsi="Tahoma" w:cs="Tahoma"/>
          <w:sz w:val="20"/>
          <w:szCs w:val="20"/>
        </w:rPr>
      </w:pPr>
      <w:r w:rsidRPr="00F65261">
        <w:rPr>
          <w:rFonts w:ascii="Tahoma" w:eastAsia="Times New Roman" w:hAnsi="Tahoma" w:cs="Tahoma"/>
          <w:sz w:val="20"/>
          <w:szCs w:val="20"/>
        </w:rPr>
        <w:t>Wellingborough School is an independent day school founded in 1595, a school with a long and distinguished history and strong roots in the local community. One of the original school buildings can still be seen in the town centre. The School moved to the current site in 1881, growing in size and reputation. It became fully co-educational in 1979 and converted to a day school in 1999. The Prep School celebrated its centenary in 2013 and the Pre-Prep was added in 1990.  Today, the Pre-Prep (ages 4 – 8), Prep (8 – 13) and Senior (13 – 18) sections create a genuine family of schools, educating around 850 pupils from across Northamptonshire, Buckinghamshire, Bedfordshire, Leicestershire and Cambridgeshire, surrounded by forty acres of superb playing fields</w:t>
      </w:r>
    </w:p>
    <w:p w:rsidR="00356410" w:rsidRPr="00F65261" w:rsidRDefault="00356410" w:rsidP="00356410">
      <w:pPr>
        <w:spacing w:after="0"/>
        <w:jc w:val="both"/>
        <w:rPr>
          <w:rFonts w:ascii="Tahoma" w:eastAsia="Times New Roman" w:hAnsi="Tahoma" w:cs="Tahoma"/>
          <w:sz w:val="20"/>
          <w:szCs w:val="20"/>
        </w:rPr>
      </w:pPr>
    </w:p>
    <w:p w:rsidR="00F761D6" w:rsidRPr="00F65261" w:rsidRDefault="00356410" w:rsidP="00356410">
      <w:pPr>
        <w:jc w:val="both"/>
        <w:rPr>
          <w:rFonts w:ascii="Tahoma" w:hAnsi="Tahoma" w:cs="Tahoma"/>
          <w:bCs/>
          <w:sz w:val="20"/>
          <w:szCs w:val="20"/>
        </w:rPr>
      </w:pPr>
      <w:r w:rsidRPr="00F65261">
        <w:rPr>
          <w:rFonts w:ascii="Tahoma" w:hAnsi="Tahoma" w:cs="Tahoma"/>
          <w:b/>
          <w:bCs/>
          <w:sz w:val="20"/>
          <w:szCs w:val="20"/>
        </w:rPr>
        <w:t>Salary</w:t>
      </w:r>
      <w:r w:rsidRPr="00F65261">
        <w:rPr>
          <w:rFonts w:ascii="Tahoma" w:hAnsi="Tahoma" w:cs="Tahoma"/>
          <w:bCs/>
          <w:sz w:val="20"/>
          <w:szCs w:val="20"/>
        </w:rPr>
        <w:t>:</w:t>
      </w:r>
      <w:r w:rsidR="00D65BB8" w:rsidRPr="00F65261">
        <w:rPr>
          <w:rFonts w:ascii="Tahoma" w:hAnsi="Tahoma" w:cs="Tahoma"/>
          <w:bCs/>
          <w:sz w:val="20"/>
          <w:szCs w:val="20"/>
        </w:rPr>
        <w:t xml:space="preserve"> </w:t>
      </w:r>
      <w:r w:rsidR="004C3BB6" w:rsidRPr="00F65261">
        <w:rPr>
          <w:rFonts w:ascii="Tahoma" w:hAnsi="Tahoma" w:cs="Tahoma"/>
          <w:bCs/>
          <w:sz w:val="20"/>
          <w:szCs w:val="20"/>
        </w:rPr>
        <w:t>£</w:t>
      </w:r>
      <w:r w:rsidR="00F65261" w:rsidRPr="00F65261">
        <w:rPr>
          <w:rFonts w:ascii="Tahoma" w:hAnsi="Tahoma" w:cs="Tahoma"/>
          <w:bCs/>
          <w:sz w:val="20"/>
          <w:szCs w:val="20"/>
        </w:rPr>
        <w:t xml:space="preserve">25,000 </w:t>
      </w:r>
      <w:r w:rsidR="004C3BB6" w:rsidRPr="00F65261">
        <w:rPr>
          <w:rFonts w:ascii="Tahoma" w:hAnsi="Tahoma" w:cs="Tahoma"/>
          <w:bCs/>
          <w:sz w:val="20"/>
          <w:szCs w:val="20"/>
        </w:rPr>
        <w:t>per annum</w:t>
      </w:r>
      <w:r w:rsidR="00F761D6" w:rsidRPr="00F65261">
        <w:rPr>
          <w:rFonts w:ascii="Tahoma" w:hAnsi="Tahoma" w:cs="Tahoma"/>
          <w:bCs/>
          <w:sz w:val="20"/>
          <w:szCs w:val="20"/>
        </w:rPr>
        <w:t>.</w:t>
      </w:r>
    </w:p>
    <w:p w:rsidR="001B1BA4" w:rsidRPr="00F751A4" w:rsidRDefault="0074668B" w:rsidP="001B1BA4">
      <w:pPr>
        <w:jc w:val="both"/>
        <w:rPr>
          <w:rFonts w:ascii="Tahoma" w:hAnsi="Tahoma" w:cs="Tahoma"/>
          <w:sz w:val="20"/>
          <w:szCs w:val="20"/>
        </w:rPr>
      </w:pPr>
      <w:r w:rsidRPr="00F65261">
        <w:rPr>
          <w:rFonts w:ascii="Tahoma" w:hAnsi="Tahoma" w:cs="Tahoma"/>
          <w:b/>
          <w:bCs/>
          <w:sz w:val="20"/>
          <w:szCs w:val="20"/>
        </w:rPr>
        <w:t>Working hours</w:t>
      </w:r>
      <w:r w:rsidRPr="00F65261">
        <w:rPr>
          <w:rFonts w:ascii="Tahoma" w:hAnsi="Tahoma" w:cs="Tahoma"/>
          <w:bCs/>
          <w:sz w:val="20"/>
          <w:szCs w:val="20"/>
        </w:rPr>
        <w:t xml:space="preserve">: </w:t>
      </w:r>
      <w:r w:rsidR="00D62EC6">
        <w:rPr>
          <w:rFonts w:ascii="Tahoma" w:hAnsi="Tahoma" w:cs="Tahoma"/>
          <w:bCs/>
          <w:sz w:val="20"/>
          <w:szCs w:val="20"/>
        </w:rPr>
        <w:t xml:space="preserve">52 weeks per annum. </w:t>
      </w:r>
      <w:r w:rsidR="001B1BA4">
        <w:rPr>
          <w:rFonts w:ascii="Tahoma" w:hAnsi="Tahoma" w:cs="Tahoma"/>
          <w:bCs/>
          <w:sz w:val="20"/>
          <w:szCs w:val="20"/>
        </w:rPr>
        <w:t>Monday to Friday 37.5 hrs per week [There will be specific evening and weekend school events that Admissions Manager will be expected to attend]</w:t>
      </w:r>
    </w:p>
    <w:p w:rsidR="004F038A" w:rsidRDefault="004F038A" w:rsidP="004F038A">
      <w:pPr>
        <w:spacing w:after="0" w:line="240" w:lineRule="auto"/>
        <w:jc w:val="both"/>
        <w:rPr>
          <w:rFonts w:ascii="Tahoma" w:hAnsi="Tahoma" w:cs="Tahoma"/>
          <w:sz w:val="20"/>
          <w:szCs w:val="20"/>
        </w:rPr>
      </w:pPr>
      <w:r w:rsidRPr="00F65261">
        <w:rPr>
          <w:rFonts w:ascii="Tahoma" w:hAnsi="Tahoma" w:cs="Tahoma"/>
          <w:b/>
          <w:sz w:val="20"/>
          <w:szCs w:val="20"/>
        </w:rPr>
        <w:t xml:space="preserve">Disclosure Level: </w:t>
      </w:r>
      <w:r w:rsidRPr="00F65261">
        <w:rPr>
          <w:rFonts w:ascii="Tahoma" w:hAnsi="Tahoma" w:cs="Tahoma"/>
          <w:sz w:val="20"/>
          <w:szCs w:val="20"/>
        </w:rPr>
        <w:t>Enhanced</w:t>
      </w:r>
    </w:p>
    <w:p w:rsidR="00B8486D" w:rsidRDefault="00B8486D" w:rsidP="004F038A">
      <w:pPr>
        <w:spacing w:after="0" w:line="240" w:lineRule="auto"/>
        <w:jc w:val="both"/>
        <w:rPr>
          <w:rFonts w:ascii="Tahoma" w:hAnsi="Tahoma" w:cs="Tahoma"/>
          <w:sz w:val="20"/>
          <w:szCs w:val="20"/>
        </w:rPr>
      </w:pPr>
    </w:p>
    <w:p w:rsidR="00B8486D" w:rsidRDefault="00B8486D" w:rsidP="00B8486D">
      <w:pPr>
        <w:spacing w:after="0"/>
        <w:jc w:val="both"/>
        <w:rPr>
          <w:rFonts w:ascii="Tahoma" w:hAnsi="Tahoma" w:cs="Tahoma"/>
          <w:bCs/>
          <w:sz w:val="20"/>
          <w:szCs w:val="20"/>
        </w:rPr>
      </w:pPr>
      <w:r>
        <w:rPr>
          <w:rFonts w:ascii="Tahoma" w:hAnsi="Tahoma" w:cs="Tahoma"/>
          <w:bCs/>
          <w:sz w:val="20"/>
          <w:szCs w:val="20"/>
        </w:rPr>
        <w:t xml:space="preserve">The Marketing Officer role </w:t>
      </w:r>
      <w:r w:rsidR="005F37BC">
        <w:rPr>
          <w:rFonts w:ascii="Tahoma" w:hAnsi="Tahoma" w:cs="Tahoma"/>
          <w:bCs/>
          <w:sz w:val="20"/>
          <w:szCs w:val="20"/>
        </w:rPr>
        <w:t xml:space="preserve">will support the school to establish, </w:t>
      </w:r>
      <w:r>
        <w:rPr>
          <w:rFonts w:ascii="Tahoma" w:hAnsi="Tahoma" w:cs="Tahoma"/>
          <w:bCs/>
          <w:sz w:val="20"/>
          <w:szCs w:val="20"/>
        </w:rPr>
        <w:t>develop</w:t>
      </w:r>
      <w:r w:rsidR="005F37BC">
        <w:rPr>
          <w:rFonts w:ascii="Tahoma" w:hAnsi="Tahoma" w:cs="Tahoma"/>
          <w:bCs/>
          <w:sz w:val="20"/>
          <w:szCs w:val="20"/>
        </w:rPr>
        <w:t xml:space="preserve"> </w:t>
      </w:r>
      <w:r>
        <w:rPr>
          <w:rFonts w:ascii="Tahoma" w:hAnsi="Tahoma" w:cs="Tahoma"/>
          <w:bCs/>
          <w:sz w:val="20"/>
          <w:szCs w:val="20"/>
        </w:rPr>
        <w:t>and maint</w:t>
      </w:r>
      <w:r w:rsidR="005F37BC">
        <w:rPr>
          <w:rFonts w:ascii="Tahoma" w:hAnsi="Tahoma" w:cs="Tahoma"/>
          <w:bCs/>
          <w:sz w:val="20"/>
          <w:szCs w:val="20"/>
        </w:rPr>
        <w:t xml:space="preserve">ain its marketing strategies in order to achieve our </w:t>
      </w:r>
      <w:r>
        <w:rPr>
          <w:rFonts w:ascii="Tahoma" w:hAnsi="Tahoma" w:cs="Tahoma"/>
          <w:bCs/>
          <w:sz w:val="20"/>
          <w:szCs w:val="20"/>
        </w:rPr>
        <w:t>commercial and communication objectives</w:t>
      </w:r>
      <w:r w:rsidR="005F37BC">
        <w:rPr>
          <w:rFonts w:ascii="Tahoma" w:hAnsi="Tahoma" w:cs="Tahoma"/>
          <w:bCs/>
          <w:sz w:val="20"/>
          <w:szCs w:val="20"/>
        </w:rPr>
        <w:t xml:space="preserve">; the role will need to be able to </w:t>
      </w:r>
      <w:r>
        <w:rPr>
          <w:rFonts w:ascii="Tahoma" w:hAnsi="Tahoma" w:cs="Tahoma"/>
          <w:bCs/>
          <w:sz w:val="20"/>
          <w:szCs w:val="20"/>
        </w:rPr>
        <w:t xml:space="preserve">effectively </w:t>
      </w:r>
      <w:r w:rsidR="005F37BC">
        <w:rPr>
          <w:rFonts w:ascii="Tahoma" w:hAnsi="Tahoma" w:cs="Tahoma"/>
          <w:bCs/>
          <w:sz w:val="20"/>
          <w:szCs w:val="20"/>
        </w:rPr>
        <w:t>engage and work with the whole s</w:t>
      </w:r>
      <w:r>
        <w:rPr>
          <w:rFonts w:ascii="Tahoma" w:hAnsi="Tahoma" w:cs="Tahoma"/>
          <w:bCs/>
          <w:sz w:val="20"/>
          <w:szCs w:val="20"/>
        </w:rPr>
        <w:t xml:space="preserve">chool community and external organisations.  </w:t>
      </w:r>
    </w:p>
    <w:p w:rsidR="00B8486D" w:rsidRDefault="00B8486D" w:rsidP="00B8486D">
      <w:pPr>
        <w:spacing w:after="0"/>
        <w:jc w:val="both"/>
        <w:rPr>
          <w:rFonts w:ascii="Tahoma" w:hAnsi="Tahoma" w:cs="Tahoma"/>
          <w:bCs/>
          <w:sz w:val="20"/>
          <w:szCs w:val="20"/>
        </w:rPr>
      </w:pPr>
      <w:r>
        <w:rPr>
          <w:rFonts w:ascii="Tahoma" w:hAnsi="Tahoma" w:cs="Tahoma"/>
          <w:bCs/>
          <w:sz w:val="20"/>
          <w:szCs w:val="20"/>
        </w:rPr>
        <w:t>Th</w:t>
      </w:r>
      <w:r w:rsidR="005F37BC">
        <w:rPr>
          <w:rFonts w:ascii="Tahoma" w:hAnsi="Tahoma" w:cs="Tahoma"/>
          <w:bCs/>
          <w:sz w:val="20"/>
          <w:szCs w:val="20"/>
        </w:rPr>
        <w:t xml:space="preserve">is is a </w:t>
      </w:r>
      <w:r>
        <w:rPr>
          <w:rFonts w:ascii="Tahoma" w:hAnsi="Tahoma" w:cs="Tahoma"/>
          <w:bCs/>
          <w:sz w:val="20"/>
          <w:szCs w:val="20"/>
        </w:rPr>
        <w:t>unique position in the school</w:t>
      </w:r>
      <w:r w:rsidR="005F37BC">
        <w:rPr>
          <w:rFonts w:ascii="Tahoma" w:hAnsi="Tahoma" w:cs="Tahoma"/>
          <w:bCs/>
          <w:sz w:val="20"/>
          <w:szCs w:val="20"/>
        </w:rPr>
        <w:t xml:space="preserve">, with the </w:t>
      </w:r>
      <w:r>
        <w:rPr>
          <w:rFonts w:ascii="Tahoma" w:hAnsi="Tahoma" w:cs="Tahoma"/>
          <w:bCs/>
          <w:sz w:val="20"/>
          <w:szCs w:val="20"/>
        </w:rPr>
        <w:t>expect</w:t>
      </w:r>
      <w:r w:rsidR="005F37BC">
        <w:rPr>
          <w:rFonts w:ascii="Tahoma" w:hAnsi="Tahoma" w:cs="Tahoma"/>
          <w:bCs/>
          <w:sz w:val="20"/>
          <w:szCs w:val="20"/>
        </w:rPr>
        <w:t xml:space="preserve">ation it will be immersed in </w:t>
      </w:r>
      <w:r>
        <w:rPr>
          <w:rFonts w:ascii="Tahoma" w:hAnsi="Tahoma" w:cs="Tahoma"/>
          <w:bCs/>
          <w:sz w:val="20"/>
          <w:szCs w:val="20"/>
        </w:rPr>
        <w:t xml:space="preserve">daily school life, supporting all aspects of promoting what the school has to offer. </w:t>
      </w:r>
    </w:p>
    <w:p w:rsidR="00B8486D" w:rsidRDefault="00B8486D" w:rsidP="00B8486D">
      <w:pPr>
        <w:spacing w:after="0"/>
        <w:jc w:val="both"/>
        <w:rPr>
          <w:rFonts w:ascii="Tahoma" w:hAnsi="Tahoma" w:cs="Tahoma"/>
          <w:bCs/>
          <w:sz w:val="20"/>
          <w:szCs w:val="20"/>
        </w:rPr>
      </w:pPr>
    </w:p>
    <w:p w:rsidR="00B8486D" w:rsidRDefault="00B8486D" w:rsidP="00B8486D">
      <w:pPr>
        <w:spacing w:after="0"/>
        <w:jc w:val="both"/>
        <w:rPr>
          <w:rFonts w:ascii="Tahoma" w:hAnsi="Tahoma" w:cs="Tahoma"/>
          <w:bCs/>
          <w:sz w:val="20"/>
          <w:szCs w:val="20"/>
        </w:rPr>
      </w:pPr>
      <w:r>
        <w:rPr>
          <w:rFonts w:ascii="Tahoma" w:hAnsi="Tahoma" w:cs="Tahoma"/>
          <w:bCs/>
          <w:sz w:val="20"/>
          <w:szCs w:val="20"/>
        </w:rPr>
        <w:t>The role will work closely with the school’s Admission</w:t>
      </w:r>
      <w:r w:rsidR="005F37BC">
        <w:rPr>
          <w:rFonts w:ascii="Tahoma" w:hAnsi="Tahoma" w:cs="Tahoma"/>
          <w:bCs/>
          <w:sz w:val="20"/>
          <w:szCs w:val="20"/>
        </w:rPr>
        <w:t>s</w:t>
      </w:r>
      <w:r>
        <w:rPr>
          <w:rFonts w:ascii="Tahoma" w:hAnsi="Tahoma" w:cs="Tahoma"/>
          <w:bCs/>
          <w:sz w:val="20"/>
          <w:szCs w:val="20"/>
        </w:rPr>
        <w:t xml:space="preserve"> Manager to ensure effective strategies and activities around:</w:t>
      </w:r>
    </w:p>
    <w:p w:rsidR="00B8486D" w:rsidRDefault="00B8486D" w:rsidP="00B8486D">
      <w:pPr>
        <w:pStyle w:val="ListParagraph"/>
        <w:numPr>
          <w:ilvl w:val="0"/>
          <w:numId w:val="15"/>
        </w:numPr>
        <w:spacing w:after="0"/>
        <w:jc w:val="both"/>
        <w:rPr>
          <w:rFonts w:ascii="Tahoma" w:hAnsi="Tahoma" w:cs="Tahoma"/>
          <w:bCs/>
          <w:sz w:val="20"/>
          <w:szCs w:val="20"/>
        </w:rPr>
      </w:pPr>
      <w:r>
        <w:rPr>
          <w:rFonts w:ascii="Tahoma" w:hAnsi="Tahoma" w:cs="Tahoma"/>
          <w:bCs/>
          <w:sz w:val="20"/>
          <w:szCs w:val="20"/>
        </w:rPr>
        <w:t>Attracting new pupils across all three areas of the school</w:t>
      </w:r>
    </w:p>
    <w:p w:rsidR="00B8486D" w:rsidRDefault="00B8486D" w:rsidP="00B8486D">
      <w:pPr>
        <w:pStyle w:val="ListParagraph"/>
        <w:numPr>
          <w:ilvl w:val="0"/>
          <w:numId w:val="15"/>
        </w:numPr>
        <w:spacing w:after="0"/>
        <w:jc w:val="both"/>
        <w:rPr>
          <w:rFonts w:ascii="Tahoma" w:hAnsi="Tahoma" w:cs="Tahoma"/>
          <w:bCs/>
          <w:sz w:val="20"/>
          <w:szCs w:val="20"/>
        </w:rPr>
      </w:pPr>
      <w:r>
        <w:rPr>
          <w:rFonts w:ascii="Tahoma" w:hAnsi="Tahoma" w:cs="Tahoma"/>
          <w:bCs/>
          <w:sz w:val="20"/>
          <w:szCs w:val="20"/>
        </w:rPr>
        <w:t>Promoting the strengths and attractions of each school and its staff</w:t>
      </w:r>
    </w:p>
    <w:p w:rsidR="00B8486D" w:rsidRDefault="00B8486D" w:rsidP="00B8486D">
      <w:pPr>
        <w:pStyle w:val="ListParagraph"/>
        <w:numPr>
          <w:ilvl w:val="0"/>
          <w:numId w:val="15"/>
        </w:numPr>
        <w:spacing w:after="0"/>
        <w:jc w:val="both"/>
        <w:rPr>
          <w:rFonts w:ascii="Tahoma" w:hAnsi="Tahoma" w:cs="Tahoma"/>
          <w:bCs/>
          <w:sz w:val="20"/>
          <w:szCs w:val="20"/>
        </w:rPr>
      </w:pPr>
      <w:r>
        <w:rPr>
          <w:rFonts w:ascii="Tahoma" w:hAnsi="Tahoma" w:cs="Tahoma"/>
          <w:bCs/>
          <w:sz w:val="20"/>
          <w:szCs w:val="20"/>
        </w:rPr>
        <w:t>Promoting the profile of the school as a whole</w:t>
      </w:r>
    </w:p>
    <w:p w:rsidR="005F37BC" w:rsidRDefault="005F37BC" w:rsidP="005F37BC">
      <w:pPr>
        <w:spacing w:after="0"/>
        <w:jc w:val="both"/>
        <w:rPr>
          <w:rFonts w:ascii="Tahoma" w:hAnsi="Tahoma" w:cs="Tahoma"/>
          <w:bCs/>
          <w:sz w:val="20"/>
          <w:szCs w:val="20"/>
        </w:rPr>
      </w:pPr>
    </w:p>
    <w:p w:rsidR="005F37BC" w:rsidRPr="005F37BC" w:rsidRDefault="005F37BC" w:rsidP="005F37BC">
      <w:pPr>
        <w:spacing w:after="0"/>
        <w:jc w:val="both"/>
        <w:rPr>
          <w:rFonts w:ascii="Tahoma" w:hAnsi="Tahoma" w:cs="Tahoma"/>
          <w:bCs/>
          <w:sz w:val="20"/>
          <w:szCs w:val="20"/>
        </w:rPr>
      </w:pPr>
      <w:r w:rsidRPr="005F37BC">
        <w:rPr>
          <w:rFonts w:ascii="Tahoma" w:hAnsi="Tahoma" w:cs="Tahoma"/>
          <w:b/>
          <w:bCs/>
          <w:sz w:val="20"/>
          <w:szCs w:val="20"/>
        </w:rPr>
        <w:t>Reporting to</w:t>
      </w:r>
      <w:r>
        <w:rPr>
          <w:rFonts w:ascii="Tahoma" w:hAnsi="Tahoma" w:cs="Tahoma"/>
          <w:bCs/>
          <w:sz w:val="20"/>
          <w:szCs w:val="20"/>
        </w:rPr>
        <w:t>: Admissions Manager</w:t>
      </w:r>
    </w:p>
    <w:p w:rsidR="00F761D6" w:rsidRPr="00F65261" w:rsidRDefault="00F761D6" w:rsidP="00F761D6">
      <w:pPr>
        <w:spacing w:after="0" w:line="240" w:lineRule="auto"/>
        <w:rPr>
          <w:rFonts w:ascii="Tahoma" w:hAnsi="Tahoma" w:cs="Tahoma"/>
          <w:sz w:val="20"/>
          <w:szCs w:val="20"/>
        </w:rPr>
      </w:pPr>
    </w:p>
    <w:p w:rsidR="00356410" w:rsidRPr="00F65261" w:rsidRDefault="00356410" w:rsidP="00356410">
      <w:pPr>
        <w:autoSpaceDE w:val="0"/>
        <w:autoSpaceDN w:val="0"/>
        <w:adjustRightInd w:val="0"/>
        <w:spacing w:line="240" w:lineRule="auto"/>
        <w:contextualSpacing/>
        <w:jc w:val="both"/>
        <w:rPr>
          <w:rFonts w:ascii="Tahoma" w:hAnsi="Tahoma" w:cs="Tahoma"/>
          <w:b/>
          <w:bCs/>
          <w:sz w:val="20"/>
          <w:szCs w:val="20"/>
        </w:rPr>
      </w:pPr>
      <w:r w:rsidRPr="00F65261">
        <w:rPr>
          <w:rFonts w:ascii="Tahoma" w:hAnsi="Tahoma" w:cs="Tahoma"/>
          <w:b/>
          <w:bCs/>
          <w:sz w:val="20"/>
          <w:szCs w:val="20"/>
        </w:rPr>
        <w:t xml:space="preserve">Key Tasks and Responsibilities: </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Develop an evolving marketing strategy, including scheduling and executing action plans to reinforce the School’s brand identity and messaging across all channels.</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Liaising with the Admissions Manager and Admissions Officers to ensure commonality of approach and message.</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Developing a marketing culture within all parts of the School.</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Maintaining and updating the School website, including frequent generation of content and stories.</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Fulfilling the School’s social media policy and distributing content via suitable platforms, e.g. Facebook and Twitter.</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Monitor usage of the School website and assess its effectiveness.</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Maintaining and updating digital signage across the School site.</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t>Organising effective publicity and marketing of the School, including advertising; writing press releases and arranging photography; communicating with the local and, when appropriate, national media</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lastRenderedPageBreak/>
        <w:t>Managing the production of marketing materials, to include prospectuses, leaflets and posters.</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t>Collating the weekly School newsletters.</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t>Managing in-house design jobs adhering to the brand identity.</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t>Ensuring that corporate communications are aligned to the School’s objectives and identity.</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t>Maintaining awareness of marketing trends and communicating those trends within School.</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Prepare and manage the Marketing budget.</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t>Assisting at marketing events, such as Open Mornings and Action days.</w:t>
      </w:r>
    </w:p>
    <w:p w:rsidR="00F65261" w:rsidRPr="00F65261" w:rsidRDefault="00F65261" w:rsidP="00F65261">
      <w:pPr>
        <w:pStyle w:val="ListParagraph"/>
        <w:numPr>
          <w:ilvl w:val="0"/>
          <w:numId w:val="14"/>
        </w:numPr>
        <w:spacing w:after="160" w:line="240" w:lineRule="auto"/>
        <w:ind w:left="714" w:hanging="357"/>
        <w:rPr>
          <w:rFonts w:ascii="Tahoma" w:hAnsi="Tahoma" w:cs="Tahoma"/>
          <w:sz w:val="20"/>
          <w:szCs w:val="20"/>
        </w:rPr>
      </w:pPr>
      <w:r w:rsidRPr="00F65261">
        <w:rPr>
          <w:rFonts w:ascii="Tahoma" w:hAnsi="Tahoma" w:cs="Tahoma"/>
          <w:sz w:val="20"/>
          <w:szCs w:val="20"/>
        </w:rPr>
        <w:t>Contributing to the development of feeder school engagement and outreach programmes, and helping to develop further links with feeder schools and nursery schools.</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Promoting the School via attendance at external events, e.g. schools’ exhibitions.</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Assisting in the identification of new opportunities to attract and recruit new pupils.</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Maintaining awareness of the local education sector.</w:t>
      </w:r>
    </w:p>
    <w:p w:rsidR="00F65261" w:rsidRPr="00F65261" w:rsidRDefault="00F65261" w:rsidP="00F65261">
      <w:pPr>
        <w:pStyle w:val="ListParagraph"/>
        <w:numPr>
          <w:ilvl w:val="0"/>
          <w:numId w:val="14"/>
        </w:numPr>
        <w:spacing w:after="160" w:line="240" w:lineRule="auto"/>
        <w:rPr>
          <w:rFonts w:ascii="Tahoma" w:hAnsi="Tahoma" w:cs="Tahoma"/>
          <w:sz w:val="20"/>
          <w:szCs w:val="20"/>
        </w:rPr>
      </w:pPr>
      <w:r w:rsidRPr="00F65261">
        <w:rPr>
          <w:rFonts w:ascii="Tahoma" w:hAnsi="Tahoma" w:cs="Tahoma"/>
          <w:sz w:val="20"/>
          <w:szCs w:val="20"/>
        </w:rPr>
        <w:t>Perform other tasks as required by the School.</w:t>
      </w:r>
    </w:p>
    <w:p w:rsidR="005F37BC" w:rsidRDefault="005F37BC" w:rsidP="006B778A">
      <w:pPr>
        <w:spacing w:after="0"/>
        <w:jc w:val="both"/>
        <w:rPr>
          <w:rFonts w:ascii="Tahoma" w:hAnsi="Tahoma" w:cs="Tahoma"/>
          <w:b/>
          <w:sz w:val="20"/>
          <w:szCs w:val="20"/>
        </w:rPr>
      </w:pPr>
    </w:p>
    <w:p w:rsidR="006B778A" w:rsidRPr="00F65261" w:rsidRDefault="006B778A" w:rsidP="006B778A">
      <w:pPr>
        <w:spacing w:after="0"/>
        <w:jc w:val="both"/>
        <w:rPr>
          <w:rFonts w:ascii="Tahoma" w:hAnsi="Tahoma" w:cs="Tahoma"/>
          <w:b/>
          <w:sz w:val="20"/>
          <w:szCs w:val="20"/>
        </w:rPr>
      </w:pPr>
      <w:r w:rsidRPr="00F65261">
        <w:rPr>
          <w:rFonts w:ascii="Tahoma" w:hAnsi="Tahoma" w:cs="Tahoma"/>
          <w:b/>
          <w:sz w:val="20"/>
          <w:szCs w:val="20"/>
        </w:rPr>
        <w:t>Revision of Job Description</w:t>
      </w:r>
    </w:p>
    <w:p w:rsidR="006B778A" w:rsidRPr="00F65261" w:rsidRDefault="006B778A" w:rsidP="006B778A">
      <w:pPr>
        <w:spacing w:after="0"/>
        <w:jc w:val="both"/>
        <w:rPr>
          <w:rFonts w:ascii="Tahoma" w:hAnsi="Tahoma" w:cs="Tahoma"/>
          <w:sz w:val="20"/>
          <w:szCs w:val="20"/>
        </w:rPr>
      </w:pPr>
      <w:r w:rsidRPr="00F65261">
        <w:rPr>
          <w:rFonts w:ascii="Tahoma" w:hAnsi="Tahoma" w:cs="Tahoma"/>
          <w:sz w:val="20"/>
          <w:szCs w:val="20"/>
        </w:rPr>
        <w:t>There will be a periodic review to ensure that the principal duties have remained as stated above or that any changes have been made in agreement with the incumbent.</w:t>
      </w:r>
    </w:p>
    <w:p w:rsidR="006B778A" w:rsidRPr="00F65261" w:rsidRDefault="006B778A" w:rsidP="006B778A">
      <w:pPr>
        <w:spacing w:after="0"/>
        <w:jc w:val="both"/>
        <w:rPr>
          <w:rFonts w:ascii="Tahoma" w:hAnsi="Tahoma" w:cs="Tahoma"/>
          <w:sz w:val="20"/>
          <w:szCs w:val="20"/>
        </w:rPr>
      </w:pPr>
    </w:p>
    <w:p w:rsidR="00A23D1F" w:rsidRPr="00F65261" w:rsidRDefault="00A23D1F" w:rsidP="00A23D1F">
      <w:pPr>
        <w:framePr w:hSpace="180" w:wrap="around" w:vAnchor="text" w:hAnchor="page" w:x="1" w:y="-5"/>
        <w:tabs>
          <w:tab w:val="left" w:pos="284"/>
        </w:tabs>
        <w:spacing w:after="0" w:line="240" w:lineRule="auto"/>
        <w:jc w:val="both"/>
        <w:rPr>
          <w:rFonts w:ascii="Tahoma" w:hAnsi="Tahoma" w:cs="Tahoma"/>
          <w:b/>
          <w:sz w:val="20"/>
          <w:szCs w:val="20"/>
        </w:rPr>
      </w:pPr>
      <w:r w:rsidRPr="00F65261">
        <w:rPr>
          <w:rFonts w:ascii="Tahoma" w:hAnsi="Tahoma" w:cs="Tahoma"/>
          <w:b/>
          <w:sz w:val="20"/>
          <w:szCs w:val="20"/>
        </w:rPr>
        <w:t xml:space="preserve">                        Child Protection and Safeguarding</w:t>
      </w:r>
    </w:p>
    <w:p w:rsidR="00A23D1F" w:rsidRPr="00F65261" w:rsidRDefault="00A23D1F" w:rsidP="00A23D1F">
      <w:pPr>
        <w:spacing w:line="240" w:lineRule="auto"/>
        <w:contextualSpacing/>
        <w:jc w:val="both"/>
        <w:rPr>
          <w:rFonts w:ascii="Tahoma" w:hAnsi="Tahoma" w:cs="Tahoma"/>
          <w:sz w:val="20"/>
          <w:szCs w:val="20"/>
        </w:rPr>
      </w:pPr>
    </w:p>
    <w:p w:rsidR="00A23D1F" w:rsidRPr="00F65261" w:rsidRDefault="00A23D1F" w:rsidP="00A23D1F">
      <w:pPr>
        <w:spacing w:line="240" w:lineRule="auto"/>
        <w:contextualSpacing/>
        <w:jc w:val="both"/>
        <w:rPr>
          <w:rFonts w:ascii="Tahoma" w:hAnsi="Tahoma" w:cs="Tahoma"/>
          <w:sz w:val="20"/>
          <w:szCs w:val="20"/>
        </w:rPr>
      </w:pPr>
    </w:p>
    <w:p w:rsidR="00F828F2" w:rsidRPr="00F65261" w:rsidRDefault="00A23D1F" w:rsidP="00A23D1F">
      <w:pPr>
        <w:spacing w:line="240" w:lineRule="auto"/>
        <w:contextualSpacing/>
        <w:jc w:val="both"/>
        <w:rPr>
          <w:rFonts w:ascii="Tahoma" w:hAnsi="Tahoma" w:cs="Tahoma"/>
          <w:sz w:val="20"/>
          <w:szCs w:val="20"/>
        </w:rPr>
      </w:pPr>
      <w:r w:rsidRPr="00F65261">
        <w:rPr>
          <w:rFonts w:ascii="Tahoma" w:hAnsi="Tahoma" w:cs="Tahoma"/>
          <w:sz w:val="20"/>
          <w:szCs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Safe Guarding Lead or to the Headmaster.</w:t>
      </w:r>
    </w:p>
    <w:p w:rsidR="00A23D1F" w:rsidRPr="00F65261" w:rsidRDefault="00A23D1F" w:rsidP="00A23D1F">
      <w:pPr>
        <w:spacing w:line="240" w:lineRule="auto"/>
        <w:contextualSpacing/>
        <w:jc w:val="both"/>
        <w:rPr>
          <w:rFonts w:ascii="Tahoma" w:hAnsi="Tahoma" w:cs="Tahoma"/>
          <w:sz w:val="20"/>
          <w:szCs w:val="20"/>
        </w:rPr>
      </w:pPr>
    </w:p>
    <w:p w:rsidR="00F828F2" w:rsidRPr="00F65261" w:rsidRDefault="00F828F2" w:rsidP="00F828F2">
      <w:pPr>
        <w:spacing w:after="0" w:line="240" w:lineRule="auto"/>
        <w:jc w:val="both"/>
        <w:textAlignment w:val="baseline"/>
        <w:rPr>
          <w:rFonts w:ascii="Tahoma" w:eastAsia="Times New Roman" w:hAnsi="Tahoma" w:cs="Tahoma"/>
          <w:sz w:val="20"/>
          <w:szCs w:val="20"/>
          <w:lang w:val="en-US"/>
        </w:rPr>
      </w:pPr>
      <w:r w:rsidRPr="00F65261">
        <w:rPr>
          <w:rFonts w:ascii="Tahoma" w:eastAsia="Times New Roman" w:hAnsi="Tahoma" w:cs="Tahoma"/>
          <w:b/>
          <w:bCs/>
          <w:sz w:val="20"/>
          <w:szCs w:val="20"/>
        </w:rPr>
        <w:t>Applications</w:t>
      </w:r>
      <w:r w:rsidRPr="00F65261">
        <w:rPr>
          <w:rFonts w:ascii="Tahoma" w:eastAsia="Times New Roman" w:hAnsi="Tahoma" w:cs="Tahoma"/>
          <w:sz w:val="20"/>
          <w:szCs w:val="20"/>
          <w:lang w:val="en-US"/>
        </w:rPr>
        <w:t> </w:t>
      </w:r>
    </w:p>
    <w:p w:rsidR="00F854A3" w:rsidRPr="00F65261" w:rsidRDefault="00F828F2" w:rsidP="00221242">
      <w:pPr>
        <w:spacing w:after="0" w:line="240" w:lineRule="auto"/>
        <w:jc w:val="both"/>
        <w:textAlignment w:val="baseline"/>
        <w:rPr>
          <w:rFonts w:ascii="Tahoma" w:eastAsia="Times New Roman" w:hAnsi="Tahoma" w:cs="Tahoma"/>
          <w:b/>
          <w:color w:val="000000"/>
          <w:sz w:val="20"/>
          <w:szCs w:val="20"/>
        </w:rPr>
      </w:pPr>
      <w:r w:rsidRPr="00F65261">
        <w:rPr>
          <w:rFonts w:ascii="Tahoma" w:eastAsia="Times New Roman" w:hAnsi="Tahoma" w:cs="Tahoma"/>
          <w:sz w:val="20"/>
          <w:szCs w:val="20"/>
        </w:rPr>
        <w:t>The application form should be returned together with a</w:t>
      </w:r>
      <w:r w:rsidRPr="00F65261">
        <w:rPr>
          <w:rFonts w:ascii="Tahoma" w:eastAsia="Times New Roman" w:hAnsi="Tahoma" w:cs="Tahoma"/>
          <w:color w:val="000000"/>
          <w:sz w:val="20"/>
          <w:szCs w:val="20"/>
        </w:rPr>
        <w:t> covering letter, in which the applicant should explain what s/he can offer to the post. Applications by e-mail are welcome.</w:t>
      </w:r>
      <w:r w:rsidRPr="00F65261">
        <w:rPr>
          <w:rFonts w:ascii="Tahoma" w:eastAsia="Times New Roman" w:hAnsi="Tahoma" w:cs="Tahoma"/>
          <w:b/>
          <w:bCs/>
          <w:color w:val="000000"/>
          <w:sz w:val="20"/>
          <w:szCs w:val="20"/>
        </w:rPr>
        <w:t>   </w:t>
      </w:r>
      <w:r w:rsidRPr="00F65261">
        <w:rPr>
          <w:rFonts w:ascii="Tahoma" w:eastAsia="Times New Roman" w:hAnsi="Tahoma" w:cs="Tahoma"/>
          <w:color w:val="000000"/>
          <w:sz w:val="20"/>
          <w:szCs w:val="20"/>
        </w:rPr>
        <w:t>Please send them for the attention of Mrs Karen Harrison, HR Manager, to </w:t>
      </w:r>
      <w:hyperlink r:id="rId6" w:tgtFrame="_blank" w:history="1">
        <w:r w:rsidRPr="00F65261">
          <w:rPr>
            <w:rFonts w:ascii="Tahoma" w:eastAsia="Times New Roman" w:hAnsi="Tahoma" w:cs="Tahoma"/>
            <w:color w:val="0000FF"/>
            <w:sz w:val="20"/>
            <w:szCs w:val="20"/>
            <w:u w:val="single"/>
          </w:rPr>
          <w:t>recruitment@wellingboroughschool.org</w:t>
        </w:r>
      </w:hyperlink>
      <w:r w:rsidRPr="00F65261">
        <w:rPr>
          <w:rFonts w:ascii="Tahoma" w:eastAsia="Times New Roman" w:hAnsi="Tahoma" w:cs="Tahoma"/>
          <w:color w:val="000000"/>
          <w:sz w:val="20"/>
          <w:szCs w:val="20"/>
        </w:rPr>
        <w:t> by</w:t>
      </w:r>
      <w:r w:rsidR="0065416D" w:rsidRPr="00F65261">
        <w:rPr>
          <w:rFonts w:ascii="Tahoma" w:eastAsia="Times New Roman" w:hAnsi="Tahoma" w:cs="Tahoma"/>
          <w:b/>
          <w:color w:val="000000"/>
          <w:sz w:val="20"/>
          <w:szCs w:val="20"/>
        </w:rPr>
        <w:t xml:space="preserve"> </w:t>
      </w:r>
      <w:r w:rsidR="008B4C1D">
        <w:rPr>
          <w:rFonts w:ascii="Tahoma" w:eastAsia="Times New Roman" w:hAnsi="Tahoma" w:cs="Tahoma"/>
          <w:b/>
          <w:color w:val="000000"/>
          <w:sz w:val="20"/>
          <w:szCs w:val="20"/>
        </w:rPr>
        <w:t>Friday, 25</w:t>
      </w:r>
      <w:r w:rsidR="008B4C1D" w:rsidRPr="008B4C1D">
        <w:rPr>
          <w:rFonts w:ascii="Tahoma" w:eastAsia="Times New Roman" w:hAnsi="Tahoma" w:cs="Tahoma"/>
          <w:b/>
          <w:color w:val="000000"/>
          <w:sz w:val="20"/>
          <w:szCs w:val="20"/>
          <w:vertAlign w:val="superscript"/>
        </w:rPr>
        <w:t>th</w:t>
      </w:r>
      <w:r w:rsidR="008B4C1D">
        <w:rPr>
          <w:rFonts w:ascii="Tahoma" w:eastAsia="Times New Roman" w:hAnsi="Tahoma" w:cs="Tahoma"/>
          <w:b/>
          <w:color w:val="000000"/>
          <w:sz w:val="20"/>
          <w:szCs w:val="20"/>
        </w:rPr>
        <w:t xml:space="preserve"> May 2018 @ 12noon</w:t>
      </w:r>
      <w:r w:rsidR="00F751A4" w:rsidRPr="00F65261">
        <w:rPr>
          <w:rFonts w:ascii="Tahoma" w:eastAsia="Times New Roman" w:hAnsi="Tahoma" w:cs="Tahoma"/>
          <w:b/>
          <w:color w:val="000000"/>
          <w:sz w:val="20"/>
          <w:szCs w:val="20"/>
        </w:rPr>
        <w:t>.</w:t>
      </w:r>
    </w:p>
    <w:p w:rsidR="004F038A" w:rsidRPr="00F65261" w:rsidRDefault="004F038A" w:rsidP="00221242">
      <w:pPr>
        <w:spacing w:after="0" w:line="240" w:lineRule="auto"/>
        <w:jc w:val="both"/>
        <w:textAlignment w:val="baseline"/>
        <w:rPr>
          <w:rFonts w:ascii="Tahoma" w:eastAsia="Times New Roman" w:hAnsi="Tahoma" w:cs="Tahoma"/>
          <w:b/>
          <w:color w:val="000000"/>
          <w:sz w:val="20"/>
          <w:szCs w:val="20"/>
        </w:rPr>
      </w:pPr>
    </w:p>
    <w:p w:rsidR="004F038A" w:rsidRPr="00F65261" w:rsidRDefault="004F038A" w:rsidP="00221242">
      <w:pPr>
        <w:spacing w:after="0" w:line="240" w:lineRule="auto"/>
        <w:jc w:val="both"/>
        <w:textAlignment w:val="baseline"/>
        <w:rPr>
          <w:rFonts w:ascii="Tahoma" w:hAnsi="Tahoma" w:cs="Tahoma"/>
          <w:sz w:val="20"/>
          <w:szCs w:val="20"/>
        </w:rPr>
      </w:pPr>
    </w:p>
    <w:sectPr w:rsidR="004F038A" w:rsidRPr="00F65261" w:rsidSect="0022124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D92"/>
    <w:multiLevelType w:val="hybridMultilevel"/>
    <w:tmpl w:val="6734B5D2"/>
    <w:lvl w:ilvl="0" w:tplc="08090001">
      <w:start w:val="1"/>
      <w:numFmt w:val="bullet"/>
      <w:lvlText w:val=""/>
      <w:lvlJc w:val="left"/>
      <w:pPr>
        <w:ind w:left="720" w:hanging="360"/>
      </w:pPr>
      <w:rPr>
        <w:rFonts w:ascii="Symbol" w:hAnsi="Symbol" w:hint="default"/>
      </w:rPr>
    </w:lvl>
    <w:lvl w:ilvl="1" w:tplc="D5FE25E0">
      <w:numFmt w:val="bullet"/>
      <w:lvlText w:val="•"/>
      <w:lvlJc w:val="left"/>
      <w:pPr>
        <w:ind w:left="1440" w:hanging="360"/>
      </w:pPr>
      <w:rPr>
        <w:rFonts w:ascii="Century Gothic" w:eastAsiaTheme="minorHAnsi" w:hAnsi="Century Gothic"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E6386"/>
    <w:multiLevelType w:val="hybridMultilevel"/>
    <w:tmpl w:val="54629124"/>
    <w:lvl w:ilvl="0" w:tplc="08090005">
      <w:start w:val="1"/>
      <w:numFmt w:val="bullet"/>
      <w:lvlText w:val=""/>
      <w:lvlJc w:val="left"/>
      <w:pPr>
        <w:ind w:left="1146" w:hanging="360"/>
      </w:pPr>
      <w:rPr>
        <w:rFonts w:ascii="Wingdings" w:hAnsi="Wingdings" w:hint="default"/>
      </w:rPr>
    </w:lvl>
    <w:lvl w:ilvl="1" w:tplc="884AFF7E">
      <w:numFmt w:val="bullet"/>
      <w:lvlText w:val="•"/>
      <w:lvlJc w:val="left"/>
      <w:pPr>
        <w:ind w:left="2226" w:hanging="720"/>
      </w:pPr>
      <w:rPr>
        <w:rFonts w:ascii="Tahoma" w:eastAsiaTheme="minorHAnsi" w:hAnsi="Tahoma" w:cs="Tahoma"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096B12"/>
    <w:multiLevelType w:val="hybridMultilevel"/>
    <w:tmpl w:val="DB2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D10B9"/>
    <w:multiLevelType w:val="hybridMultilevel"/>
    <w:tmpl w:val="8654E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F0D5B"/>
    <w:multiLevelType w:val="hybridMultilevel"/>
    <w:tmpl w:val="369A42D8"/>
    <w:lvl w:ilvl="0" w:tplc="CFAC9982">
      <w:start w:val="1"/>
      <w:numFmt w:val="bullet"/>
      <w:lvlText w:val=""/>
      <w:lvlJc w:val="left"/>
      <w:pPr>
        <w:ind w:left="720" w:hanging="360"/>
      </w:pPr>
      <w:rPr>
        <w:rFonts w:ascii="Symbol" w:hAnsi="Symbol" w:hint="default"/>
      </w:rPr>
    </w:lvl>
    <w:lvl w:ilvl="1" w:tplc="8A4C31CC">
      <w:start w:val="1"/>
      <w:numFmt w:val="bullet"/>
      <w:lvlText w:val="o"/>
      <w:lvlJc w:val="left"/>
      <w:pPr>
        <w:ind w:left="1440" w:hanging="360"/>
      </w:pPr>
      <w:rPr>
        <w:rFonts w:ascii="Courier New" w:hAnsi="Courier New" w:hint="default"/>
      </w:rPr>
    </w:lvl>
    <w:lvl w:ilvl="2" w:tplc="DBF2971E">
      <w:start w:val="1"/>
      <w:numFmt w:val="bullet"/>
      <w:lvlText w:val=""/>
      <w:lvlJc w:val="left"/>
      <w:pPr>
        <w:ind w:left="2160" w:hanging="360"/>
      </w:pPr>
      <w:rPr>
        <w:rFonts w:ascii="Wingdings" w:hAnsi="Wingdings" w:hint="default"/>
      </w:rPr>
    </w:lvl>
    <w:lvl w:ilvl="3" w:tplc="E6A61A2C">
      <w:start w:val="1"/>
      <w:numFmt w:val="bullet"/>
      <w:lvlText w:val=""/>
      <w:lvlJc w:val="left"/>
      <w:pPr>
        <w:ind w:left="2880" w:hanging="360"/>
      </w:pPr>
      <w:rPr>
        <w:rFonts w:ascii="Symbol" w:hAnsi="Symbol" w:hint="default"/>
      </w:rPr>
    </w:lvl>
    <w:lvl w:ilvl="4" w:tplc="62921594">
      <w:start w:val="1"/>
      <w:numFmt w:val="bullet"/>
      <w:lvlText w:val="o"/>
      <w:lvlJc w:val="left"/>
      <w:pPr>
        <w:ind w:left="3600" w:hanging="360"/>
      </w:pPr>
      <w:rPr>
        <w:rFonts w:ascii="Courier New" w:hAnsi="Courier New" w:hint="default"/>
      </w:rPr>
    </w:lvl>
    <w:lvl w:ilvl="5" w:tplc="4304489E">
      <w:start w:val="1"/>
      <w:numFmt w:val="bullet"/>
      <w:lvlText w:val=""/>
      <w:lvlJc w:val="left"/>
      <w:pPr>
        <w:ind w:left="4320" w:hanging="360"/>
      </w:pPr>
      <w:rPr>
        <w:rFonts w:ascii="Wingdings" w:hAnsi="Wingdings" w:hint="default"/>
      </w:rPr>
    </w:lvl>
    <w:lvl w:ilvl="6" w:tplc="22CEC528">
      <w:start w:val="1"/>
      <w:numFmt w:val="bullet"/>
      <w:lvlText w:val=""/>
      <w:lvlJc w:val="left"/>
      <w:pPr>
        <w:ind w:left="5040" w:hanging="360"/>
      </w:pPr>
      <w:rPr>
        <w:rFonts w:ascii="Symbol" w:hAnsi="Symbol" w:hint="default"/>
      </w:rPr>
    </w:lvl>
    <w:lvl w:ilvl="7" w:tplc="3AF2D9D6">
      <w:start w:val="1"/>
      <w:numFmt w:val="bullet"/>
      <w:lvlText w:val="o"/>
      <w:lvlJc w:val="left"/>
      <w:pPr>
        <w:ind w:left="5760" w:hanging="360"/>
      </w:pPr>
      <w:rPr>
        <w:rFonts w:ascii="Courier New" w:hAnsi="Courier New" w:hint="default"/>
      </w:rPr>
    </w:lvl>
    <w:lvl w:ilvl="8" w:tplc="95044868">
      <w:start w:val="1"/>
      <w:numFmt w:val="bullet"/>
      <w:lvlText w:val=""/>
      <w:lvlJc w:val="left"/>
      <w:pPr>
        <w:ind w:left="6480" w:hanging="360"/>
      </w:pPr>
      <w:rPr>
        <w:rFonts w:ascii="Wingdings" w:hAnsi="Wingdings" w:hint="default"/>
      </w:rPr>
    </w:lvl>
  </w:abstractNum>
  <w:abstractNum w:abstractNumId="5" w15:restartNumberingAfterBreak="0">
    <w:nsid w:val="32A5326F"/>
    <w:multiLevelType w:val="hybridMultilevel"/>
    <w:tmpl w:val="A6F8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52CC3"/>
    <w:multiLevelType w:val="hybridMultilevel"/>
    <w:tmpl w:val="3CB8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33C35"/>
    <w:multiLevelType w:val="hybridMultilevel"/>
    <w:tmpl w:val="BCB618BA"/>
    <w:lvl w:ilvl="0" w:tplc="1960B9B8">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83E34"/>
    <w:multiLevelType w:val="hybridMultilevel"/>
    <w:tmpl w:val="A4781C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C1803"/>
    <w:multiLevelType w:val="hybridMultilevel"/>
    <w:tmpl w:val="D04C8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721A7"/>
    <w:multiLevelType w:val="multilevel"/>
    <w:tmpl w:val="74F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975FA"/>
    <w:multiLevelType w:val="hybridMultilevel"/>
    <w:tmpl w:val="730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54FBB"/>
    <w:multiLevelType w:val="hybridMultilevel"/>
    <w:tmpl w:val="F88E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51AD4"/>
    <w:multiLevelType w:val="hybridMultilevel"/>
    <w:tmpl w:val="F736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27026"/>
    <w:multiLevelType w:val="hybridMultilevel"/>
    <w:tmpl w:val="5EC4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1"/>
  </w:num>
  <w:num w:numId="6">
    <w:abstractNumId w:val="8"/>
  </w:num>
  <w:num w:numId="7">
    <w:abstractNumId w:val="0"/>
  </w:num>
  <w:num w:numId="8">
    <w:abstractNumId w:val="6"/>
  </w:num>
  <w:num w:numId="9">
    <w:abstractNumId w:val="14"/>
  </w:num>
  <w:num w:numId="10">
    <w:abstractNumId w:val="13"/>
  </w:num>
  <w:num w:numId="11">
    <w:abstractNumId w:val="10"/>
  </w:num>
  <w:num w:numId="12">
    <w:abstractNumId w:val="4"/>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93"/>
    <w:rsid w:val="001B1BA4"/>
    <w:rsid w:val="00221242"/>
    <w:rsid w:val="0031283E"/>
    <w:rsid w:val="00346E22"/>
    <w:rsid w:val="00356410"/>
    <w:rsid w:val="00460E10"/>
    <w:rsid w:val="00461193"/>
    <w:rsid w:val="004C09FF"/>
    <w:rsid w:val="004C3BB6"/>
    <w:rsid w:val="004F038A"/>
    <w:rsid w:val="005F37BC"/>
    <w:rsid w:val="0064044E"/>
    <w:rsid w:val="0065416D"/>
    <w:rsid w:val="006B778A"/>
    <w:rsid w:val="006E107F"/>
    <w:rsid w:val="0074668B"/>
    <w:rsid w:val="007D07FC"/>
    <w:rsid w:val="008B4C1D"/>
    <w:rsid w:val="009C04DB"/>
    <w:rsid w:val="00A2079E"/>
    <w:rsid w:val="00A23D1F"/>
    <w:rsid w:val="00A32EB2"/>
    <w:rsid w:val="00AF7696"/>
    <w:rsid w:val="00B55ABF"/>
    <w:rsid w:val="00B60D67"/>
    <w:rsid w:val="00B7472C"/>
    <w:rsid w:val="00B8486D"/>
    <w:rsid w:val="00BA68B3"/>
    <w:rsid w:val="00C33932"/>
    <w:rsid w:val="00D62EC6"/>
    <w:rsid w:val="00D65BB8"/>
    <w:rsid w:val="00D75C96"/>
    <w:rsid w:val="00DB40CE"/>
    <w:rsid w:val="00E94A1C"/>
    <w:rsid w:val="00ED4219"/>
    <w:rsid w:val="00F537B3"/>
    <w:rsid w:val="00F65261"/>
    <w:rsid w:val="00F751A4"/>
    <w:rsid w:val="00F761D6"/>
    <w:rsid w:val="00F828F2"/>
    <w:rsid w:val="00F854A3"/>
    <w:rsid w:val="00FD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64EB"/>
  <w15:chartTrackingRefBased/>
  <w15:docId w15:val="{7FE7590D-F501-438A-8C08-0A26D1B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93"/>
    <w:pPr>
      <w:ind w:left="720"/>
      <w:contextualSpacing/>
    </w:pPr>
  </w:style>
  <w:style w:type="character" w:styleId="Hyperlink">
    <w:name w:val="Hyperlink"/>
    <w:basedOn w:val="DefaultParagraphFont"/>
    <w:unhideWhenUsed/>
    <w:rsid w:val="00461193"/>
    <w:rPr>
      <w:color w:val="0000FF"/>
      <w:u w:val="single"/>
    </w:rPr>
  </w:style>
  <w:style w:type="paragraph" w:styleId="BodyText">
    <w:name w:val="Body Text"/>
    <w:basedOn w:val="Normal"/>
    <w:link w:val="BodyTextChar"/>
    <w:uiPriority w:val="99"/>
    <w:unhideWhenUsed/>
    <w:rsid w:val="00461193"/>
    <w:pPr>
      <w:spacing w:after="120"/>
    </w:pPr>
  </w:style>
  <w:style w:type="character" w:customStyle="1" w:styleId="BodyTextChar">
    <w:name w:val="Body Text Char"/>
    <w:basedOn w:val="DefaultParagraphFont"/>
    <w:link w:val="BodyText"/>
    <w:uiPriority w:val="99"/>
    <w:rsid w:val="00461193"/>
  </w:style>
  <w:style w:type="table" w:styleId="TableGrid">
    <w:name w:val="Table Grid"/>
    <w:basedOn w:val="TableNormal"/>
    <w:uiPriority w:val="59"/>
    <w:rsid w:val="00B6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ellingborough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Krisane</dc:creator>
  <cp:keywords/>
  <dc:description/>
  <cp:lastModifiedBy>Karen Harrison</cp:lastModifiedBy>
  <cp:revision>10</cp:revision>
  <cp:lastPrinted>2018-03-14T14:47:00Z</cp:lastPrinted>
  <dcterms:created xsi:type="dcterms:W3CDTF">2018-03-21T10:44:00Z</dcterms:created>
  <dcterms:modified xsi:type="dcterms:W3CDTF">2018-05-15T13:59:00Z</dcterms:modified>
</cp:coreProperties>
</file>