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Default="00112DFF">
      <w:pPr>
        <w:rPr>
          <w:rFonts w:ascii="Arial" w:eastAsiaTheme="majorEastAsia" w:hAnsi="Arial" w:cs="Arial"/>
          <w:b/>
          <w:bCs/>
          <w:iCs/>
          <w:color w:val="006A6A"/>
          <w:position w:val="6"/>
          <w:sz w:val="28"/>
          <w:lang w:eastAsia="en-US"/>
        </w:rPr>
      </w:pPr>
      <w:bookmarkStart w:id="0" w:name="_Toc441830069"/>
    </w:p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1" w:name="_Toc440986697"/>
      <w:bookmarkStart w:id="2" w:name="_Toc441830077"/>
      <w:bookmarkStart w:id="3" w:name="_Toc441830078"/>
      <w:bookmarkEnd w:id="0"/>
      <w:r w:rsidRPr="00981DBD">
        <w:rPr>
          <w:position w:val="6"/>
        </w:rPr>
        <w:t>Job description</w:t>
      </w:r>
      <w:bookmarkEnd w:id="1"/>
      <w:bookmarkEnd w:id="2"/>
    </w:p>
    <w:p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>UTC South Durham Teacher</w:t>
      </w:r>
    </w:p>
    <w:p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UTC South Durham Teacher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B33B77">
        <w:rPr>
          <w:rFonts w:ascii="Arial" w:eastAsia="Times New Roman" w:hAnsi="Arial" w:cs="Arial"/>
          <w:color w:val="4D616E"/>
        </w:rPr>
        <w:t>The Durham UTC Ltd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Faculty Director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MPS/UPS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>outstanding learning experiences which engage and excite our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Plan and teach well-structured lessons which engage students to learn for themselves.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Have clear and high expectations of student attitudes; use the </w:t>
      </w:r>
      <w:r w:rsidR="001F52E7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 to ensure that students are clear about how they should behave.</w:t>
      </w:r>
    </w:p>
    <w:p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Set work for classes for planned absence and, where possible, for unplanned absence.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Work with the </w:t>
      </w:r>
      <w:r w:rsidR="001F52E7">
        <w:rPr>
          <w:rFonts w:ascii="Arial" w:eastAsia="Times New Roman" w:hAnsi="Arial" w:cs="Arial"/>
          <w:color w:val="4D616E"/>
        </w:rPr>
        <w:t>Department</w:t>
      </w:r>
      <w:r w:rsidRPr="00987581">
        <w:rPr>
          <w:rFonts w:ascii="Arial" w:eastAsia="Times New Roman" w:hAnsi="Arial" w:cs="Arial"/>
          <w:color w:val="4D616E"/>
        </w:rPr>
        <w:t xml:space="preserve"> to use assessment data to set challenging targets for students and to accurately track their progress, with a focus on groups and gaps.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:rsidR="00844E14" w:rsidRPr="00844E14" w:rsidRDefault="00844E14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844E14">
        <w:rPr>
          <w:rFonts w:ascii="Arial" w:eastAsia="Times New Roman" w:hAnsi="Arial" w:cs="Arial"/>
          <w:color w:val="244061" w:themeColor="accent1" w:themeShade="80"/>
        </w:rPr>
        <w:t>Act on assessment data to provide targeted intervention sessions where necessary</w:t>
      </w:r>
    </w:p>
    <w:p w:rsidR="00112DFF" w:rsidRPr="00844E14" w:rsidRDefault="00112DFF" w:rsidP="00112DFF">
      <w:p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>Develop subject expertise, especially in areas with lack of experience or with new qualifications.</w:t>
      </w:r>
    </w:p>
    <w:p w:rsidR="00112DFF" w:rsidRPr="00987581" w:rsidRDefault="001F52E7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Work with the Department to d</w:t>
      </w:r>
      <w:r w:rsidR="00112DFF" w:rsidRPr="00987581">
        <w:rPr>
          <w:rFonts w:ascii="Arial" w:eastAsia="Times New Roman" w:hAnsi="Arial" w:cs="Arial"/>
          <w:color w:val="4D616E"/>
        </w:rPr>
        <w:t>esign and implement a curriculum in specified subject areas which meets the needs of all students, is consistent with the UTC’s Vision and Values and fulfils statutory requirements.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that opportunities are taken to develop the curriculum to reflect the specialist ethos of the UTC and which prepares young people for their range of future possibilities.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 xml:space="preserve">Ensure that students understand how the curriculum is relevant to the world of work and develops their </w:t>
      </w:r>
      <w:r w:rsidR="001F52E7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Support student development of literacy and numeracy skills throughout their experience.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a flourishing enrichment programme which provides a broad and stimulating experience for all students.</w:t>
      </w:r>
    </w:p>
    <w:p w:rsidR="00112DFF" w:rsidRPr="00987581" w:rsidRDefault="00112DFF" w:rsidP="00112D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Workplace Skills through discussion with students and by demonstrating them in professional approach.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bookmarkStart w:id="4" w:name="_GoBack"/>
      <w:bookmarkEnd w:id="4"/>
    </w:p>
    <w:bookmarkEnd w:id="3"/>
    <w:sectPr w:rsidR="00112D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C6" w:rsidRDefault="001E0EC6" w:rsidP="00EA5A4F">
      <w:pPr>
        <w:spacing w:after="0" w:line="240" w:lineRule="auto"/>
      </w:pPr>
      <w:r>
        <w:separator/>
      </w:r>
    </w:p>
  </w:endnote>
  <w:end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833F66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 xml:space="preserve">Maths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D058AE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D058AE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C6" w:rsidRDefault="001E0EC6" w:rsidP="00EA5A4F">
      <w:pPr>
        <w:spacing w:after="0" w:line="240" w:lineRule="auto"/>
      </w:pPr>
      <w:r>
        <w:separator/>
      </w:r>
    </w:p>
  </w:footnote>
  <w:foot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0305"/>
    <w:rsid w:val="001A1AB0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0EC6"/>
    <w:rsid w:val="001E1672"/>
    <w:rsid w:val="001E4DB1"/>
    <w:rsid w:val="001F52E7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EB9"/>
    <w:rsid w:val="00256B42"/>
    <w:rsid w:val="002647BD"/>
    <w:rsid w:val="00266CF0"/>
    <w:rsid w:val="00272002"/>
    <w:rsid w:val="00273144"/>
    <w:rsid w:val="00283322"/>
    <w:rsid w:val="00284676"/>
    <w:rsid w:val="00285608"/>
    <w:rsid w:val="002952C9"/>
    <w:rsid w:val="002C23F1"/>
    <w:rsid w:val="002C5B01"/>
    <w:rsid w:val="002D09D3"/>
    <w:rsid w:val="002D22D8"/>
    <w:rsid w:val="002E5363"/>
    <w:rsid w:val="002F3DA2"/>
    <w:rsid w:val="002F41B9"/>
    <w:rsid w:val="002F5DF3"/>
    <w:rsid w:val="002F7F5B"/>
    <w:rsid w:val="00321077"/>
    <w:rsid w:val="00325902"/>
    <w:rsid w:val="00334C88"/>
    <w:rsid w:val="00334F92"/>
    <w:rsid w:val="00335489"/>
    <w:rsid w:val="00345B07"/>
    <w:rsid w:val="003717B2"/>
    <w:rsid w:val="00384847"/>
    <w:rsid w:val="003870BE"/>
    <w:rsid w:val="0039773C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3F99"/>
    <w:rsid w:val="00444334"/>
    <w:rsid w:val="0044632B"/>
    <w:rsid w:val="00456D74"/>
    <w:rsid w:val="00461F74"/>
    <w:rsid w:val="0046303E"/>
    <w:rsid w:val="004654C7"/>
    <w:rsid w:val="004673DF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300A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3F66"/>
    <w:rsid w:val="008347C4"/>
    <w:rsid w:val="008352C9"/>
    <w:rsid w:val="00835450"/>
    <w:rsid w:val="00844E14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5017"/>
    <w:rsid w:val="0090783A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3B77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773AD"/>
    <w:rsid w:val="00B8369D"/>
    <w:rsid w:val="00B92B70"/>
    <w:rsid w:val="00B947EF"/>
    <w:rsid w:val="00B96B7A"/>
    <w:rsid w:val="00BA44CB"/>
    <w:rsid w:val="00BA4E55"/>
    <w:rsid w:val="00BA5848"/>
    <w:rsid w:val="00BB1429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57741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058AE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850"/>
    <w:rsid w:val="00D55C75"/>
    <w:rsid w:val="00D72811"/>
    <w:rsid w:val="00D7768D"/>
    <w:rsid w:val="00D832EA"/>
    <w:rsid w:val="00D85021"/>
    <w:rsid w:val="00D919BB"/>
    <w:rsid w:val="00D9256A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338E1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DD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2FA63BE4"/>
  <w15:docId w15:val="{39CC69CB-97F0-4DE7-A3EC-53C132B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9D31-17B1-4640-9294-F7AE4C8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2017-03-16T10:52:00Z</dcterms:created>
  <dcterms:modified xsi:type="dcterms:W3CDTF">2017-03-16T10:53:00Z</dcterms:modified>
</cp:coreProperties>
</file>