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7DA0" w:rsidRPr="00317DA0" w:rsidRDefault="00317DA0" w:rsidP="00317DA0">
      <w:pPr>
        <w:ind w:right="-540"/>
        <w:jc w:val="center"/>
        <w:rPr>
          <w:rFonts w:asciiTheme="majorHAnsi" w:hAnsiTheme="majorHAnsi"/>
          <w:sz w:val="28"/>
          <w:szCs w:val="28"/>
        </w:rPr>
      </w:pPr>
      <w:r w:rsidRPr="00317DA0">
        <w:rPr>
          <w:rFonts w:asciiTheme="majorHAnsi" w:eastAsia="Arial" w:hAnsiTheme="majorHAnsi" w:cs="Arial"/>
          <w:b/>
          <w:sz w:val="28"/>
          <w:szCs w:val="28"/>
        </w:rPr>
        <w:t>Job Description</w:t>
      </w:r>
    </w:p>
    <w:p w:rsidR="000C22E2" w:rsidRPr="00317DA0" w:rsidRDefault="00972F0C" w:rsidP="00972F0C">
      <w:pPr>
        <w:ind w:right="-421"/>
        <w:jc w:val="center"/>
        <w:rPr>
          <w:rFonts w:asciiTheme="majorHAnsi" w:hAnsiTheme="majorHAnsi"/>
          <w:sz w:val="28"/>
          <w:szCs w:val="28"/>
        </w:rPr>
      </w:pPr>
      <w:r w:rsidRPr="00317DA0">
        <w:rPr>
          <w:rFonts w:asciiTheme="majorHAnsi" w:eastAsia="Arial" w:hAnsiTheme="majorHAnsi" w:cs="Arial"/>
          <w:b/>
          <w:sz w:val="28"/>
          <w:szCs w:val="28"/>
        </w:rPr>
        <w:t>P</w:t>
      </w:r>
      <w:r w:rsidR="003D44F4" w:rsidRPr="00317DA0">
        <w:rPr>
          <w:rFonts w:asciiTheme="majorHAnsi" w:eastAsia="Arial" w:hAnsiTheme="majorHAnsi" w:cs="Arial"/>
          <w:b/>
          <w:sz w:val="28"/>
          <w:szCs w:val="28"/>
        </w:rPr>
        <w:t>remises</w:t>
      </w:r>
      <w:r w:rsidR="00B427C8" w:rsidRPr="00317DA0">
        <w:rPr>
          <w:rFonts w:asciiTheme="majorHAnsi" w:eastAsia="Arial" w:hAnsiTheme="majorHAnsi" w:cs="Arial"/>
          <w:b/>
          <w:sz w:val="28"/>
          <w:szCs w:val="28"/>
        </w:rPr>
        <w:t xml:space="preserve"> Manager</w:t>
      </w:r>
    </w:p>
    <w:p w:rsidR="000C22E2" w:rsidRPr="00972F0C" w:rsidRDefault="000C22E2">
      <w:pPr>
        <w:ind w:right="-540"/>
        <w:rPr>
          <w:rFonts w:asciiTheme="majorHAnsi" w:hAnsiTheme="majorHAnsi"/>
          <w:sz w:val="22"/>
          <w:szCs w:val="22"/>
        </w:rPr>
      </w:pPr>
    </w:p>
    <w:tbl>
      <w:tblPr>
        <w:tblStyle w:val="a"/>
        <w:tblW w:w="99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862"/>
      </w:tblGrid>
      <w:tr w:rsidR="000C22E2" w:rsidRPr="00972F0C" w:rsidTr="00885919">
        <w:trPr>
          <w:jc w:val="center"/>
        </w:trPr>
        <w:tc>
          <w:tcPr>
            <w:tcW w:w="2127" w:type="dxa"/>
          </w:tcPr>
          <w:p w:rsidR="000C22E2" w:rsidRPr="00972F0C" w:rsidRDefault="00B427C8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b/>
                <w:sz w:val="22"/>
                <w:szCs w:val="22"/>
              </w:rPr>
              <w:t>Purpose:</w:t>
            </w:r>
          </w:p>
        </w:tc>
        <w:tc>
          <w:tcPr>
            <w:tcW w:w="7862" w:type="dxa"/>
          </w:tcPr>
          <w:p w:rsidR="000C22E2" w:rsidRPr="00972F0C" w:rsidRDefault="00B427C8">
            <w:pPr>
              <w:numPr>
                <w:ilvl w:val="0"/>
                <w:numId w:val="4"/>
              </w:numPr>
              <w:spacing w:before="120"/>
              <w:ind w:hanging="360"/>
              <w:contextualSpacing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To oversee efficiency and effective use of the </w:t>
            </w:r>
            <w:r w:rsidR="00972F0C"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School 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site, accommodation, buildings and grounds.</w:t>
            </w:r>
          </w:p>
          <w:p w:rsidR="000C22E2" w:rsidRPr="00972F0C" w:rsidRDefault="00B427C8">
            <w:pPr>
              <w:numPr>
                <w:ilvl w:val="0"/>
                <w:numId w:val="4"/>
              </w:numPr>
              <w:ind w:hanging="360"/>
              <w:contextualSpacing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establish and manage a proactive Health and Safet</w:t>
            </w:r>
            <w:r w:rsidR="00573988" w:rsidRPr="00972F0C">
              <w:rPr>
                <w:rFonts w:asciiTheme="majorHAnsi" w:eastAsia="Arial" w:hAnsiTheme="majorHAnsi" w:cs="Arial"/>
                <w:sz w:val="22"/>
                <w:szCs w:val="22"/>
              </w:rPr>
              <w:t>y culture throughout the school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.</w:t>
            </w:r>
          </w:p>
          <w:p w:rsidR="000C22E2" w:rsidRPr="00972F0C" w:rsidRDefault="00B427C8">
            <w:pPr>
              <w:numPr>
                <w:ilvl w:val="0"/>
                <w:numId w:val="4"/>
              </w:numPr>
              <w:spacing w:after="120"/>
              <w:ind w:hanging="360"/>
              <w:contextualSpacing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manage all support staff within the facilities portfolio including rotas and training.</w:t>
            </w:r>
          </w:p>
          <w:p w:rsidR="000C22E2" w:rsidRPr="00972F0C" w:rsidRDefault="000C22E2" w:rsidP="002A4371">
            <w:pPr>
              <w:spacing w:after="120"/>
              <w:ind w:left="720"/>
              <w:contextualSpacing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0C22E2" w:rsidRPr="00972F0C" w:rsidTr="00885919">
        <w:trPr>
          <w:trHeight w:val="380"/>
          <w:jc w:val="center"/>
        </w:trPr>
        <w:tc>
          <w:tcPr>
            <w:tcW w:w="2127" w:type="dxa"/>
            <w:vAlign w:val="center"/>
          </w:tcPr>
          <w:p w:rsidR="000C22E2" w:rsidRPr="00972F0C" w:rsidRDefault="00B427C8">
            <w:pPr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b/>
                <w:sz w:val="22"/>
                <w:szCs w:val="22"/>
              </w:rPr>
              <w:t>Reporting to:</w:t>
            </w:r>
          </w:p>
        </w:tc>
        <w:tc>
          <w:tcPr>
            <w:tcW w:w="7862" w:type="dxa"/>
            <w:vAlign w:val="center"/>
          </w:tcPr>
          <w:p w:rsidR="000C22E2" w:rsidRPr="00972F0C" w:rsidRDefault="002A4371" w:rsidP="00972F0C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S</w:t>
            </w:r>
            <w:r w:rsidR="00972F0C" w:rsidRPr="00972F0C">
              <w:rPr>
                <w:rFonts w:asciiTheme="majorHAnsi" w:eastAsia="Arial" w:hAnsiTheme="majorHAnsi" w:cs="Arial"/>
                <w:sz w:val="22"/>
                <w:szCs w:val="22"/>
              </w:rPr>
              <w:t>chool Business Manager</w:t>
            </w:r>
          </w:p>
        </w:tc>
      </w:tr>
      <w:tr w:rsidR="000C22E2" w:rsidRPr="00972F0C" w:rsidTr="00885919">
        <w:trPr>
          <w:trHeight w:val="380"/>
          <w:jc w:val="center"/>
        </w:trPr>
        <w:tc>
          <w:tcPr>
            <w:tcW w:w="2127" w:type="dxa"/>
            <w:vAlign w:val="center"/>
          </w:tcPr>
          <w:p w:rsidR="000C22E2" w:rsidRPr="00972F0C" w:rsidRDefault="00B427C8">
            <w:pPr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b/>
                <w:sz w:val="22"/>
                <w:szCs w:val="22"/>
              </w:rPr>
              <w:t>Responsible for:</w:t>
            </w:r>
          </w:p>
        </w:tc>
        <w:tc>
          <w:tcPr>
            <w:tcW w:w="7862" w:type="dxa"/>
            <w:vAlign w:val="center"/>
          </w:tcPr>
          <w:p w:rsidR="000C22E2" w:rsidRPr="00972F0C" w:rsidRDefault="00B427C8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Site Services staff and </w:t>
            </w:r>
            <w:proofErr w:type="gramStart"/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contractors</w:t>
            </w:r>
            <w:proofErr w:type="gramEnd"/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staff on site.</w:t>
            </w:r>
          </w:p>
        </w:tc>
      </w:tr>
      <w:tr w:rsidR="000C22E2" w:rsidRPr="00972F0C" w:rsidTr="00885919">
        <w:trPr>
          <w:jc w:val="center"/>
        </w:trPr>
        <w:tc>
          <w:tcPr>
            <w:tcW w:w="2127" w:type="dxa"/>
          </w:tcPr>
          <w:p w:rsidR="000C22E2" w:rsidRPr="00972F0C" w:rsidRDefault="00B427C8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b/>
                <w:sz w:val="22"/>
                <w:szCs w:val="22"/>
              </w:rPr>
              <w:t>Working time:</w:t>
            </w:r>
          </w:p>
        </w:tc>
        <w:tc>
          <w:tcPr>
            <w:tcW w:w="7862" w:type="dxa"/>
          </w:tcPr>
          <w:p w:rsidR="000C22E2" w:rsidRPr="00972F0C" w:rsidRDefault="00B427C8" w:rsidP="00972F0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3</w:t>
            </w:r>
            <w:r w:rsidR="00972F0C" w:rsidRPr="00972F0C">
              <w:rPr>
                <w:rFonts w:asciiTheme="majorHAnsi" w:eastAsia="Arial" w:hAnsiTheme="majorHAnsi" w:cs="Arial"/>
                <w:sz w:val="22"/>
                <w:szCs w:val="22"/>
              </w:rPr>
              <w:t>5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hours per week</w:t>
            </w:r>
            <w:r w:rsidR="00972F0C"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. 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be available in out of work hours for emergency call out.</w:t>
            </w:r>
          </w:p>
        </w:tc>
      </w:tr>
      <w:tr w:rsidR="000C22E2" w:rsidRPr="00972F0C" w:rsidTr="00885919">
        <w:trPr>
          <w:jc w:val="center"/>
        </w:trPr>
        <w:tc>
          <w:tcPr>
            <w:tcW w:w="9989" w:type="dxa"/>
            <w:gridSpan w:val="2"/>
          </w:tcPr>
          <w:p w:rsidR="000C22E2" w:rsidRPr="00972F0C" w:rsidRDefault="00B427C8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b/>
                <w:sz w:val="22"/>
                <w:szCs w:val="22"/>
              </w:rPr>
              <w:t>MAIN (Core) DUTIES</w:t>
            </w:r>
          </w:p>
        </w:tc>
      </w:tr>
      <w:tr w:rsidR="000C22E2" w:rsidRPr="00972F0C" w:rsidTr="00885919">
        <w:trPr>
          <w:trHeight w:val="820"/>
          <w:jc w:val="center"/>
        </w:trPr>
        <w:tc>
          <w:tcPr>
            <w:tcW w:w="2127" w:type="dxa"/>
          </w:tcPr>
          <w:p w:rsidR="000C22E2" w:rsidRPr="00972F0C" w:rsidRDefault="00B427C8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b/>
                <w:sz w:val="22"/>
                <w:szCs w:val="22"/>
              </w:rPr>
              <w:t>Service Provision:</w:t>
            </w:r>
          </w:p>
          <w:p w:rsidR="000C22E2" w:rsidRPr="00972F0C" w:rsidRDefault="000C22E2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2" w:type="dxa"/>
          </w:tcPr>
          <w:p w:rsidR="000C22E2" w:rsidRPr="00972F0C" w:rsidRDefault="00573988">
            <w:pPr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ensure that school</w:t>
            </w:r>
            <w:r w:rsidR="00B427C8"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is open, fit for habitation and that there are no barriers to the learning of students and the teaching of staff.</w:t>
            </w:r>
          </w:p>
          <w:p w:rsidR="000C22E2" w:rsidRPr="00972F0C" w:rsidRDefault="00B427C8">
            <w:pPr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As the designated ‘competent person’ for health and safety, to ensure that the relevant legislation and good practices are continually observed.</w:t>
            </w:r>
          </w:p>
          <w:p w:rsidR="000C22E2" w:rsidRPr="00972F0C" w:rsidRDefault="00B427C8">
            <w:pPr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develop and implement policies, procedures and processes concerning Health and Safety (including risk / emergency management).</w:t>
            </w:r>
          </w:p>
          <w:p w:rsidR="000C22E2" w:rsidRPr="00972F0C" w:rsidRDefault="00B427C8">
            <w:pPr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promote and monitor safe work</w:t>
            </w:r>
            <w:r w:rsidR="00885919"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ing practices within the school 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provide regular re</w:t>
            </w:r>
            <w:r w:rsidR="00885919" w:rsidRPr="00972F0C">
              <w:rPr>
                <w:rFonts w:asciiTheme="majorHAnsi" w:eastAsia="Arial" w:hAnsiTheme="majorHAnsi" w:cs="Arial"/>
                <w:sz w:val="22"/>
                <w:szCs w:val="22"/>
              </w:rPr>
              <w:t>ports to the business manager</w:t>
            </w:r>
            <w:proofErr w:type="gramStart"/>
            <w:r w:rsidR="00885919" w:rsidRPr="00972F0C">
              <w:rPr>
                <w:rFonts w:asciiTheme="majorHAnsi" w:eastAsia="Arial" w:hAnsiTheme="majorHAnsi" w:cs="Arial"/>
                <w:sz w:val="22"/>
                <w:szCs w:val="22"/>
              </w:rPr>
              <w:t>..</w:t>
            </w:r>
            <w:proofErr w:type="gramEnd"/>
          </w:p>
          <w:p w:rsidR="000C22E2" w:rsidRPr="00972F0C" w:rsidRDefault="00B427C8">
            <w:pPr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establish strategies for monitorin</w:t>
            </w:r>
            <w:r w:rsidR="00885919" w:rsidRPr="00972F0C">
              <w:rPr>
                <w:rFonts w:asciiTheme="majorHAnsi" w:eastAsia="Arial" w:hAnsiTheme="majorHAnsi" w:cs="Arial"/>
                <w:sz w:val="22"/>
                <w:szCs w:val="22"/>
              </w:rPr>
              <w:t>g and maintenance of the school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building</w:t>
            </w:r>
            <w:r w:rsidR="00885919" w:rsidRPr="00972F0C">
              <w:rPr>
                <w:rFonts w:asciiTheme="majorHAnsi" w:eastAsia="Arial" w:hAnsiTheme="majorHAnsi" w:cs="Arial"/>
                <w:sz w:val="22"/>
                <w:szCs w:val="22"/>
              </w:rPr>
              <w:t>s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.</w:t>
            </w:r>
          </w:p>
          <w:p w:rsidR="000C22E2" w:rsidRPr="00972F0C" w:rsidRDefault="00B427C8">
            <w:pPr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be responsible for the oversight of staffing and security arrangements concerning lettings and events on site.</w:t>
            </w:r>
          </w:p>
          <w:p w:rsidR="000C22E2" w:rsidRPr="00972F0C" w:rsidRDefault="00B427C8">
            <w:pPr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be responsible for the deployment and work of the Site Services staff.</w:t>
            </w:r>
          </w:p>
          <w:p w:rsidR="000C22E2" w:rsidRPr="00972F0C" w:rsidRDefault="00B427C8">
            <w:pPr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To plan and monitor the expenditure of the relevant allocated budgets. </w:t>
            </w:r>
          </w:p>
          <w:p w:rsidR="000C22E2" w:rsidRPr="00972F0C" w:rsidRDefault="00B427C8">
            <w:pPr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liaise as appropriate with contractors on-site.</w:t>
            </w:r>
          </w:p>
          <w:p w:rsidR="000C22E2" w:rsidRPr="00972F0C" w:rsidRDefault="00B427C8">
            <w:pPr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ensure that teaching and other staff receive adequate support to meet educational and operational objectives.</w:t>
            </w:r>
          </w:p>
          <w:p w:rsidR="000C22E2" w:rsidRPr="00972F0C" w:rsidRDefault="00B427C8" w:rsidP="00972F0C">
            <w:pPr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color w:val="333333"/>
                <w:sz w:val="22"/>
                <w:szCs w:val="22"/>
                <w:highlight w:val="white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Manage and maintain statutory compliance such as water hygiene, fire regulatory reform, PAT testing, COSHH and working at height</w:t>
            </w:r>
          </w:p>
        </w:tc>
      </w:tr>
      <w:tr w:rsidR="000C22E2" w:rsidRPr="00972F0C" w:rsidTr="00885919">
        <w:trPr>
          <w:trHeight w:val="960"/>
          <w:jc w:val="center"/>
        </w:trPr>
        <w:tc>
          <w:tcPr>
            <w:tcW w:w="2127" w:type="dxa"/>
          </w:tcPr>
          <w:p w:rsidR="000C22E2" w:rsidRPr="00972F0C" w:rsidRDefault="00B427C8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b/>
                <w:sz w:val="22"/>
                <w:szCs w:val="22"/>
              </w:rPr>
              <w:t>Service Development:</w:t>
            </w:r>
          </w:p>
        </w:tc>
        <w:tc>
          <w:tcPr>
            <w:tcW w:w="7862" w:type="dxa"/>
          </w:tcPr>
          <w:p w:rsidR="000C22E2" w:rsidRPr="00972F0C" w:rsidRDefault="00B427C8">
            <w:pPr>
              <w:numPr>
                <w:ilvl w:val="0"/>
                <w:numId w:val="2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hanging="360"/>
              <w:contextualSpacing/>
              <w:jc w:val="both"/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  <w:t>To lead a team that is approachable, friendly and adapt</w:t>
            </w:r>
            <w:r w:rsidR="00885919" w:rsidRPr="00972F0C"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  <w:t>able to the needs of the school</w:t>
            </w:r>
            <w:r w:rsidRPr="00972F0C"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  <w:t>. To always offer first class customer service.</w:t>
            </w:r>
          </w:p>
          <w:p w:rsidR="000C22E2" w:rsidRPr="00972F0C" w:rsidRDefault="00B427C8">
            <w:pPr>
              <w:numPr>
                <w:ilvl w:val="0"/>
                <w:numId w:val="2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hanging="360"/>
              <w:contextualSpacing/>
              <w:jc w:val="both"/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  <w:t>To actively monitor developments and changes in legislation in respect of health and safety requirements and advise on appropriate action as required.</w:t>
            </w:r>
          </w:p>
          <w:p w:rsidR="000C22E2" w:rsidRPr="00972F0C" w:rsidRDefault="00B427C8">
            <w:pPr>
              <w:numPr>
                <w:ilvl w:val="0"/>
                <w:numId w:val="2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  <w:t>To develop monitor and revise (when appropriate) documentation related to the areas of specific responsibility.</w:t>
            </w:r>
          </w:p>
          <w:p w:rsidR="000C22E2" w:rsidRPr="00972F0C" w:rsidRDefault="00B427C8">
            <w:pPr>
              <w:numPr>
                <w:ilvl w:val="0"/>
                <w:numId w:val="2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  <w:t>To be responsible for developing and maintaining a programme of electrical testing of portable items of electrical equipment including relevant record keeping and fixed wiring testing.</w:t>
            </w:r>
          </w:p>
          <w:p w:rsidR="000C22E2" w:rsidRPr="00972F0C" w:rsidRDefault="00B427C8">
            <w:pPr>
              <w:numPr>
                <w:ilvl w:val="0"/>
                <w:numId w:val="2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  <w:t>To oversee and manage a short, medium and long term programme of repairs and maintenance of the buildings and site facilities.</w:t>
            </w:r>
          </w:p>
          <w:p w:rsidR="000C22E2" w:rsidRPr="00972F0C" w:rsidRDefault="00B427C8">
            <w:pPr>
              <w:numPr>
                <w:ilvl w:val="0"/>
                <w:numId w:val="2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  <w:t>To establish, monitor and review a list of contractors for minor works including the provision of predetermined pricing / specifications as appropriate.</w:t>
            </w:r>
          </w:p>
          <w:p w:rsidR="000C22E2" w:rsidRPr="00972F0C" w:rsidRDefault="00B427C8">
            <w:pPr>
              <w:numPr>
                <w:ilvl w:val="0"/>
                <w:numId w:val="2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  <w:t>To develop and monitor systems relating to minor maintenance / health and safety / accommodation / resources requests from staff.</w:t>
            </w:r>
          </w:p>
          <w:p w:rsidR="000C22E2" w:rsidRPr="00972F0C" w:rsidRDefault="00B427C8">
            <w:pPr>
              <w:numPr>
                <w:ilvl w:val="0"/>
                <w:numId w:val="2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color w:val="auto"/>
                <w:sz w:val="22"/>
                <w:szCs w:val="22"/>
              </w:rPr>
              <w:t>To establish, monitor and evaluate risk assessments within the areas of specific responsibility.</w:t>
            </w:r>
          </w:p>
        </w:tc>
      </w:tr>
      <w:tr w:rsidR="000C22E2" w:rsidRPr="00972F0C" w:rsidTr="00885919">
        <w:trPr>
          <w:jc w:val="center"/>
        </w:trPr>
        <w:tc>
          <w:tcPr>
            <w:tcW w:w="2127" w:type="dxa"/>
          </w:tcPr>
          <w:p w:rsidR="000C22E2" w:rsidRPr="00972F0C" w:rsidRDefault="00B427C8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b/>
                <w:sz w:val="22"/>
                <w:szCs w:val="22"/>
              </w:rPr>
              <w:t>Staffing:</w:t>
            </w:r>
          </w:p>
        </w:tc>
        <w:tc>
          <w:tcPr>
            <w:tcW w:w="7862" w:type="dxa"/>
          </w:tcPr>
          <w:p w:rsidR="000C22E2" w:rsidRPr="00972F0C" w:rsidRDefault="00B427C8">
            <w:pPr>
              <w:numPr>
                <w:ilvl w:val="0"/>
                <w:numId w:val="3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manage effectively the duties of Site Services staff in the areas of accommodation and resources, providing induction to new staff within the areas of responsibility (once appointed).</w:t>
            </w:r>
          </w:p>
          <w:p w:rsidR="000C22E2" w:rsidRPr="00972F0C" w:rsidRDefault="00B427C8">
            <w:pPr>
              <w:numPr>
                <w:ilvl w:val="0"/>
                <w:numId w:val="3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To advise on staffing needs, design of job descriptions, person specifications, 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lastRenderedPageBreak/>
              <w:t>and participate in the recruitment of relevant staff.</w:t>
            </w:r>
          </w:p>
          <w:p w:rsidR="000C22E2" w:rsidRPr="00972F0C" w:rsidRDefault="00B427C8">
            <w:pPr>
              <w:numPr>
                <w:ilvl w:val="0"/>
                <w:numId w:val="3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promote teamwork and to motivate staff to ensure effective working relationships.</w:t>
            </w:r>
          </w:p>
          <w:p w:rsidR="000C22E2" w:rsidRPr="00972F0C" w:rsidRDefault="00B427C8" w:rsidP="00573988">
            <w:pPr>
              <w:numPr>
                <w:ilvl w:val="0"/>
                <w:numId w:val="3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To participate in the </w:t>
            </w:r>
            <w:r w:rsidR="00573988" w:rsidRPr="00972F0C">
              <w:rPr>
                <w:rFonts w:asciiTheme="majorHAnsi" w:eastAsia="Arial" w:hAnsiTheme="majorHAnsi" w:cs="Arial"/>
                <w:sz w:val="22"/>
                <w:szCs w:val="22"/>
              </w:rPr>
              <w:t>schools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Professional Development Review process both in terms of self and other staff as appropriate.</w:t>
            </w:r>
          </w:p>
        </w:tc>
      </w:tr>
      <w:tr w:rsidR="000C22E2" w:rsidRPr="00972F0C" w:rsidTr="00885919">
        <w:trPr>
          <w:jc w:val="center"/>
        </w:trPr>
        <w:tc>
          <w:tcPr>
            <w:tcW w:w="2127" w:type="dxa"/>
          </w:tcPr>
          <w:p w:rsidR="000C22E2" w:rsidRPr="00972F0C" w:rsidRDefault="00B427C8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b/>
                <w:sz w:val="22"/>
                <w:szCs w:val="22"/>
              </w:rPr>
              <w:lastRenderedPageBreak/>
              <w:t>Quality Assurance:</w:t>
            </w:r>
          </w:p>
        </w:tc>
        <w:tc>
          <w:tcPr>
            <w:tcW w:w="7862" w:type="dxa"/>
          </w:tcPr>
          <w:p w:rsidR="000C22E2" w:rsidRPr="00972F0C" w:rsidRDefault="00B427C8">
            <w:pPr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ensure the effective operation of quality control systems in the areas of specific responsibility.</w:t>
            </w:r>
          </w:p>
          <w:p w:rsidR="000C22E2" w:rsidRPr="00972F0C" w:rsidRDefault="00B427C8">
            <w:pPr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ensure that site works / services, including cleaning und</w:t>
            </w:r>
            <w:r w:rsidR="00573988" w:rsidRPr="00972F0C">
              <w:rPr>
                <w:rFonts w:asciiTheme="majorHAnsi" w:eastAsia="Arial" w:hAnsiTheme="majorHAnsi" w:cs="Arial"/>
                <w:sz w:val="22"/>
                <w:szCs w:val="22"/>
              </w:rPr>
              <w:t>ertaken on behalf of the school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meet the necessary quality standards and performance criteria and to seek modification, improvement or redress where required.</w:t>
            </w:r>
          </w:p>
          <w:p w:rsidR="000C22E2" w:rsidRPr="00972F0C" w:rsidRDefault="00B427C8">
            <w:pPr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collect, monitor and evaluate the areas of specific responsibility against quality standards and performance indicators and implement modifications and improvements as required.</w:t>
            </w:r>
          </w:p>
          <w:p w:rsidR="000C22E2" w:rsidRPr="00972F0C" w:rsidRDefault="00B427C8">
            <w:pPr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To ensure that procedures within the areas of specific responsibility meet the requirements of </w:t>
            </w:r>
            <w:proofErr w:type="spellStart"/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Self Assessment</w:t>
            </w:r>
            <w:proofErr w:type="spellEnd"/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and the Strategic Plan.</w:t>
            </w:r>
          </w:p>
        </w:tc>
      </w:tr>
      <w:tr w:rsidR="000C22E2" w:rsidRPr="00972F0C" w:rsidTr="00885919">
        <w:trPr>
          <w:jc w:val="center"/>
        </w:trPr>
        <w:tc>
          <w:tcPr>
            <w:tcW w:w="2127" w:type="dxa"/>
          </w:tcPr>
          <w:p w:rsidR="000C22E2" w:rsidRPr="00972F0C" w:rsidRDefault="00B427C8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b/>
                <w:sz w:val="22"/>
                <w:szCs w:val="22"/>
              </w:rPr>
              <w:t>Management Information and Administration:</w:t>
            </w:r>
          </w:p>
        </w:tc>
        <w:tc>
          <w:tcPr>
            <w:tcW w:w="7862" w:type="dxa"/>
          </w:tcPr>
          <w:p w:rsidR="000C22E2" w:rsidRPr="00972F0C" w:rsidRDefault="00B427C8">
            <w:pPr>
              <w:numPr>
                <w:ilvl w:val="0"/>
                <w:numId w:val="11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ensure the maintenance of accurate and up-to-date information / records relating to the areas of specific responsibility.</w:t>
            </w:r>
          </w:p>
          <w:p w:rsidR="000C22E2" w:rsidRPr="00972F0C" w:rsidRDefault="00B427C8">
            <w:pPr>
              <w:numPr>
                <w:ilvl w:val="0"/>
                <w:numId w:val="11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identify and take appropriate action on issues arising from data, systems and reports; setting deadlines when necessary and reviewing progress on action taken.</w:t>
            </w:r>
          </w:p>
          <w:p w:rsidR="000C22E2" w:rsidRPr="00972F0C" w:rsidRDefault="00B427C8">
            <w:pPr>
              <w:numPr>
                <w:ilvl w:val="0"/>
                <w:numId w:val="11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provide / present relevant management information concerning premises a</w:t>
            </w:r>
            <w:r w:rsidR="00885919" w:rsidRPr="00972F0C">
              <w:rPr>
                <w:rFonts w:asciiTheme="majorHAnsi" w:eastAsia="Arial" w:hAnsiTheme="majorHAnsi" w:cs="Arial"/>
                <w:sz w:val="22"/>
                <w:szCs w:val="22"/>
              </w:rPr>
              <w:t>nd Health and Safety for school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and external purposes.</w:t>
            </w:r>
          </w:p>
          <w:p w:rsidR="000C22E2" w:rsidRPr="00972F0C" w:rsidRDefault="00B427C8">
            <w:pPr>
              <w:numPr>
                <w:ilvl w:val="0"/>
                <w:numId w:val="11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retain and monito</w:t>
            </w:r>
            <w:r w:rsidR="00573988" w:rsidRPr="00972F0C">
              <w:rPr>
                <w:rFonts w:asciiTheme="majorHAnsi" w:eastAsia="Arial" w:hAnsiTheme="majorHAnsi" w:cs="Arial"/>
                <w:sz w:val="22"/>
                <w:szCs w:val="22"/>
              </w:rPr>
              <w:t>r a central file for all school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risk assessments.</w:t>
            </w:r>
          </w:p>
        </w:tc>
      </w:tr>
      <w:tr w:rsidR="000C22E2" w:rsidRPr="00972F0C" w:rsidTr="00885919">
        <w:trPr>
          <w:trHeight w:val="2580"/>
          <w:jc w:val="center"/>
        </w:trPr>
        <w:tc>
          <w:tcPr>
            <w:tcW w:w="2127" w:type="dxa"/>
          </w:tcPr>
          <w:p w:rsidR="000C22E2" w:rsidRPr="00972F0C" w:rsidRDefault="00B427C8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b/>
                <w:sz w:val="22"/>
                <w:szCs w:val="22"/>
              </w:rPr>
              <w:t>Communications:</w:t>
            </w:r>
          </w:p>
        </w:tc>
        <w:tc>
          <w:tcPr>
            <w:tcW w:w="7862" w:type="dxa"/>
          </w:tcPr>
          <w:p w:rsidR="000C22E2" w:rsidRPr="00972F0C" w:rsidRDefault="00B427C8">
            <w:pPr>
              <w:numPr>
                <w:ilvl w:val="0"/>
                <w:numId w:val="8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ensure</w:t>
            </w:r>
            <w:r w:rsidR="00573988"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that all persons in the school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(staff, students, visitors and contractors) are aware of their responsibilities in respect of Health and Safety and that relevant training is provided.</w:t>
            </w:r>
          </w:p>
          <w:p w:rsidR="000C22E2" w:rsidRPr="00972F0C" w:rsidRDefault="00B427C8">
            <w:pPr>
              <w:numPr>
                <w:ilvl w:val="0"/>
                <w:numId w:val="8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disseminate information to staff relating to the areas of specific responsibi</w:t>
            </w:r>
            <w:r w:rsidR="00573988"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lity in accordance with school 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policy.</w:t>
            </w:r>
          </w:p>
          <w:p w:rsidR="000C22E2" w:rsidRPr="00972F0C" w:rsidRDefault="00B427C8">
            <w:pPr>
              <w:numPr>
                <w:ilvl w:val="0"/>
                <w:numId w:val="8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liaise with external agencies as appropriate in respect of areas of specific responsibility and prepare relevant documentation fo</w:t>
            </w:r>
            <w:r w:rsidR="00573988" w:rsidRPr="00972F0C">
              <w:rPr>
                <w:rFonts w:asciiTheme="majorHAnsi" w:eastAsia="Arial" w:hAnsiTheme="majorHAnsi" w:cs="Arial"/>
                <w:sz w:val="22"/>
                <w:szCs w:val="22"/>
              </w:rPr>
              <w:t>r them on behalf of the school.</w:t>
            </w:r>
          </w:p>
          <w:p w:rsidR="000C22E2" w:rsidRPr="00972F0C" w:rsidRDefault="00B427C8">
            <w:pPr>
              <w:numPr>
                <w:ilvl w:val="0"/>
                <w:numId w:val="8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be a member of the Health and Safety working group.</w:t>
            </w:r>
          </w:p>
          <w:p w:rsidR="000C22E2" w:rsidRPr="00972F0C" w:rsidRDefault="00B427C8">
            <w:pPr>
              <w:numPr>
                <w:ilvl w:val="0"/>
                <w:numId w:val="8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attend meetings both internal and external related to areas of responsibility.</w:t>
            </w:r>
          </w:p>
          <w:p w:rsidR="000C22E2" w:rsidRPr="00972F0C" w:rsidRDefault="00B427C8">
            <w:pPr>
              <w:numPr>
                <w:ilvl w:val="0"/>
                <w:numId w:val="8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To be </w:t>
            </w:r>
            <w:r w:rsidR="00573988"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available during out of school 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hours for emergency contact.</w:t>
            </w:r>
          </w:p>
        </w:tc>
      </w:tr>
      <w:tr w:rsidR="000C22E2" w:rsidRPr="00972F0C" w:rsidTr="00885919">
        <w:trPr>
          <w:trHeight w:val="660"/>
          <w:jc w:val="center"/>
        </w:trPr>
        <w:tc>
          <w:tcPr>
            <w:tcW w:w="2127" w:type="dxa"/>
          </w:tcPr>
          <w:p w:rsidR="000C22E2" w:rsidRPr="00972F0C" w:rsidRDefault="00B427C8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b/>
                <w:sz w:val="22"/>
                <w:szCs w:val="22"/>
              </w:rPr>
              <w:t>Marketing and Liaison:</w:t>
            </w:r>
          </w:p>
        </w:tc>
        <w:tc>
          <w:tcPr>
            <w:tcW w:w="7862" w:type="dxa"/>
          </w:tcPr>
          <w:p w:rsidR="000C22E2" w:rsidRPr="00972F0C" w:rsidRDefault="00B427C8">
            <w:pPr>
              <w:numPr>
                <w:ilvl w:val="0"/>
                <w:numId w:val="1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ensure that facilities / premises are maintained to a high standard.</w:t>
            </w:r>
          </w:p>
          <w:p w:rsidR="000C22E2" w:rsidRPr="00972F0C" w:rsidRDefault="00B427C8">
            <w:pPr>
              <w:numPr>
                <w:ilvl w:val="0"/>
                <w:numId w:val="1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assist in promoting a welcoming environment to staff, students, visitors.</w:t>
            </w:r>
          </w:p>
        </w:tc>
      </w:tr>
      <w:tr w:rsidR="000C22E2" w:rsidRPr="00972F0C" w:rsidTr="00885919">
        <w:trPr>
          <w:trHeight w:val="2580"/>
          <w:jc w:val="center"/>
        </w:trPr>
        <w:tc>
          <w:tcPr>
            <w:tcW w:w="2127" w:type="dxa"/>
          </w:tcPr>
          <w:p w:rsidR="000C22E2" w:rsidRPr="00972F0C" w:rsidRDefault="00B427C8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b/>
                <w:sz w:val="22"/>
                <w:szCs w:val="22"/>
              </w:rPr>
              <w:t>Management of Resources:</w:t>
            </w:r>
          </w:p>
        </w:tc>
        <w:tc>
          <w:tcPr>
            <w:tcW w:w="7862" w:type="dxa"/>
          </w:tcPr>
          <w:p w:rsidR="000C22E2" w:rsidRPr="00972F0C" w:rsidRDefault="00B427C8">
            <w:pPr>
              <w:numPr>
                <w:ilvl w:val="0"/>
                <w:numId w:val="5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To manage the available resources of staff, space, budgets and equipment efficiently and </w:t>
            </w:r>
            <w:r w:rsidR="00573988" w:rsidRPr="00972F0C">
              <w:rPr>
                <w:rFonts w:asciiTheme="majorHAnsi" w:eastAsia="Arial" w:hAnsiTheme="majorHAnsi" w:cs="Arial"/>
                <w:sz w:val="22"/>
                <w:szCs w:val="22"/>
              </w:rPr>
              <w:t>in accordance with the schools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Financial Regulations and other policies as appropriate.</w:t>
            </w:r>
          </w:p>
          <w:p w:rsidR="000C22E2" w:rsidRPr="00972F0C" w:rsidRDefault="00B427C8">
            <w:pPr>
              <w:numPr>
                <w:ilvl w:val="0"/>
                <w:numId w:val="5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ensure that best practice in energy conservation in the use of heating, light, water etc. is developed and maintained.</w:t>
            </w:r>
          </w:p>
          <w:p w:rsidR="000C22E2" w:rsidRPr="00972F0C" w:rsidRDefault="00B427C8">
            <w:pPr>
              <w:numPr>
                <w:ilvl w:val="0"/>
                <w:numId w:val="5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purchase reso</w:t>
            </w:r>
            <w:r w:rsidR="00573988" w:rsidRPr="00972F0C">
              <w:rPr>
                <w:rFonts w:asciiTheme="majorHAnsi" w:eastAsia="Arial" w:hAnsiTheme="majorHAnsi" w:cs="Arial"/>
                <w:sz w:val="22"/>
                <w:szCs w:val="22"/>
              </w:rPr>
              <w:t>urces in accordance with school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policies / procedures.</w:t>
            </w:r>
          </w:p>
          <w:p w:rsidR="000C22E2" w:rsidRPr="00972F0C" w:rsidRDefault="00B427C8">
            <w:pPr>
              <w:numPr>
                <w:ilvl w:val="0"/>
                <w:numId w:val="5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effectively</w:t>
            </w:r>
            <w:r w:rsid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manage the use of the school’s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accommo</w:t>
            </w:r>
            <w:r w:rsidR="00573988"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dation outside of normal </w:t>
            </w:r>
            <w:r w:rsidR="00972F0C" w:rsidRPr="00972F0C">
              <w:rPr>
                <w:rFonts w:asciiTheme="majorHAnsi" w:eastAsia="Arial" w:hAnsiTheme="majorHAnsi" w:cs="Arial"/>
                <w:sz w:val="22"/>
                <w:szCs w:val="22"/>
              </w:rPr>
              <w:t>school requirements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.</w:t>
            </w:r>
          </w:p>
          <w:p w:rsidR="000C22E2" w:rsidRPr="00972F0C" w:rsidRDefault="00573988">
            <w:pPr>
              <w:numPr>
                <w:ilvl w:val="0"/>
                <w:numId w:val="5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assist the school business manage</w:t>
            </w:r>
            <w:r w:rsidR="00885919" w:rsidRPr="00972F0C">
              <w:rPr>
                <w:rFonts w:asciiTheme="majorHAnsi" w:eastAsia="Arial" w:hAnsiTheme="majorHAnsi" w:cs="Arial"/>
                <w:sz w:val="22"/>
                <w:szCs w:val="22"/>
              </w:rPr>
              <w:t>r</w:t>
            </w:r>
            <w:r w:rsidR="00B427C8" w:rsidRPr="00972F0C">
              <w:rPr>
                <w:rFonts w:asciiTheme="majorHAnsi" w:eastAsia="Arial" w:hAnsiTheme="majorHAnsi" w:cs="Arial"/>
                <w:sz w:val="22"/>
                <w:szCs w:val="22"/>
              </w:rPr>
              <w:t xml:space="preserve"> in identifying resourcing needs and to contribute to the effective use of resources.</w:t>
            </w:r>
          </w:p>
          <w:p w:rsidR="000C22E2" w:rsidRPr="00972F0C" w:rsidRDefault="00B427C8">
            <w:pPr>
              <w:numPr>
                <w:ilvl w:val="0"/>
                <w:numId w:val="5"/>
              </w:numPr>
              <w:tabs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hanging="360"/>
              <w:contextualSpacing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To co-operate with other staff to ensure sharing and effective deployment of resources to the ben</w:t>
            </w:r>
            <w:r w:rsidR="00573988" w:rsidRPr="00972F0C">
              <w:rPr>
                <w:rFonts w:asciiTheme="majorHAnsi" w:eastAsia="Arial" w:hAnsiTheme="majorHAnsi" w:cs="Arial"/>
                <w:sz w:val="22"/>
                <w:szCs w:val="22"/>
              </w:rPr>
              <w:t>efit of students and the school</w:t>
            </w:r>
            <w:r w:rsidRPr="00972F0C">
              <w:rPr>
                <w:rFonts w:asciiTheme="majorHAnsi" w:eastAsia="Arial" w:hAnsiTheme="majorHAnsi" w:cs="Arial"/>
                <w:sz w:val="22"/>
                <w:szCs w:val="22"/>
              </w:rPr>
              <w:t>.</w:t>
            </w:r>
          </w:p>
        </w:tc>
      </w:tr>
      <w:tr w:rsidR="000C22E2" w:rsidRPr="00972F0C" w:rsidTr="00885919">
        <w:trPr>
          <w:jc w:val="center"/>
        </w:trPr>
        <w:tc>
          <w:tcPr>
            <w:tcW w:w="9989" w:type="dxa"/>
            <w:gridSpan w:val="2"/>
          </w:tcPr>
          <w:p w:rsidR="00317DA0" w:rsidRPr="00317DA0" w:rsidRDefault="00317DA0" w:rsidP="00317DA0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17DA0">
              <w:rPr>
                <w:rFonts w:asciiTheme="majorHAnsi" w:hAnsiTheme="majorHAnsi"/>
                <w:b/>
                <w:bCs/>
                <w:sz w:val="22"/>
                <w:szCs w:val="22"/>
              </w:rPr>
              <w:t>OTHER GENERAL DUTIES</w:t>
            </w:r>
          </w:p>
          <w:p w:rsidR="00317DA0" w:rsidRPr="00317DA0" w:rsidRDefault="00317DA0" w:rsidP="00317D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ajorHAnsi" w:hAnsiTheme="majorHAnsi"/>
                <w:lang w:val="en-GB"/>
              </w:rPr>
            </w:pPr>
            <w:r w:rsidRPr="00317DA0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 xml:space="preserve">To carry out </w:t>
            </w:r>
            <w:r w:rsidRPr="00317DA0">
              <w:rPr>
                <w:rFonts w:asciiTheme="majorHAnsi" w:hAnsiTheme="majorHAnsi"/>
                <w:lang w:val="en-GB"/>
              </w:rPr>
              <w:t xml:space="preserve">any other duties commensurate with the grading of the post </w:t>
            </w:r>
            <w:r w:rsidRPr="00317DA0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as requested, in the most effective, efficient and economic manner available.</w:t>
            </w:r>
          </w:p>
          <w:p w:rsidR="00317DA0" w:rsidRPr="00317DA0" w:rsidRDefault="00317DA0" w:rsidP="00317DA0">
            <w:pPr>
              <w:pStyle w:val="ListParagraph"/>
              <w:numPr>
                <w:ilvl w:val="0"/>
                <w:numId w:val="12"/>
              </w:numPr>
              <w:spacing w:before="100" w:beforeAutospacing="1" w:after="21" w:line="240" w:lineRule="auto"/>
              <w:rPr>
                <w:rFonts w:asciiTheme="majorHAnsi" w:eastAsia="Times New Roman" w:hAnsiTheme="majorHAnsi" w:cs="Segoe UI"/>
                <w:lang w:val="en-GB" w:eastAsia="en-GB"/>
              </w:rPr>
            </w:pPr>
            <w:r w:rsidRPr="00317DA0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To attend full staff, departmental and other meetings with staff working groups as requested.</w:t>
            </w:r>
          </w:p>
          <w:p w:rsidR="00317DA0" w:rsidRPr="00317DA0" w:rsidRDefault="00317DA0" w:rsidP="00317DA0">
            <w:pPr>
              <w:pStyle w:val="ListParagraph"/>
              <w:numPr>
                <w:ilvl w:val="0"/>
                <w:numId w:val="12"/>
              </w:numPr>
              <w:spacing w:before="100" w:beforeAutospacing="1" w:after="21" w:line="240" w:lineRule="auto"/>
              <w:rPr>
                <w:rFonts w:asciiTheme="majorHAnsi" w:eastAsia="Times New Roman" w:hAnsiTheme="majorHAnsi" w:cs="Segoe UI"/>
                <w:lang w:val="en-GB" w:eastAsia="en-GB"/>
              </w:rPr>
            </w:pPr>
            <w:r w:rsidRPr="00317DA0">
              <w:rPr>
                <w:rFonts w:asciiTheme="majorHAnsi" w:eastAsia="Times New Roman" w:hAnsiTheme="majorHAnsi" w:cs="Segoe UI"/>
                <w:lang w:val="en-GB" w:eastAsia="en-GB"/>
              </w:rPr>
              <w:t>Participate in training and other learning activities and performance management and   development as required.</w:t>
            </w:r>
          </w:p>
          <w:p w:rsidR="00317DA0" w:rsidRPr="00317DA0" w:rsidRDefault="00317DA0" w:rsidP="00317DA0">
            <w:pPr>
              <w:pStyle w:val="ListParagraph"/>
              <w:numPr>
                <w:ilvl w:val="0"/>
                <w:numId w:val="12"/>
              </w:numPr>
              <w:spacing w:before="100" w:beforeAutospacing="1" w:after="21" w:line="240" w:lineRule="auto"/>
              <w:rPr>
                <w:rFonts w:asciiTheme="majorHAnsi" w:eastAsia="Times New Roman" w:hAnsiTheme="majorHAnsi" w:cs="Segoe UI"/>
                <w:lang w:val="en-GB" w:eastAsia="en-GB"/>
              </w:rPr>
            </w:pPr>
            <w:r w:rsidRPr="00317DA0">
              <w:rPr>
                <w:rFonts w:asciiTheme="majorHAnsi" w:eastAsia="Times New Roman" w:hAnsiTheme="majorHAnsi" w:cs="Arial"/>
                <w:lang w:val="en-GB" w:eastAsia="en-GB"/>
              </w:rPr>
              <w:t xml:space="preserve">To comply with Health and safety responsibilities as part of performing the role </w:t>
            </w:r>
          </w:p>
          <w:p w:rsidR="00317DA0" w:rsidRPr="00317DA0" w:rsidRDefault="00317DA0" w:rsidP="00317DA0">
            <w:pPr>
              <w:pStyle w:val="ListParagraph"/>
              <w:numPr>
                <w:ilvl w:val="0"/>
                <w:numId w:val="12"/>
              </w:numPr>
              <w:spacing w:before="100" w:beforeAutospacing="1" w:after="21" w:line="240" w:lineRule="auto"/>
              <w:rPr>
                <w:rFonts w:asciiTheme="majorHAnsi" w:eastAsia="Times New Roman" w:hAnsiTheme="majorHAnsi" w:cs="Segoe UI"/>
                <w:lang w:val="en-GB" w:eastAsia="en-GB"/>
              </w:rPr>
            </w:pPr>
            <w:r w:rsidRPr="00317DA0">
              <w:rPr>
                <w:rFonts w:asciiTheme="majorHAnsi" w:eastAsia="Times New Roman" w:hAnsiTheme="majorHAnsi" w:cs="Segoe UI"/>
                <w:lang w:val="en-GB" w:eastAsia="en-GB"/>
              </w:rPr>
              <w:t>To have an understanding of the challenges and opportunities that relate to the changing needs of a maintained secondary school.</w:t>
            </w:r>
          </w:p>
          <w:p w:rsidR="00317DA0" w:rsidRPr="00317DA0" w:rsidRDefault="00317DA0" w:rsidP="00317DA0">
            <w:pPr>
              <w:pStyle w:val="ListParagraph"/>
              <w:numPr>
                <w:ilvl w:val="0"/>
                <w:numId w:val="12"/>
              </w:numPr>
              <w:spacing w:before="100" w:beforeAutospacing="1" w:after="21" w:line="240" w:lineRule="auto"/>
              <w:rPr>
                <w:rFonts w:asciiTheme="majorHAnsi" w:eastAsia="Times New Roman" w:hAnsiTheme="majorHAnsi" w:cs="Segoe UI"/>
                <w:lang w:val="en-GB" w:eastAsia="en-GB"/>
              </w:rPr>
            </w:pPr>
            <w:r w:rsidRPr="00317DA0">
              <w:rPr>
                <w:rFonts w:asciiTheme="majorHAnsi" w:eastAsia="Times New Roman" w:hAnsiTheme="majorHAnsi" w:cs="Segoe UI"/>
                <w:lang w:val="en-GB" w:eastAsia="en-GB"/>
              </w:rPr>
              <w:t>Contribute to the overall ethos / work / aims of the School.</w:t>
            </w:r>
          </w:p>
          <w:p w:rsidR="00317DA0" w:rsidRPr="00317DA0" w:rsidRDefault="00317DA0" w:rsidP="00317DA0">
            <w:pPr>
              <w:pStyle w:val="ListParagraph"/>
              <w:numPr>
                <w:ilvl w:val="0"/>
                <w:numId w:val="12"/>
              </w:numPr>
              <w:spacing w:before="100" w:beforeAutospacing="1" w:after="21" w:line="240" w:lineRule="auto"/>
              <w:rPr>
                <w:rFonts w:asciiTheme="majorHAnsi" w:eastAsia="Times New Roman" w:hAnsiTheme="majorHAnsi" w:cs="Segoe UI"/>
                <w:lang w:val="en-GB" w:eastAsia="en-GB"/>
              </w:rPr>
            </w:pPr>
            <w:r w:rsidRPr="00317DA0">
              <w:rPr>
                <w:rFonts w:asciiTheme="majorHAnsi" w:eastAsia="Times New Roman" w:hAnsiTheme="majorHAnsi" w:cs="Segoe UI"/>
                <w:lang w:val="en-GB" w:eastAsia="en-GB"/>
              </w:rPr>
              <w:t>Equal Opportunities: Be aware of and support difference and ensure equal opportunities for all.</w:t>
            </w:r>
          </w:p>
          <w:p w:rsidR="00317DA0" w:rsidRPr="00317DA0" w:rsidRDefault="00317DA0" w:rsidP="00317DA0">
            <w:pPr>
              <w:pStyle w:val="ListParagraph"/>
              <w:numPr>
                <w:ilvl w:val="0"/>
                <w:numId w:val="12"/>
              </w:numPr>
              <w:spacing w:before="100" w:beforeAutospacing="1" w:after="21" w:line="240" w:lineRule="auto"/>
              <w:rPr>
                <w:rFonts w:asciiTheme="majorHAnsi" w:eastAsia="Times New Roman" w:hAnsiTheme="majorHAnsi" w:cs="Segoe UI"/>
                <w:lang w:val="en-GB" w:eastAsia="en-GB"/>
              </w:rPr>
            </w:pPr>
            <w:r w:rsidRPr="00317DA0">
              <w:rPr>
                <w:rFonts w:asciiTheme="majorHAnsi" w:eastAsia="Times New Roman" w:hAnsiTheme="majorHAnsi" w:cs="Segoe UI"/>
                <w:lang w:val="en-GB" w:eastAsia="en-GB"/>
              </w:rPr>
              <w:t>Support: Appreciate and support the role of other professionals.</w:t>
            </w:r>
          </w:p>
          <w:p w:rsidR="000C22E2" w:rsidRPr="00317DA0" w:rsidRDefault="000C22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0C22E2" w:rsidRPr="00317DA0" w:rsidRDefault="00B427C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7DA0">
              <w:rPr>
                <w:rFonts w:asciiTheme="majorHAnsi" w:eastAsia="Arial" w:hAnsiTheme="majorHAnsi" w:cs="Arial"/>
                <w:b/>
                <w:sz w:val="22"/>
                <w:szCs w:val="22"/>
              </w:rPr>
              <w:t>This job description is current at the date shown but, in consultation with you,</w:t>
            </w:r>
            <w:r w:rsidR="00573988" w:rsidRPr="00317DA0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may be changed by the Head teacher</w:t>
            </w:r>
            <w:r w:rsidRPr="00317DA0">
              <w:rPr>
                <w:rFonts w:asciiTheme="majorHAnsi" w:eastAsia="Arial" w:hAnsiTheme="majorHAnsi" w:cs="Arial"/>
                <w:b/>
                <w:sz w:val="22"/>
                <w:szCs w:val="22"/>
              </w:rPr>
              <w:t>, to reflect or anticipate changes in the job commensurate with the salary and job title.</w:t>
            </w:r>
          </w:p>
        </w:tc>
      </w:tr>
    </w:tbl>
    <w:p w:rsidR="000C22E2" w:rsidRPr="00972F0C" w:rsidRDefault="000C22E2">
      <w:pPr>
        <w:jc w:val="both"/>
        <w:rPr>
          <w:rFonts w:asciiTheme="majorHAnsi" w:hAnsiTheme="majorHAnsi"/>
          <w:sz w:val="22"/>
          <w:szCs w:val="22"/>
        </w:rPr>
      </w:pPr>
    </w:p>
    <w:p w:rsidR="000C22E2" w:rsidRPr="00972F0C" w:rsidRDefault="000C22E2">
      <w:pPr>
        <w:jc w:val="both"/>
        <w:rPr>
          <w:rFonts w:asciiTheme="majorHAnsi" w:hAnsiTheme="majorHAnsi"/>
          <w:sz w:val="22"/>
          <w:szCs w:val="22"/>
        </w:rPr>
      </w:pPr>
    </w:p>
    <w:p w:rsidR="00317DA0" w:rsidRDefault="00317D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317DA0" w:rsidRPr="00DA3624" w:rsidRDefault="00317DA0" w:rsidP="00317DA0">
      <w:pPr>
        <w:tabs>
          <w:tab w:val="left" w:pos="426"/>
        </w:tabs>
        <w:spacing w:line="280" w:lineRule="exact"/>
        <w:jc w:val="both"/>
        <w:rPr>
          <w:rFonts w:asciiTheme="majorHAnsi" w:hAnsiTheme="majorHAnsi" w:cs="Arial"/>
          <w:b/>
          <w:caps/>
        </w:rPr>
      </w:pPr>
      <w:r w:rsidRPr="00DA3624">
        <w:rPr>
          <w:rFonts w:asciiTheme="majorHAnsi" w:hAnsiTheme="majorHAnsi" w:cs="Arial"/>
          <w:b/>
          <w:caps/>
        </w:rPr>
        <w:t>PERSON SPECIFICATION</w:t>
      </w:r>
    </w:p>
    <w:p w:rsidR="00317DA0" w:rsidRPr="00DA3624" w:rsidRDefault="00317DA0" w:rsidP="00317DA0">
      <w:pPr>
        <w:tabs>
          <w:tab w:val="left" w:pos="426"/>
        </w:tabs>
        <w:spacing w:line="280" w:lineRule="exact"/>
        <w:jc w:val="both"/>
        <w:rPr>
          <w:rFonts w:asciiTheme="majorHAnsi" w:hAnsiTheme="majorHAnsi" w:cs="Arial"/>
          <w:b/>
          <w:caps/>
          <w:color w:val="870150"/>
        </w:rPr>
      </w:pPr>
    </w:p>
    <w:p w:rsidR="00317DA0" w:rsidRPr="00DA3624" w:rsidRDefault="00317DA0" w:rsidP="00317DA0">
      <w:pPr>
        <w:rPr>
          <w:rFonts w:asciiTheme="majorHAnsi" w:hAnsiTheme="majorHAnsi"/>
        </w:rPr>
      </w:pPr>
    </w:p>
    <w:p w:rsidR="00317DA0" w:rsidRPr="00DA3624" w:rsidRDefault="00317DA0" w:rsidP="00317DA0">
      <w:pPr>
        <w:rPr>
          <w:rFonts w:asciiTheme="majorHAnsi" w:hAnsiTheme="majorHAnsi"/>
        </w:rPr>
      </w:pPr>
      <w:r w:rsidRPr="00DA3624">
        <w:rPr>
          <w:rFonts w:asciiTheme="majorHAnsi" w:hAnsiTheme="majorHAnsi" w:cs="Arial"/>
          <w:b/>
          <w:bCs/>
        </w:rPr>
        <w:t>Knowledge:</w:t>
      </w:r>
    </w:p>
    <w:p w:rsidR="00317DA0" w:rsidRPr="00DA3624" w:rsidRDefault="00317DA0" w:rsidP="00317DA0">
      <w:pPr>
        <w:numPr>
          <w:ilvl w:val="0"/>
          <w:numId w:val="18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Knowledge of facilities and premises management</w:t>
      </w:r>
    </w:p>
    <w:p w:rsidR="00317DA0" w:rsidRPr="00DA3624" w:rsidRDefault="00317DA0" w:rsidP="00317DA0">
      <w:pPr>
        <w:numPr>
          <w:ilvl w:val="0"/>
          <w:numId w:val="18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Familiarity with Health and Safety legislation</w:t>
      </w:r>
    </w:p>
    <w:p w:rsidR="00317DA0" w:rsidRPr="00DA3624" w:rsidRDefault="00317DA0" w:rsidP="00317DA0">
      <w:pPr>
        <w:numPr>
          <w:ilvl w:val="0"/>
          <w:numId w:val="18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Experience of successful project management</w:t>
      </w:r>
    </w:p>
    <w:p w:rsidR="00317DA0" w:rsidRPr="00DA3624" w:rsidRDefault="00317DA0" w:rsidP="00317DA0">
      <w:pPr>
        <w:rPr>
          <w:rFonts w:asciiTheme="majorHAnsi" w:hAnsiTheme="majorHAnsi"/>
        </w:rPr>
      </w:pPr>
    </w:p>
    <w:p w:rsidR="00317DA0" w:rsidRPr="00DA3624" w:rsidRDefault="00317DA0" w:rsidP="00317DA0">
      <w:pPr>
        <w:rPr>
          <w:rFonts w:asciiTheme="majorHAnsi" w:hAnsiTheme="majorHAnsi"/>
        </w:rPr>
      </w:pPr>
      <w:r w:rsidRPr="00DA3624">
        <w:rPr>
          <w:rFonts w:asciiTheme="majorHAnsi" w:hAnsiTheme="majorHAnsi" w:cs="Arial"/>
          <w:b/>
          <w:bCs/>
        </w:rPr>
        <w:t>Skills &amp; Abilities:</w:t>
      </w:r>
    </w:p>
    <w:p w:rsidR="00317DA0" w:rsidRPr="00DA3624" w:rsidRDefault="00317DA0" w:rsidP="00317DA0">
      <w:pPr>
        <w:numPr>
          <w:ilvl w:val="0"/>
          <w:numId w:val="19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 xml:space="preserve">Ability to communicate with a range of audiences including colleagues, </w:t>
      </w:r>
      <w:r w:rsidR="009631A7" w:rsidRPr="00DA3624">
        <w:rPr>
          <w:rFonts w:asciiTheme="majorHAnsi" w:hAnsiTheme="majorHAnsi" w:cs="Arial"/>
        </w:rPr>
        <w:t>SLT</w:t>
      </w:r>
      <w:r w:rsidRPr="00DA3624">
        <w:rPr>
          <w:rFonts w:asciiTheme="majorHAnsi" w:hAnsiTheme="majorHAnsi" w:cs="Arial"/>
        </w:rPr>
        <w:t xml:space="preserve"> and suppliers</w:t>
      </w:r>
    </w:p>
    <w:p w:rsidR="00317DA0" w:rsidRPr="00DA3624" w:rsidRDefault="00317DA0" w:rsidP="00317DA0">
      <w:pPr>
        <w:numPr>
          <w:ilvl w:val="0"/>
          <w:numId w:val="19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Ability to identify work priorities and manage own workload to meet deadlines whilst ensuring that lower priority work is kept up to date</w:t>
      </w:r>
    </w:p>
    <w:p w:rsidR="00317DA0" w:rsidRPr="00DA3624" w:rsidRDefault="00317DA0" w:rsidP="00317DA0">
      <w:pPr>
        <w:numPr>
          <w:ilvl w:val="0"/>
          <w:numId w:val="19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Ability to show sensitivity and objectivity in dealing with confidential issues</w:t>
      </w:r>
    </w:p>
    <w:p w:rsidR="00317DA0" w:rsidRPr="00DA3624" w:rsidRDefault="00317DA0" w:rsidP="00317DA0">
      <w:pPr>
        <w:numPr>
          <w:ilvl w:val="0"/>
          <w:numId w:val="19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Ability to negotiate “best deal” with suppliers</w:t>
      </w:r>
    </w:p>
    <w:p w:rsidR="00317DA0" w:rsidRPr="00DA3624" w:rsidRDefault="00317DA0" w:rsidP="00317DA0">
      <w:pPr>
        <w:numPr>
          <w:ilvl w:val="0"/>
          <w:numId w:val="19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Ability to line manage a team effectively and to achieve the best results in others</w:t>
      </w:r>
    </w:p>
    <w:p w:rsidR="00317DA0" w:rsidRPr="00DA3624" w:rsidRDefault="00317DA0" w:rsidP="00317DA0">
      <w:pPr>
        <w:numPr>
          <w:ilvl w:val="0"/>
          <w:numId w:val="19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Ability to problem solve</w:t>
      </w:r>
    </w:p>
    <w:p w:rsidR="00317DA0" w:rsidRPr="00DA3624" w:rsidRDefault="00317DA0" w:rsidP="00317DA0">
      <w:pPr>
        <w:numPr>
          <w:ilvl w:val="0"/>
          <w:numId w:val="19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 xml:space="preserve">Ability to analyse and interpret complex information and make recommendations </w:t>
      </w:r>
    </w:p>
    <w:p w:rsidR="00317DA0" w:rsidRPr="00DA3624" w:rsidRDefault="00317DA0" w:rsidP="00317DA0">
      <w:pPr>
        <w:numPr>
          <w:ilvl w:val="0"/>
          <w:numId w:val="19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Ability to develop and maintain efficient record keeping systems</w:t>
      </w:r>
    </w:p>
    <w:p w:rsidR="00317DA0" w:rsidRPr="00DA3624" w:rsidRDefault="00317DA0" w:rsidP="00317DA0">
      <w:pPr>
        <w:rPr>
          <w:rFonts w:asciiTheme="majorHAnsi" w:hAnsiTheme="majorHAnsi"/>
        </w:rPr>
      </w:pPr>
    </w:p>
    <w:p w:rsidR="00317DA0" w:rsidRPr="00DA3624" w:rsidRDefault="00317DA0" w:rsidP="00317DA0">
      <w:pPr>
        <w:rPr>
          <w:rFonts w:asciiTheme="majorHAnsi" w:hAnsiTheme="majorHAnsi"/>
        </w:rPr>
      </w:pPr>
      <w:r w:rsidRPr="00DA3624">
        <w:rPr>
          <w:rFonts w:asciiTheme="majorHAnsi" w:hAnsiTheme="majorHAnsi" w:cs="Arial"/>
          <w:b/>
          <w:bCs/>
        </w:rPr>
        <w:t>Personal Qualities:</w:t>
      </w:r>
    </w:p>
    <w:p w:rsidR="00317DA0" w:rsidRPr="00DA3624" w:rsidRDefault="00317DA0" w:rsidP="00317DA0">
      <w:pPr>
        <w:numPr>
          <w:ilvl w:val="0"/>
          <w:numId w:val="20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Ability to demonstrate commitment to Equal Opportunities</w:t>
      </w:r>
    </w:p>
    <w:p w:rsidR="00317DA0" w:rsidRPr="00DA3624" w:rsidRDefault="00317DA0" w:rsidP="00317DA0">
      <w:pPr>
        <w:numPr>
          <w:ilvl w:val="0"/>
          <w:numId w:val="20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Willingness to participate in further training and developmental opportunities offered by the Academy, to further knowledge</w:t>
      </w:r>
    </w:p>
    <w:p w:rsidR="00317DA0" w:rsidRPr="00DA3624" w:rsidRDefault="00317DA0" w:rsidP="00317DA0">
      <w:pPr>
        <w:numPr>
          <w:ilvl w:val="0"/>
          <w:numId w:val="20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Excellent interpersonal skills, to include students, staff and parents</w:t>
      </w:r>
    </w:p>
    <w:p w:rsidR="00317DA0" w:rsidRPr="00DA3624" w:rsidRDefault="00317DA0" w:rsidP="00317DA0">
      <w:pPr>
        <w:numPr>
          <w:ilvl w:val="0"/>
          <w:numId w:val="20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Able to work as part of a team as well as to work independently</w:t>
      </w:r>
    </w:p>
    <w:p w:rsidR="00317DA0" w:rsidRPr="00DA3624" w:rsidRDefault="00317DA0" w:rsidP="00317DA0">
      <w:pPr>
        <w:numPr>
          <w:ilvl w:val="0"/>
          <w:numId w:val="20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Committed, good humoured and calm</w:t>
      </w:r>
    </w:p>
    <w:p w:rsidR="00317DA0" w:rsidRPr="00DA3624" w:rsidRDefault="00317DA0" w:rsidP="00317DA0">
      <w:pPr>
        <w:numPr>
          <w:ilvl w:val="0"/>
          <w:numId w:val="20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A problem solver.</w:t>
      </w:r>
    </w:p>
    <w:p w:rsidR="00317DA0" w:rsidRPr="00DA3624" w:rsidRDefault="00317DA0" w:rsidP="00317DA0">
      <w:pPr>
        <w:numPr>
          <w:ilvl w:val="0"/>
          <w:numId w:val="20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Ability to enthuse and motivate colleagues</w:t>
      </w:r>
    </w:p>
    <w:p w:rsidR="00317DA0" w:rsidRPr="00DA3624" w:rsidRDefault="00317DA0" w:rsidP="00317DA0">
      <w:pPr>
        <w:numPr>
          <w:ilvl w:val="0"/>
          <w:numId w:val="20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Good organisational skills – ensuring that deadlines are met, whilst maintaining a life balance</w:t>
      </w:r>
    </w:p>
    <w:p w:rsidR="00317DA0" w:rsidRPr="00DA3624" w:rsidRDefault="00317DA0" w:rsidP="00317DA0">
      <w:pPr>
        <w:numPr>
          <w:ilvl w:val="0"/>
          <w:numId w:val="20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 xml:space="preserve">Be open minded and receptive to new ideas, approaches and challenges </w:t>
      </w:r>
    </w:p>
    <w:p w:rsidR="00317DA0" w:rsidRPr="00DA3624" w:rsidRDefault="00317DA0" w:rsidP="00317DA0">
      <w:pPr>
        <w:numPr>
          <w:ilvl w:val="0"/>
          <w:numId w:val="20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>An interest in wider educational issues</w:t>
      </w:r>
    </w:p>
    <w:p w:rsidR="00317DA0" w:rsidRPr="00DA3624" w:rsidRDefault="00317DA0" w:rsidP="00317DA0">
      <w:pPr>
        <w:numPr>
          <w:ilvl w:val="0"/>
          <w:numId w:val="20"/>
        </w:numPr>
        <w:textAlignment w:val="baseline"/>
        <w:rPr>
          <w:rFonts w:asciiTheme="majorHAnsi" w:hAnsiTheme="majorHAnsi" w:cs="Arial"/>
        </w:rPr>
      </w:pPr>
      <w:r w:rsidRPr="00DA3624">
        <w:rPr>
          <w:rFonts w:asciiTheme="majorHAnsi" w:hAnsiTheme="majorHAnsi" w:cs="Arial"/>
        </w:rPr>
        <w:t xml:space="preserve">A commitment to the </w:t>
      </w:r>
      <w:r w:rsidR="009631A7" w:rsidRPr="00DA3624">
        <w:rPr>
          <w:rFonts w:asciiTheme="majorHAnsi" w:hAnsiTheme="majorHAnsi" w:cs="Arial"/>
        </w:rPr>
        <w:t>School Ethos and values</w:t>
      </w:r>
      <w:bookmarkStart w:id="0" w:name="_GoBack"/>
      <w:bookmarkEnd w:id="0"/>
    </w:p>
    <w:p w:rsidR="00317DA0" w:rsidRDefault="00317DA0" w:rsidP="00317DA0">
      <w:pPr>
        <w:rPr>
          <w:rFonts w:ascii="Arial" w:hAnsi="Arial" w:cs="Arial"/>
          <w:sz w:val="20"/>
          <w:szCs w:val="20"/>
        </w:rPr>
      </w:pPr>
    </w:p>
    <w:p w:rsidR="00317DA0" w:rsidRDefault="00317DA0" w:rsidP="00317DA0">
      <w:pPr>
        <w:rPr>
          <w:rFonts w:ascii="Arial" w:hAnsi="Arial" w:cs="Arial"/>
          <w:sz w:val="20"/>
          <w:szCs w:val="20"/>
        </w:rPr>
      </w:pPr>
    </w:p>
    <w:p w:rsidR="00317DA0" w:rsidRPr="00317DA0" w:rsidRDefault="00317DA0" w:rsidP="00317DA0">
      <w:pPr>
        <w:tabs>
          <w:tab w:val="left" w:pos="426"/>
        </w:tabs>
        <w:spacing w:line="280" w:lineRule="exact"/>
        <w:jc w:val="both"/>
        <w:rPr>
          <w:rFonts w:asciiTheme="majorHAnsi" w:hAnsiTheme="majorHAnsi" w:cs="Arial"/>
          <w:b/>
          <w:caps/>
          <w:color w:val="870150"/>
          <w:sz w:val="22"/>
          <w:szCs w:val="22"/>
        </w:rPr>
      </w:pPr>
    </w:p>
    <w:p w:rsidR="00317DA0" w:rsidRPr="00317DA0" w:rsidRDefault="00317DA0" w:rsidP="00317DA0">
      <w:pPr>
        <w:tabs>
          <w:tab w:val="left" w:pos="426"/>
        </w:tabs>
        <w:spacing w:line="280" w:lineRule="exact"/>
        <w:jc w:val="both"/>
        <w:rPr>
          <w:rFonts w:asciiTheme="majorHAnsi" w:hAnsiTheme="majorHAnsi" w:cs="Arial"/>
          <w:b/>
          <w:caps/>
          <w:color w:val="870150"/>
          <w:sz w:val="22"/>
          <w:szCs w:val="22"/>
        </w:rPr>
      </w:pPr>
    </w:p>
    <w:p w:rsidR="00317DA0" w:rsidRPr="00317DA0" w:rsidRDefault="00317DA0" w:rsidP="00317DA0">
      <w:pPr>
        <w:tabs>
          <w:tab w:val="left" w:pos="426"/>
        </w:tabs>
        <w:spacing w:line="280" w:lineRule="exact"/>
        <w:jc w:val="both"/>
        <w:rPr>
          <w:rFonts w:asciiTheme="majorHAnsi" w:hAnsiTheme="majorHAnsi" w:cs="Arial"/>
          <w:b/>
          <w:sz w:val="22"/>
          <w:szCs w:val="22"/>
        </w:rPr>
      </w:pPr>
    </w:p>
    <w:p w:rsidR="000C22E2" w:rsidRPr="00972F0C" w:rsidRDefault="000C22E2">
      <w:pPr>
        <w:jc w:val="both"/>
        <w:rPr>
          <w:rFonts w:asciiTheme="majorHAnsi" w:hAnsiTheme="majorHAnsi"/>
          <w:sz w:val="22"/>
          <w:szCs w:val="22"/>
        </w:rPr>
      </w:pPr>
    </w:p>
    <w:sectPr w:rsidR="000C22E2" w:rsidRPr="00972F0C">
      <w:headerReference w:type="default" r:id="rId8"/>
      <w:pgSz w:w="12240" w:h="15840"/>
      <w:pgMar w:top="567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4B" w:rsidRDefault="00B9094B">
      <w:r>
        <w:separator/>
      </w:r>
    </w:p>
  </w:endnote>
  <w:endnote w:type="continuationSeparator" w:id="0">
    <w:p w:rsidR="00B9094B" w:rsidRDefault="00B9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4B" w:rsidRDefault="00B9094B">
      <w:r>
        <w:separator/>
      </w:r>
    </w:p>
  </w:footnote>
  <w:footnote w:type="continuationSeparator" w:id="0">
    <w:p w:rsidR="00B9094B" w:rsidRDefault="00B9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A0" w:rsidRPr="00D20015" w:rsidRDefault="00317DA0" w:rsidP="00317DA0">
    <w:pPr>
      <w:pStyle w:val="Title"/>
      <w:tabs>
        <w:tab w:val="left" w:pos="386"/>
      </w:tabs>
      <w:rPr>
        <w:rFonts w:ascii="Arial" w:hAnsi="Arial" w:cs="Arial"/>
        <w:sz w:val="28"/>
      </w:rPr>
    </w:pPr>
    <w:r w:rsidRPr="009D3689">
      <w:rPr>
        <w:rFonts w:ascii="Calibri" w:hAnsi="Calibri"/>
      </w:rPr>
      <w:t xml:space="preserve">     </w:t>
    </w:r>
    <w:r w:rsidRPr="009D3689">
      <w:rPr>
        <w:rFonts w:ascii="Calibri" w:hAnsi="Calibri"/>
      </w:rPr>
      <w:tab/>
    </w:r>
    <w:r>
      <w:rPr>
        <w:rFonts w:ascii="Arial" w:hAnsi="Arial" w:cs="Arial"/>
        <w:noProof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-74930</wp:posOffset>
          </wp:positionV>
          <wp:extent cx="1092835" cy="1058545"/>
          <wp:effectExtent l="0" t="0" r="0" b="8255"/>
          <wp:wrapTight wrapText="bothSides">
            <wp:wrapPolygon edited="0">
              <wp:start x="0" y="0"/>
              <wp:lineTo x="0" y="21380"/>
              <wp:lineTo x="21085" y="21380"/>
              <wp:lineTo x="21085" y="0"/>
              <wp:lineTo x="0" y="0"/>
            </wp:wrapPolygon>
          </wp:wrapTight>
          <wp:docPr id="6" name="Picture 6" descr="OaklandsTree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Tree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DA0" w:rsidRPr="00D20015" w:rsidRDefault="00317DA0" w:rsidP="00317DA0">
    <w:pPr>
      <w:pStyle w:val="Title"/>
      <w:jc w:val="center"/>
      <w:rPr>
        <w:rFonts w:ascii="Arial" w:hAnsi="Arial" w:cs="Arial"/>
        <w:sz w:val="28"/>
      </w:rPr>
    </w:pPr>
    <w:r w:rsidRPr="00D20015">
      <w:rPr>
        <w:rFonts w:ascii="Arial" w:hAnsi="Arial" w:cs="Arial"/>
        <w:sz w:val="28"/>
      </w:rPr>
      <w:t>OAKLANDS SCHOOL</w:t>
    </w:r>
  </w:p>
  <w:p w:rsidR="00317DA0" w:rsidRPr="009D3689" w:rsidRDefault="00317DA0" w:rsidP="00317DA0">
    <w:pPr>
      <w:rPr>
        <w:rFonts w:ascii="Calibri" w:hAnsi="Calibri"/>
      </w:rPr>
    </w:pPr>
  </w:p>
  <w:p w:rsidR="00317DA0" w:rsidRDefault="00317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4C6"/>
    <w:multiLevelType w:val="hybridMultilevel"/>
    <w:tmpl w:val="80E8E6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F380C"/>
    <w:multiLevelType w:val="multilevel"/>
    <w:tmpl w:val="AFE0D8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8F71696"/>
    <w:multiLevelType w:val="multilevel"/>
    <w:tmpl w:val="3D0AF1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6766796"/>
    <w:multiLevelType w:val="multilevel"/>
    <w:tmpl w:val="867C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812DD"/>
    <w:multiLevelType w:val="multilevel"/>
    <w:tmpl w:val="A99429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75A74C1"/>
    <w:multiLevelType w:val="multilevel"/>
    <w:tmpl w:val="CFB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77B64"/>
    <w:multiLevelType w:val="multilevel"/>
    <w:tmpl w:val="F70042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0642E1F"/>
    <w:multiLevelType w:val="multilevel"/>
    <w:tmpl w:val="1B18C5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0890642"/>
    <w:multiLevelType w:val="hybridMultilevel"/>
    <w:tmpl w:val="6EE4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A0D65"/>
    <w:multiLevelType w:val="multilevel"/>
    <w:tmpl w:val="1FBE3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BBC2845"/>
    <w:multiLevelType w:val="hybridMultilevel"/>
    <w:tmpl w:val="57966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57E0F"/>
    <w:multiLevelType w:val="multilevel"/>
    <w:tmpl w:val="B38808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52B1724"/>
    <w:multiLevelType w:val="hybridMultilevel"/>
    <w:tmpl w:val="0C9C1970"/>
    <w:lvl w:ilvl="0" w:tplc="F5EE472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CF69A4"/>
    <w:multiLevelType w:val="hybridMultilevel"/>
    <w:tmpl w:val="5950D2C2"/>
    <w:lvl w:ilvl="0" w:tplc="F5EE4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D1410"/>
    <w:multiLevelType w:val="multilevel"/>
    <w:tmpl w:val="D1A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57E54"/>
    <w:multiLevelType w:val="multilevel"/>
    <w:tmpl w:val="49664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F6F4D01"/>
    <w:multiLevelType w:val="multilevel"/>
    <w:tmpl w:val="D4963D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71465FE3"/>
    <w:multiLevelType w:val="multilevel"/>
    <w:tmpl w:val="8684EA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73427DD7"/>
    <w:multiLevelType w:val="hybridMultilevel"/>
    <w:tmpl w:val="FA86AF86"/>
    <w:lvl w:ilvl="0" w:tplc="F5EE472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652465"/>
    <w:multiLevelType w:val="multilevel"/>
    <w:tmpl w:val="D01E87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17"/>
  </w:num>
  <w:num w:numId="9">
    <w:abstractNumId w:val="2"/>
  </w:num>
  <w:num w:numId="10">
    <w:abstractNumId w:val="4"/>
  </w:num>
  <w:num w:numId="11">
    <w:abstractNumId w:val="16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2"/>
  </w:num>
  <w:num w:numId="17">
    <w:abstractNumId w:val="18"/>
  </w:num>
  <w:num w:numId="18">
    <w:abstractNumId w:val="3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E2"/>
    <w:rsid w:val="000C22E2"/>
    <w:rsid w:val="002A4371"/>
    <w:rsid w:val="00317DA0"/>
    <w:rsid w:val="003D44F4"/>
    <w:rsid w:val="00573988"/>
    <w:rsid w:val="00885919"/>
    <w:rsid w:val="009523F2"/>
    <w:rsid w:val="009631A7"/>
    <w:rsid w:val="00972F0C"/>
    <w:rsid w:val="00B427C8"/>
    <w:rsid w:val="00B9094B"/>
    <w:rsid w:val="00CE4CA3"/>
    <w:rsid w:val="00D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ind w:left="14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371"/>
  </w:style>
  <w:style w:type="paragraph" w:styleId="Footer">
    <w:name w:val="footer"/>
    <w:basedOn w:val="Normal"/>
    <w:link w:val="FooterChar"/>
    <w:uiPriority w:val="99"/>
    <w:unhideWhenUsed/>
    <w:rsid w:val="002A4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371"/>
  </w:style>
  <w:style w:type="paragraph" w:styleId="BalloonText">
    <w:name w:val="Balloon Text"/>
    <w:basedOn w:val="Normal"/>
    <w:link w:val="BalloonTextChar"/>
    <w:uiPriority w:val="99"/>
    <w:semiHidden/>
    <w:unhideWhenUsed/>
    <w:rsid w:val="0031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A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17DA0"/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17D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ind w:left="14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371"/>
  </w:style>
  <w:style w:type="paragraph" w:styleId="Footer">
    <w:name w:val="footer"/>
    <w:basedOn w:val="Normal"/>
    <w:link w:val="FooterChar"/>
    <w:uiPriority w:val="99"/>
    <w:unhideWhenUsed/>
    <w:rsid w:val="002A4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371"/>
  </w:style>
  <w:style w:type="paragraph" w:styleId="BalloonText">
    <w:name w:val="Balloon Text"/>
    <w:basedOn w:val="Normal"/>
    <w:link w:val="BalloonTextChar"/>
    <w:uiPriority w:val="99"/>
    <w:semiHidden/>
    <w:unhideWhenUsed/>
    <w:rsid w:val="0031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A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17DA0"/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17D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9137BA78</Template>
  <TotalTime>0</TotalTime>
  <Pages>4</Pages>
  <Words>1297</Words>
  <Characters>7394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Academy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Srividya Srivathsan</dc:creator>
  <cp:lastModifiedBy>Srividya Srivathsan</cp:lastModifiedBy>
  <cp:revision>2</cp:revision>
  <dcterms:created xsi:type="dcterms:W3CDTF">2018-09-07T08:34:00Z</dcterms:created>
  <dcterms:modified xsi:type="dcterms:W3CDTF">2018-09-07T08:34:00Z</dcterms:modified>
</cp:coreProperties>
</file>