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13B47" w14:textId="77777777" w:rsidR="00107283" w:rsidRPr="00F92FE1" w:rsidRDefault="007B2372" w:rsidP="1BE0BACA">
      <w:pPr>
        <w:rPr>
          <w:rFonts w:asciiTheme="minorHAnsi" w:eastAsia="Tahoma" w:hAnsiTheme="minorHAnsi" w:cs="Tahoma"/>
          <w:b/>
          <w:bCs/>
        </w:rPr>
      </w:pPr>
      <w:r w:rsidRPr="00F92FE1">
        <w:rPr>
          <w:rFonts w:asciiTheme="minorHAnsi" w:eastAsia="Tahoma" w:hAnsiTheme="minorHAnsi" w:cs="Tahoma"/>
          <w:b/>
          <w:bCs/>
        </w:rPr>
        <w:t xml:space="preserve">                                                                                                                                    </w:t>
      </w:r>
      <w:r w:rsidRPr="00F92FE1">
        <w:rPr>
          <w:rFonts w:asciiTheme="minorHAnsi" w:hAnsiTheme="minorHAnsi"/>
          <w:b/>
          <w:noProof/>
          <w:sz w:val="24"/>
          <w:szCs w:val="24"/>
          <w:lang w:eastAsia="en-GB"/>
        </w:rPr>
        <w:drawing>
          <wp:anchor distT="0" distB="0" distL="114300" distR="114300" simplePos="0" relativeHeight="251658240" behindDoc="0" locked="0" layoutInCell="1" allowOverlap="1" wp14:anchorId="44C13B8C" wp14:editId="44C13B8D">
            <wp:simplePos x="0" y="0"/>
            <wp:positionH relativeFrom="column">
              <wp:posOffset>5025390</wp:posOffset>
            </wp:positionH>
            <wp:positionV relativeFrom="paragraph">
              <wp:posOffset>0</wp:posOffset>
            </wp:positionV>
            <wp:extent cx="1029970" cy="377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CT colourful.jpg"/>
                    <pic:cNvPicPr/>
                  </pic:nvPicPr>
                  <pic:blipFill>
                    <a:blip r:embed="rId8">
                      <a:extLst>
                        <a:ext uri="{28A0092B-C50C-407E-A947-70E740481C1C}">
                          <a14:useLocalDpi xmlns:a14="http://schemas.microsoft.com/office/drawing/2010/main" val="0"/>
                        </a:ext>
                      </a:extLst>
                    </a:blip>
                    <a:stretch>
                      <a:fillRect/>
                    </a:stretch>
                  </pic:blipFill>
                  <pic:spPr>
                    <a:xfrm>
                      <a:off x="0" y="0"/>
                      <a:ext cx="1029970" cy="377190"/>
                    </a:xfrm>
                    <a:prstGeom prst="rect">
                      <a:avLst/>
                    </a:prstGeom>
                  </pic:spPr>
                </pic:pic>
              </a:graphicData>
            </a:graphic>
          </wp:anchor>
        </w:drawing>
      </w:r>
    </w:p>
    <w:p w14:paraId="44C13B48" w14:textId="77777777" w:rsidR="00963161" w:rsidRPr="00F92FE1" w:rsidRDefault="7893996D" w:rsidP="7893996D">
      <w:pPr>
        <w:outlineLvl w:val="0"/>
        <w:rPr>
          <w:rFonts w:asciiTheme="minorHAnsi" w:eastAsia="Tahoma" w:hAnsiTheme="minorHAnsi" w:cs="Tahoma"/>
          <w:b/>
          <w:bCs/>
        </w:rPr>
      </w:pPr>
      <w:r w:rsidRPr="7893996D">
        <w:rPr>
          <w:rFonts w:asciiTheme="minorHAnsi" w:eastAsia="Tahoma" w:hAnsiTheme="minorHAnsi" w:cs="Tahoma"/>
          <w:b/>
          <w:bCs/>
        </w:rPr>
        <w:t xml:space="preserve">JOB DESCRIPTION </w:t>
      </w:r>
    </w:p>
    <w:p w14:paraId="44C13B49" w14:textId="77777777" w:rsidR="00107283" w:rsidRPr="00F92FE1" w:rsidRDefault="00107283" w:rsidP="1BE0BACA">
      <w:pPr>
        <w:rPr>
          <w:rFonts w:asciiTheme="minorHAnsi" w:eastAsia="Tahoma" w:hAnsiTheme="minorHAns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81"/>
      </w:tblGrid>
      <w:tr w:rsidR="006B1765" w:rsidRPr="00F92FE1" w14:paraId="44C13B52" w14:textId="77777777" w:rsidTr="7893996D">
        <w:tc>
          <w:tcPr>
            <w:tcW w:w="2388" w:type="dxa"/>
            <w:shd w:val="clear" w:color="auto" w:fill="auto"/>
          </w:tcPr>
          <w:p w14:paraId="44C13B4A" w14:textId="77777777" w:rsidR="000E7893" w:rsidRPr="00F92FE1" w:rsidRDefault="000E7893" w:rsidP="1BE0BACA">
            <w:pPr>
              <w:rPr>
                <w:rFonts w:asciiTheme="minorHAnsi" w:eastAsia="Tahoma" w:hAnsiTheme="minorHAnsi" w:cs="Tahoma"/>
                <w:b/>
                <w:bCs/>
              </w:rPr>
            </w:pPr>
          </w:p>
          <w:p w14:paraId="44C13B4B" w14:textId="77777777" w:rsidR="00963161" w:rsidRPr="00F92FE1" w:rsidRDefault="7893996D" w:rsidP="7893996D">
            <w:pPr>
              <w:rPr>
                <w:rFonts w:asciiTheme="minorHAnsi" w:eastAsia="Tahoma" w:hAnsiTheme="minorHAnsi" w:cs="Tahoma"/>
                <w:b/>
                <w:bCs/>
              </w:rPr>
            </w:pPr>
            <w:r w:rsidRPr="7893996D">
              <w:rPr>
                <w:rFonts w:asciiTheme="minorHAnsi" w:eastAsia="Tahoma" w:hAnsiTheme="minorHAnsi" w:cs="Tahoma"/>
                <w:b/>
                <w:bCs/>
              </w:rPr>
              <w:t>JOB TITLE:</w:t>
            </w:r>
          </w:p>
          <w:p w14:paraId="44C13B4C" w14:textId="77777777" w:rsidR="00C5333E" w:rsidRPr="00F92FE1" w:rsidRDefault="00C5333E" w:rsidP="1BE0BACA">
            <w:pPr>
              <w:rPr>
                <w:rFonts w:asciiTheme="minorHAnsi" w:eastAsia="Tahoma" w:hAnsiTheme="minorHAnsi" w:cs="Tahoma"/>
                <w:b/>
                <w:bCs/>
              </w:rPr>
            </w:pPr>
          </w:p>
          <w:p w14:paraId="44C13B4D" w14:textId="77777777" w:rsidR="00963161" w:rsidRPr="00F92FE1" w:rsidRDefault="7893996D" w:rsidP="7893996D">
            <w:pPr>
              <w:rPr>
                <w:rFonts w:asciiTheme="minorHAnsi" w:eastAsia="Tahoma" w:hAnsiTheme="minorHAnsi" w:cs="Tahoma"/>
              </w:rPr>
            </w:pPr>
            <w:r w:rsidRPr="7893996D">
              <w:rPr>
                <w:rFonts w:asciiTheme="minorHAnsi" w:eastAsia="Tahoma" w:hAnsiTheme="minorHAnsi" w:cs="Tahoma"/>
                <w:b/>
                <w:bCs/>
              </w:rPr>
              <w:t>GRADE:</w:t>
            </w:r>
          </w:p>
        </w:tc>
        <w:tc>
          <w:tcPr>
            <w:tcW w:w="7466" w:type="dxa"/>
            <w:shd w:val="clear" w:color="auto" w:fill="auto"/>
          </w:tcPr>
          <w:p w14:paraId="30EF709C" w14:textId="61D69517" w:rsidR="00ED0448" w:rsidRPr="00F92FE1" w:rsidRDefault="00ED0448" w:rsidP="1BE0BACA">
            <w:pPr>
              <w:rPr>
                <w:rFonts w:asciiTheme="minorHAnsi" w:eastAsia="Tahoma" w:hAnsiTheme="minorHAnsi" w:cs="Tahoma"/>
              </w:rPr>
            </w:pPr>
          </w:p>
          <w:p w14:paraId="659DA843" w14:textId="77777777" w:rsidR="00ED0448" w:rsidRDefault="7893996D" w:rsidP="7893996D">
            <w:pPr>
              <w:rPr>
                <w:rFonts w:asciiTheme="minorHAnsi" w:eastAsia="Tahoma" w:hAnsiTheme="minorHAnsi" w:cs="Tahoma"/>
              </w:rPr>
            </w:pPr>
            <w:r w:rsidRPr="7893996D">
              <w:rPr>
                <w:rFonts w:asciiTheme="minorHAnsi" w:eastAsia="Tahoma" w:hAnsiTheme="minorHAnsi" w:cs="Tahoma"/>
              </w:rPr>
              <w:t>Regional Payroll &amp; HR Administrator</w:t>
            </w:r>
          </w:p>
          <w:p w14:paraId="6C4CF026" w14:textId="77777777" w:rsidR="0088504D" w:rsidRDefault="0088504D" w:rsidP="7893996D">
            <w:pPr>
              <w:rPr>
                <w:rFonts w:asciiTheme="minorHAnsi" w:eastAsia="Tahoma" w:hAnsiTheme="minorHAnsi" w:cs="Tahoma"/>
              </w:rPr>
            </w:pPr>
          </w:p>
          <w:p w14:paraId="44C13B51" w14:textId="5EA5CB87" w:rsidR="0088504D" w:rsidRPr="00F92FE1" w:rsidRDefault="0088504D" w:rsidP="7893996D">
            <w:pPr>
              <w:rPr>
                <w:rFonts w:asciiTheme="minorHAnsi" w:eastAsia="Tahoma" w:hAnsiTheme="minorHAnsi" w:cs="Tahoma"/>
              </w:rPr>
            </w:pPr>
            <w:r>
              <w:rPr>
                <w:rFonts w:asciiTheme="minorHAnsi" w:eastAsia="Tahoma" w:hAnsiTheme="minorHAnsi" w:cs="Tahoma"/>
              </w:rPr>
              <w:t>SCP 21 £20,541</w:t>
            </w:r>
            <w:bookmarkStart w:id="0" w:name="_GoBack"/>
            <w:bookmarkEnd w:id="0"/>
          </w:p>
        </w:tc>
      </w:tr>
      <w:tr w:rsidR="006B1765" w:rsidRPr="00F92FE1" w14:paraId="44C13B58" w14:textId="77777777" w:rsidTr="7893996D">
        <w:tc>
          <w:tcPr>
            <w:tcW w:w="2388" w:type="dxa"/>
            <w:shd w:val="clear" w:color="auto" w:fill="auto"/>
          </w:tcPr>
          <w:p w14:paraId="44C13B53" w14:textId="77777777" w:rsidR="00963161" w:rsidRPr="00F92FE1" w:rsidRDefault="00963161" w:rsidP="1BE0BACA">
            <w:pPr>
              <w:rPr>
                <w:rFonts w:asciiTheme="minorHAnsi" w:eastAsia="Tahoma" w:hAnsiTheme="minorHAnsi" w:cs="Tahoma"/>
              </w:rPr>
            </w:pPr>
          </w:p>
          <w:p w14:paraId="44C13B54" w14:textId="77777777" w:rsidR="000E7893" w:rsidRPr="00F92FE1" w:rsidRDefault="000E7893" w:rsidP="1BE0BACA">
            <w:pPr>
              <w:rPr>
                <w:rFonts w:asciiTheme="minorHAnsi" w:eastAsia="Tahoma" w:hAnsiTheme="minorHAnsi" w:cs="Tahoma"/>
              </w:rPr>
            </w:pPr>
          </w:p>
        </w:tc>
        <w:tc>
          <w:tcPr>
            <w:tcW w:w="7466" w:type="dxa"/>
            <w:shd w:val="clear" w:color="auto" w:fill="auto"/>
          </w:tcPr>
          <w:p w14:paraId="44C13B55" w14:textId="77777777" w:rsidR="000E7893" w:rsidRPr="00F92FE1" w:rsidRDefault="000E7893" w:rsidP="1BE0BACA">
            <w:pPr>
              <w:rPr>
                <w:rFonts w:asciiTheme="minorHAnsi" w:eastAsia="Tahoma" w:hAnsiTheme="minorHAnsi" w:cs="Tahoma"/>
              </w:rPr>
            </w:pPr>
          </w:p>
          <w:p w14:paraId="44C13B56" w14:textId="77777777" w:rsidR="00963161" w:rsidRPr="00F92FE1" w:rsidRDefault="7893996D" w:rsidP="7893996D">
            <w:pPr>
              <w:rPr>
                <w:rFonts w:asciiTheme="minorHAnsi" w:eastAsia="Tahoma" w:hAnsiTheme="minorHAnsi" w:cs="Tahoma"/>
              </w:rPr>
            </w:pPr>
            <w:r w:rsidRPr="7893996D">
              <w:rPr>
                <w:rFonts w:asciiTheme="minorHAnsi" w:eastAsia="Tahoma" w:hAnsiTheme="minorHAnsi" w:cs="Tahoma"/>
              </w:rPr>
              <w:t>E-ACT is committed to safeguarding and promoting the welfare of its students and expects all employees and volunteers to share in this commitment.</w:t>
            </w:r>
          </w:p>
          <w:p w14:paraId="44C13B57" w14:textId="77777777" w:rsidR="00161BD1" w:rsidRPr="00F92FE1" w:rsidRDefault="00161BD1" w:rsidP="1BE0BACA">
            <w:pPr>
              <w:rPr>
                <w:rFonts w:asciiTheme="minorHAnsi" w:eastAsia="Tahoma" w:hAnsiTheme="minorHAnsi" w:cs="Tahoma"/>
              </w:rPr>
            </w:pPr>
          </w:p>
        </w:tc>
      </w:tr>
      <w:tr w:rsidR="00963161" w:rsidRPr="00F92FE1" w14:paraId="44C13B5C" w14:textId="77777777" w:rsidTr="7893996D">
        <w:tc>
          <w:tcPr>
            <w:tcW w:w="9854" w:type="dxa"/>
            <w:gridSpan w:val="2"/>
            <w:shd w:val="clear" w:color="auto" w:fill="auto"/>
          </w:tcPr>
          <w:p w14:paraId="44C13B59" w14:textId="77777777" w:rsidR="00963161" w:rsidRPr="00F92FE1" w:rsidRDefault="7893996D" w:rsidP="7893996D">
            <w:pPr>
              <w:rPr>
                <w:rFonts w:asciiTheme="minorHAnsi" w:eastAsia="Tahoma" w:hAnsiTheme="minorHAnsi" w:cs="Tahoma"/>
                <w:b/>
                <w:bCs/>
              </w:rPr>
            </w:pPr>
            <w:r w:rsidRPr="7893996D">
              <w:rPr>
                <w:rFonts w:asciiTheme="minorHAnsi" w:eastAsia="Tahoma" w:hAnsiTheme="minorHAnsi" w:cs="Tahoma"/>
                <w:b/>
                <w:bCs/>
              </w:rPr>
              <w:t>PURPOSE OF JOB</w:t>
            </w:r>
          </w:p>
          <w:p w14:paraId="44C13B5A" w14:textId="15A2ED32" w:rsidR="000E7893" w:rsidRPr="00F92FE1" w:rsidRDefault="7893996D" w:rsidP="7893996D">
            <w:pPr>
              <w:rPr>
                <w:rFonts w:asciiTheme="minorHAnsi" w:eastAsia="Tahoma" w:hAnsiTheme="minorHAnsi" w:cs="Tahoma"/>
                <w:b/>
                <w:bCs/>
              </w:rPr>
            </w:pPr>
            <w:r w:rsidRPr="7893996D">
              <w:rPr>
                <w:rFonts w:asciiTheme="minorHAnsi" w:eastAsia="Tahoma" w:hAnsiTheme="minorHAnsi" w:cs="Tahoma"/>
                <w:b/>
                <w:bCs/>
              </w:rPr>
              <w:t>To provide a payroll &amp; HR service to the South West Region.  To input and reconcile payroll monthly and prepare all HR documentation for recruitment, absences and probation.</w:t>
            </w:r>
          </w:p>
          <w:p w14:paraId="44C13B5B" w14:textId="1E3E2657" w:rsidR="00FC1E4C" w:rsidRPr="00F92FE1" w:rsidRDefault="00FC1E4C" w:rsidP="1BE0BACA">
            <w:pPr>
              <w:rPr>
                <w:rFonts w:asciiTheme="minorHAnsi" w:eastAsia="Tahoma" w:hAnsiTheme="minorHAnsi" w:cs="Tahoma"/>
              </w:rPr>
            </w:pPr>
          </w:p>
        </w:tc>
      </w:tr>
      <w:tr w:rsidR="00031618" w:rsidRPr="00F92FE1" w14:paraId="44C13B62" w14:textId="77777777" w:rsidTr="7893996D">
        <w:tc>
          <w:tcPr>
            <w:tcW w:w="9854" w:type="dxa"/>
            <w:gridSpan w:val="2"/>
            <w:shd w:val="clear" w:color="auto" w:fill="auto"/>
          </w:tcPr>
          <w:p w14:paraId="44C13B5D" w14:textId="77777777" w:rsidR="000E7893" w:rsidRPr="00F92FE1" w:rsidRDefault="000E7893" w:rsidP="1BE0BACA">
            <w:pPr>
              <w:rPr>
                <w:rFonts w:asciiTheme="minorHAnsi" w:eastAsia="Tahoma" w:hAnsiTheme="minorHAnsi" w:cs="Tahoma"/>
                <w:b/>
                <w:bCs/>
              </w:rPr>
            </w:pPr>
          </w:p>
          <w:p w14:paraId="44C13B5E" w14:textId="039879FE" w:rsidR="0029733C" w:rsidRPr="00F92FE1" w:rsidRDefault="7893996D" w:rsidP="7893996D">
            <w:pPr>
              <w:rPr>
                <w:rFonts w:asciiTheme="minorHAnsi" w:eastAsia="Tahoma" w:hAnsiTheme="minorHAnsi" w:cs="Tahoma"/>
              </w:rPr>
            </w:pPr>
            <w:r w:rsidRPr="7893996D">
              <w:rPr>
                <w:rFonts w:asciiTheme="minorHAnsi" w:eastAsia="Tahoma" w:hAnsiTheme="minorHAnsi" w:cs="Tahoma"/>
                <w:b/>
                <w:bCs/>
              </w:rPr>
              <w:t>Line managed by</w:t>
            </w:r>
            <w:r w:rsidRPr="7893996D">
              <w:rPr>
                <w:rFonts w:asciiTheme="minorHAnsi" w:eastAsia="Tahoma" w:hAnsiTheme="minorHAnsi" w:cs="Tahoma"/>
              </w:rPr>
              <w:t xml:space="preserve">:       Regional Senior Finance Manager </w:t>
            </w:r>
          </w:p>
          <w:p w14:paraId="44C13B5F" w14:textId="77777777" w:rsidR="00DF5311" w:rsidRPr="00F92FE1" w:rsidRDefault="00DF5311" w:rsidP="1BE0BACA">
            <w:pPr>
              <w:rPr>
                <w:rFonts w:asciiTheme="minorHAnsi" w:eastAsia="Tahoma" w:hAnsiTheme="minorHAnsi" w:cs="Tahoma"/>
              </w:rPr>
            </w:pPr>
          </w:p>
          <w:p w14:paraId="44C13B60" w14:textId="77777777" w:rsidR="00031618" w:rsidRPr="00F92FE1" w:rsidRDefault="7893996D" w:rsidP="7893996D">
            <w:pPr>
              <w:rPr>
                <w:rFonts w:asciiTheme="minorHAnsi" w:eastAsia="Tahoma" w:hAnsiTheme="minorHAnsi" w:cs="Tahoma"/>
              </w:rPr>
            </w:pPr>
            <w:r w:rsidRPr="7893996D">
              <w:rPr>
                <w:rFonts w:asciiTheme="minorHAnsi" w:eastAsia="Tahoma" w:hAnsiTheme="minorHAnsi" w:cs="Tahoma"/>
                <w:b/>
                <w:bCs/>
              </w:rPr>
              <w:t>Line managing</w:t>
            </w:r>
            <w:r w:rsidRPr="7893996D">
              <w:rPr>
                <w:rFonts w:asciiTheme="minorHAnsi" w:eastAsia="Tahoma" w:hAnsiTheme="minorHAnsi" w:cs="Tahoma"/>
              </w:rPr>
              <w:t>:            N/A</w:t>
            </w:r>
          </w:p>
          <w:p w14:paraId="44C13B61" w14:textId="77777777" w:rsidR="000E7893" w:rsidRPr="00F92FE1" w:rsidRDefault="000E7893" w:rsidP="1BE0BACA">
            <w:pPr>
              <w:rPr>
                <w:rFonts w:asciiTheme="minorHAnsi" w:eastAsia="Tahoma" w:hAnsiTheme="minorHAnsi" w:cs="Tahoma"/>
              </w:rPr>
            </w:pPr>
          </w:p>
        </w:tc>
      </w:tr>
      <w:tr w:rsidR="00E516A7" w:rsidRPr="00F92FE1" w14:paraId="44C13B66" w14:textId="77777777" w:rsidTr="7893996D">
        <w:tc>
          <w:tcPr>
            <w:tcW w:w="9854" w:type="dxa"/>
            <w:gridSpan w:val="2"/>
            <w:shd w:val="clear" w:color="auto" w:fill="auto"/>
          </w:tcPr>
          <w:p w14:paraId="44C13B63" w14:textId="77777777" w:rsidR="00E516A7" w:rsidRPr="00F92FE1" w:rsidRDefault="7893996D" w:rsidP="7893996D">
            <w:pPr>
              <w:rPr>
                <w:rFonts w:asciiTheme="minorHAnsi" w:eastAsia="Tahoma" w:hAnsiTheme="minorHAnsi" w:cs="Tahoma"/>
                <w:b/>
                <w:bCs/>
              </w:rPr>
            </w:pPr>
            <w:r w:rsidRPr="7893996D">
              <w:rPr>
                <w:rFonts w:asciiTheme="minorHAnsi" w:eastAsia="Tahoma" w:hAnsiTheme="minorHAnsi" w:cs="Tahoma"/>
                <w:b/>
                <w:bCs/>
              </w:rPr>
              <w:t>KEY RESPONSIBILITIES</w:t>
            </w:r>
          </w:p>
          <w:p w14:paraId="44C13B64" w14:textId="77777777" w:rsidR="004B2866" w:rsidRPr="00F92FE1" w:rsidRDefault="004B2866" w:rsidP="1BE0BACA">
            <w:pPr>
              <w:rPr>
                <w:rFonts w:asciiTheme="minorHAnsi" w:eastAsia="Tahoma" w:hAnsiTheme="minorHAnsi" w:cs="Tahoma"/>
              </w:rPr>
            </w:pPr>
          </w:p>
          <w:p w14:paraId="44C13B65" w14:textId="5C722750" w:rsidR="00617CC4" w:rsidRPr="00F92FE1" w:rsidRDefault="7893996D" w:rsidP="7893996D">
            <w:pPr>
              <w:rPr>
                <w:rFonts w:asciiTheme="minorHAnsi" w:eastAsia="Tahoma" w:hAnsiTheme="minorHAnsi" w:cs="Tahoma"/>
              </w:rPr>
            </w:pPr>
            <w:r w:rsidRPr="7893996D">
              <w:rPr>
                <w:rFonts w:asciiTheme="minorHAnsi" w:eastAsia="Tahoma" w:hAnsiTheme="minorHAnsi" w:cs="Tahoma"/>
              </w:rPr>
              <w:t>Working as part of the Regional team providing payroll services, safer recruitment and general HR support to South West E-ACT Academies and the Regional Team.  Including sending payroll inputs to our internal payroll team and responsibility for all payroll related requirements.  Providing a high quality service to individuals and Academies.  Providing effective and efficient output of work to meet the demands of the role and promote the core values of the regional team regarding excellence and professionalism.</w:t>
            </w:r>
          </w:p>
        </w:tc>
      </w:tr>
      <w:tr w:rsidR="00963161" w:rsidRPr="00F92FE1" w14:paraId="44C13B76" w14:textId="77777777" w:rsidTr="7893996D">
        <w:tc>
          <w:tcPr>
            <w:tcW w:w="9854" w:type="dxa"/>
            <w:gridSpan w:val="2"/>
            <w:shd w:val="clear" w:color="auto" w:fill="auto"/>
          </w:tcPr>
          <w:p w14:paraId="44C13B67" w14:textId="3DF0E77E" w:rsidR="00963161" w:rsidRPr="00F92FE1" w:rsidRDefault="7893996D" w:rsidP="7893996D">
            <w:pPr>
              <w:rPr>
                <w:rFonts w:asciiTheme="minorHAnsi" w:eastAsia="Tahoma" w:hAnsiTheme="minorHAnsi" w:cs="Tahoma"/>
                <w:b/>
                <w:bCs/>
              </w:rPr>
            </w:pPr>
            <w:r w:rsidRPr="7893996D">
              <w:rPr>
                <w:rFonts w:asciiTheme="minorHAnsi" w:eastAsia="Tahoma" w:hAnsiTheme="minorHAnsi" w:cs="Tahoma"/>
                <w:b/>
                <w:bCs/>
              </w:rPr>
              <w:t>MAIN ACTIVITIES</w:t>
            </w:r>
          </w:p>
          <w:p w14:paraId="210EE258" w14:textId="77777777" w:rsidR="009B0E27" w:rsidRPr="00F92FE1" w:rsidRDefault="009B0E27" w:rsidP="1BE0BACA">
            <w:pPr>
              <w:rPr>
                <w:rFonts w:asciiTheme="minorHAnsi" w:eastAsia="Tahoma" w:hAnsiTheme="minorHAnsi" w:cs="Tahoma"/>
                <w:b/>
                <w:bCs/>
              </w:rPr>
            </w:pPr>
          </w:p>
          <w:p w14:paraId="572487E0" w14:textId="7C66714B" w:rsidR="009B0E27"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 xml:space="preserve">Follow safer recruitment procedures to effectively create all personnel files for all new recruits within the E-ACT South West and Bristol Regional team. </w:t>
            </w:r>
          </w:p>
          <w:p w14:paraId="1FF45B7C" w14:textId="2886CABF" w:rsidR="00F92FE1"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Liaise and deliver personnel files to the Academy Operations Administrators once files signed as complete</w:t>
            </w:r>
          </w:p>
          <w:p w14:paraId="1C72F35D" w14:textId="67285CC0" w:rsidR="009B0E27"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To include all relevant DBS and safeguarding checks prior to creation and issue of contract.</w:t>
            </w:r>
          </w:p>
          <w:p w14:paraId="1B55FC5F" w14:textId="6FF731CB" w:rsidR="009B0E27"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Maintain a up to date portfolio of job descriptions and person specifications for roles within academies and regional team – Including pay scales</w:t>
            </w:r>
          </w:p>
          <w:p w14:paraId="44CEA5B5" w14:textId="5157C310" w:rsidR="009B0E27"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 xml:space="preserve">Keep a file for all posts advertised and deal with applications upon submission, file to include </w:t>
            </w:r>
            <w:proofErr w:type="spellStart"/>
            <w:r w:rsidRPr="7893996D">
              <w:rPr>
                <w:rFonts w:asciiTheme="minorHAnsi" w:eastAsia="Tahoma" w:hAnsiTheme="minorHAnsi" w:cs="Tahoma"/>
                <w:sz w:val="22"/>
                <w:szCs w:val="22"/>
              </w:rPr>
              <w:t>authorisation</w:t>
            </w:r>
            <w:proofErr w:type="spellEnd"/>
            <w:r w:rsidRPr="7893996D">
              <w:rPr>
                <w:rFonts w:asciiTheme="minorHAnsi" w:eastAsia="Tahoma" w:hAnsiTheme="minorHAnsi" w:cs="Tahoma"/>
                <w:sz w:val="22"/>
                <w:szCs w:val="22"/>
              </w:rPr>
              <w:t xml:space="preserve"> forms signed by RED/ROD, job description and person specification</w:t>
            </w:r>
          </w:p>
          <w:p w14:paraId="3F59F33F" w14:textId="0419A700" w:rsidR="00013E03"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Prepare all interview day documentation, i.e. job description, person spec, application and references received plus any other paperwork relevant to interview type</w:t>
            </w:r>
          </w:p>
          <w:p w14:paraId="31300B89" w14:textId="2F04E86E" w:rsidR="00013E03"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Prepare all Induction/Probation packs for all new staff and handover to academy administrator to schedule/diarize meetings.</w:t>
            </w:r>
          </w:p>
          <w:p w14:paraId="6A558406" w14:textId="7E265704" w:rsidR="00013E03"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Follow up all staff leaver processes with the assistance of academy operations administrators/head teachers.</w:t>
            </w:r>
          </w:p>
          <w:p w14:paraId="0A8CB2EE" w14:textId="77777777" w:rsidR="00013E03"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Maintain an overview of staff absence across all academies and regional staff</w:t>
            </w:r>
          </w:p>
          <w:p w14:paraId="5583B8B7" w14:textId="2354B7A5" w:rsidR="00013E03"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Complete all payroll and HR administration to include and not limited to pay variation letters, maternity/paternity letters, acknowledgement and long term sick communication, flexible working requests and any other confidential letter writing.</w:t>
            </w:r>
          </w:p>
          <w:p w14:paraId="22AC100F" w14:textId="1BC2F6B2" w:rsidR="00013E03"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lastRenderedPageBreak/>
              <w:t>Maintain SIMs with updates to pay scales following increments to allow up to date information in the workforce census.</w:t>
            </w:r>
          </w:p>
          <w:p w14:paraId="5F3082CE" w14:textId="21961585" w:rsidR="00F92FE1"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hAnsiTheme="minorHAnsi"/>
                <w:sz w:val="22"/>
                <w:szCs w:val="22"/>
              </w:rPr>
              <w:t>Support with the administration of HR case work in the region.</w:t>
            </w:r>
          </w:p>
          <w:p w14:paraId="0524D295" w14:textId="76CFFB6F" w:rsidR="24734FFA"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Assist in production of monthly payroll new starters, leavers and amendment information, submission of time sheets and sickness/absence data.</w:t>
            </w:r>
          </w:p>
          <w:p w14:paraId="2432A516" w14:textId="74C547DF" w:rsidR="001C61B1"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hAnsiTheme="minorHAnsi"/>
                <w:sz w:val="22"/>
                <w:szCs w:val="22"/>
              </w:rPr>
              <w:t>Reconciliation of payroll to budget</w:t>
            </w:r>
          </w:p>
          <w:p w14:paraId="2DBF9B33" w14:textId="5F0515B7" w:rsidR="1BE0BACA"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Ensure timescales are adhered to.</w:t>
            </w:r>
          </w:p>
          <w:p w14:paraId="4642DD95" w14:textId="09C762B9" w:rsidR="1BE0BACA"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 xml:space="preserve">Ensure manual and </w:t>
            </w:r>
            <w:proofErr w:type="spellStart"/>
            <w:r w:rsidRPr="7893996D">
              <w:rPr>
                <w:rFonts w:asciiTheme="minorHAnsi" w:eastAsia="Tahoma" w:hAnsiTheme="minorHAnsi" w:cs="Tahoma"/>
                <w:sz w:val="22"/>
                <w:szCs w:val="22"/>
              </w:rPr>
              <w:t>computerised</w:t>
            </w:r>
            <w:proofErr w:type="spellEnd"/>
            <w:r w:rsidRPr="7893996D">
              <w:rPr>
                <w:rFonts w:asciiTheme="minorHAnsi" w:eastAsia="Tahoma" w:hAnsiTheme="minorHAnsi" w:cs="Tahoma"/>
                <w:sz w:val="22"/>
                <w:szCs w:val="22"/>
              </w:rPr>
              <w:t xml:space="preserve"> records are accurately maintained in line with EACT, industry and legislative requirements taking into account the new GDPR regulations.</w:t>
            </w:r>
          </w:p>
          <w:p w14:paraId="62C2A9DB" w14:textId="40422EC3" w:rsidR="1BE0BACA"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Develop ad-hoc reports as required by the Regional Operations Team.</w:t>
            </w:r>
          </w:p>
          <w:p w14:paraId="44708E7D" w14:textId="2DF3A085" w:rsidR="1BE0BACA"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Maintain absolute discretion and maturity in handling sensitive/confidential information.</w:t>
            </w:r>
          </w:p>
          <w:p w14:paraId="6CBA72D9" w14:textId="0DBB1AA7" w:rsidR="1BE0BACA"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Dealing with payroll queries for all stakeholders.</w:t>
            </w:r>
          </w:p>
          <w:p w14:paraId="43FEABBA" w14:textId="34C51875" w:rsidR="1BE0BACA"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To follow the Scheme of Delegation for recruitment and payroll sign off.</w:t>
            </w:r>
          </w:p>
          <w:p w14:paraId="5E846E7A" w14:textId="77777777" w:rsidR="00F92FE1"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To support HR lead and ROD with end of month data figures</w:t>
            </w:r>
          </w:p>
          <w:p w14:paraId="096E1635" w14:textId="77777777" w:rsidR="00F92FE1" w:rsidRPr="00F92FE1" w:rsidRDefault="7893996D" w:rsidP="7893996D">
            <w:pPr>
              <w:pStyle w:val="ListParagraph"/>
              <w:numPr>
                <w:ilvl w:val="0"/>
                <w:numId w:val="30"/>
              </w:numPr>
              <w:jc w:val="both"/>
              <w:rPr>
                <w:rFonts w:asciiTheme="minorHAnsi" w:hAnsiTheme="minorHAnsi"/>
                <w:sz w:val="22"/>
                <w:szCs w:val="22"/>
              </w:rPr>
            </w:pPr>
            <w:r w:rsidRPr="7893996D">
              <w:rPr>
                <w:rFonts w:asciiTheme="minorHAnsi" w:eastAsia="Tahoma" w:hAnsiTheme="minorHAnsi" w:cs="Tahoma"/>
                <w:sz w:val="22"/>
                <w:szCs w:val="22"/>
              </w:rPr>
              <w:t>Any other tasks as deemed appropriate by senior management.</w:t>
            </w:r>
          </w:p>
          <w:p w14:paraId="7FDE9589" w14:textId="2D083973" w:rsidR="001C61B1" w:rsidRPr="00F92FE1" w:rsidRDefault="001C61B1" w:rsidP="00F92FE1">
            <w:pPr>
              <w:pStyle w:val="ListParagraph"/>
              <w:jc w:val="both"/>
              <w:rPr>
                <w:rFonts w:asciiTheme="minorHAnsi" w:hAnsiTheme="minorHAnsi"/>
                <w:sz w:val="22"/>
                <w:szCs w:val="22"/>
              </w:rPr>
            </w:pPr>
          </w:p>
          <w:p w14:paraId="44C13B75" w14:textId="77777777" w:rsidR="00D97674" w:rsidRPr="00F92FE1" w:rsidRDefault="1BE0BACA" w:rsidP="1BE0BACA">
            <w:pPr>
              <w:rPr>
                <w:rFonts w:asciiTheme="minorHAnsi" w:eastAsia="Tahoma" w:hAnsiTheme="minorHAnsi" w:cs="Tahoma"/>
              </w:rPr>
            </w:pPr>
            <w:r w:rsidRPr="00F92FE1">
              <w:rPr>
                <w:rFonts w:asciiTheme="minorHAnsi" w:eastAsia="Tahoma" w:hAnsiTheme="minorHAnsi" w:cs="Tahoma"/>
              </w:rPr>
              <w:t xml:space="preserve">    </w:t>
            </w:r>
          </w:p>
        </w:tc>
      </w:tr>
      <w:tr w:rsidR="00963161" w:rsidRPr="00F92FE1" w14:paraId="44C13B89" w14:textId="77777777" w:rsidTr="7893996D">
        <w:tc>
          <w:tcPr>
            <w:tcW w:w="9854" w:type="dxa"/>
            <w:gridSpan w:val="2"/>
            <w:shd w:val="clear" w:color="auto" w:fill="auto"/>
          </w:tcPr>
          <w:p w14:paraId="6A9B84A4" w14:textId="39BEE561" w:rsidR="1BE0BACA" w:rsidRPr="00F92FE1" w:rsidRDefault="1BE0BACA" w:rsidP="1BE0BACA">
            <w:pPr>
              <w:rPr>
                <w:rFonts w:asciiTheme="minorHAnsi" w:eastAsia="Tahoma" w:hAnsiTheme="minorHAnsi" w:cs="Tahoma"/>
                <w:b/>
                <w:bCs/>
              </w:rPr>
            </w:pPr>
          </w:p>
          <w:p w14:paraId="44C13B77" w14:textId="77777777" w:rsidR="00C91658" w:rsidRPr="00F92FE1" w:rsidRDefault="7893996D" w:rsidP="7893996D">
            <w:pPr>
              <w:rPr>
                <w:rFonts w:asciiTheme="minorHAnsi" w:eastAsia="Tahoma" w:hAnsiTheme="minorHAnsi" w:cs="Tahoma"/>
                <w:b/>
                <w:bCs/>
              </w:rPr>
            </w:pPr>
            <w:r w:rsidRPr="7893996D">
              <w:rPr>
                <w:rFonts w:asciiTheme="minorHAnsi" w:eastAsia="Tahoma" w:hAnsiTheme="minorHAnsi" w:cs="Tahoma"/>
                <w:b/>
                <w:bCs/>
              </w:rPr>
              <w:t>Additional duties:</w:t>
            </w:r>
          </w:p>
          <w:p w14:paraId="6C9DAFE1" w14:textId="77777777" w:rsidR="006B1765" w:rsidRPr="00F92FE1" w:rsidRDefault="006B1765" w:rsidP="1BE0BACA">
            <w:pPr>
              <w:rPr>
                <w:rFonts w:asciiTheme="minorHAnsi" w:eastAsia="Tahoma" w:hAnsiTheme="minorHAnsi" w:cs="Tahoma"/>
                <w:b/>
                <w:bCs/>
              </w:rPr>
            </w:pPr>
          </w:p>
          <w:p w14:paraId="03CAE3D6" w14:textId="70AE5DF0" w:rsidR="002D32B6" w:rsidRPr="00F92FE1" w:rsidRDefault="7893996D" w:rsidP="7893996D">
            <w:pPr>
              <w:pStyle w:val="ListParagraph"/>
              <w:numPr>
                <w:ilvl w:val="0"/>
                <w:numId w:val="31"/>
              </w:numPr>
              <w:jc w:val="both"/>
              <w:rPr>
                <w:rFonts w:asciiTheme="minorHAnsi" w:hAnsiTheme="minorHAnsi"/>
                <w:sz w:val="22"/>
                <w:szCs w:val="22"/>
              </w:rPr>
            </w:pPr>
            <w:r w:rsidRPr="7893996D">
              <w:rPr>
                <w:rFonts w:asciiTheme="minorHAnsi" w:eastAsia="Tahoma" w:hAnsiTheme="minorHAnsi" w:cs="Tahoma"/>
                <w:sz w:val="22"/>
                <w:szCs w:val="22"/>
              </w:rPr>
              <w:t>To support Academies across the region with accurate and timely payroll processing</w:t>
            </w:r>
          </w:p>
          <w:p w14:paraId="012D4325" w14:textId="7795AE95" w:rsidR="002D32B6" w:rsidRPr="00F92FE1" w:rsidRDefault="7893996D" w:rsidP="7893996D">
            <w:pPr>
              <w:pStyle w:val="ListParagraph"/>
              <w:numPr>
                <w:ilvl w:val="0"/>
                <w:numId w:val="31"/>
              </w:numPr>
              <w:jc w:val="both"/>
              <w:rPr>
                <w:rFonts w:asciiTheme="minorHAnsi" w:hAnsiTheme="minorHAnsi"/>
                <w:sz w:val="22"/>
                <w:szCs w:val="22"/>
              </w:rPr>
            </w:pPr>
            <w:r w:rsidRPr="7893996D">
              <w:rPr>
                <w:rFonts w:asciiTheme="minorHAnsi" w:eastAsia="Tahoma" w:hAnsiTheme="minorHAnsi" w:cs="Tahoma"/>
                <w:sz w:val="22"/>
                <w:szCs w:val="22"/>
              </w:rPr>
              <w:t xml:space="preserve">Comply with policies and procedures relating to child protection, Health &amp; Safety and security, confidentiality and data protection, reporting all concerns to an appropriate person </w:t>
            </w:r>
          </w:p>
          <w:p w14:paraId="0B63C13E" w14:textId="68C4D9B1" w:rsidR="002D32B6" w:rsidRPr="00F92FE1" w:rsidRDefault="7893996D" w:rsidP="7893996D">
            <w:pPr>
              <w:pStyle w:val="ListParagraph"/>
              <w:numPr>
                <w:ilvl w:val="0"/>
                <w:numId w:val="31"/>
              </w:numPr>
              <w:jc w:val="both"/>
              <w:rPr>
                <w:rFonts w:asciiTheme="minorHAnsi" w:hAnsiTheme="minorHAnsi"/>
                <w:sz w:val="22"/>
                <w:szCs w:val="22"/>
              </w:rPr>
            </w:pPr>
            <w:r w:rsidRPr="7893996D">
              <w:rPr>
                <w:rFonts w:asciiTheme="minorHAnsi" w:eastAsia="Tahoma" w:hAnsiTheme="minorHAnsi" w:cs="Tahoma"/>
                <w:sz w:val="22"/>
                <w:szCs w:val="22"/>
              </w:rPr>
              <w:t xml:space="preserve">Be aware of and support difference and ensure equal opportunities for all </w:t>
            </w:r>
          </w:p>
          <w:p w14:paraId="56854420" w14:textId="0FC123E7" w:rsidR="002D32B6" w:rsidRPr="00F92FE1" w:rsidRDefault="7893996D" w:rsidP="7893996D">
            <w:pPr>
              <w:pStyle w:val="ListParagraph"/>
              <w:numPr>
                <w:ilvl w:val="0"/>
                <w:numId w:val="31"/>
              </w:numPr>
              <w:jc w:val="both"/>
              <w:rPr>
                <w:rFonts w:asciiTheme="minorHAnsi" w:hAnsiTheme="minorHAnsi"/>
                <w:sz w:val="22"/>
                <w:szCs w:val="22"/>
              </w:rPr>
            </w:pPr>
            <w:r w:rsidRPr="7893996D">
              <w:rPr>
                <w:rFonts w:asciiTheme="minorHAnsi" w:eastAsia="Tahoma" w:hAnsiTheme="minorHAnsi" w:cs="Tahoma"/>
                <w:sz w:val="22"/>
                <w:szCs w:val="22"/>
              </w:rPr>
              <w:t xml:space="preserve">Contribute to the overall ethos/work/aims of the Region </w:t>
            </w:r>
          </w:p>
          <w:p w14:paraId="371B8395" w14:textId="4D498BA6" w:rsidR="002D32B6" w:rsidRPr="00F92FE1" w:rsidRDefault="7893996D" w:rsidP="7893996D">
            <w:pPr>
              <w:pStyle w:val="ListParagraph"/>
              <w:numPr>
                <w:ilvl w:val="0"/>
                <w:numId w:val="31"/>
              </w:numPr>
              <w:jc w:val="both"/>
              <w:rPr>
                <w:rFonts w:asciiTheme="minorHAnsi" w:hAnsiTheme="minorHAnsi"/>
                <w:sz w:val="22"/>
                <w:szCs w:val="22"/>
              </w:rPr>
            </w:pPr>
            <w:r w:rsidRPr="7893996D">
              <w:rPr>
                <w:rFonts w:asciiTheme="minorHAnsi" w:eastAsia="Tahoma" w:hAnsiTheme="minorHAnsi" w:cs="Tahoma"/>
                <w:sz w:val="22"/>
                <w:szCs w:val="22"/>
              </w:rPr>
              <w:t xml:space="preserve">To attend and contribute to SW Regional meeting of senior staff as and when directed by the Regional Senior Finance Manager  </w:t>
            </w:r>
          </w:p>
          <w:p w14:paraId="60EE57CE" w14:textId="7B979F9B" w:rsidR="002D32B6" w:rsidRPr="00F92FE1" w:rsidRDefault="7893996D" w:rsidP="7893996D">
            <w:pPr>
              <w:pStyle w:val="ListParagraph"/>
              <w:numPr>
                <w:ilvl w:val="0"/>
                <w:numId w:val="31"/>
              </w:numPr>
              <w:jc w:val="both"/>
              <w:rPr>
                <w:rFonts w:asciiTheme="minorHAnsi" w:hAnsiTheme="minorHAnsi"/>
                <w:sz w:val="22"/>
                <w:szCs w:val="22"/>
              </w:rPr>
            </w:pPr>
            <w:r w:rsidRPr="7893996D">
              <w:rPr>
                <w:rFonts w:asciiTheme="minorHAnsi" w:eastAsia="Tahoma" w:hAnsiTheme="minorHAnsi" w:cs="Tahoma"/>
                <w:sz w:val="22"/>
                <w:szCs w:val="22"/>
              </w:rPr>
              <w:t xml:space="preserve">Develop constructive relationships and communicate with other agencies/professionals </w:t>
            </w:r>
          </w:p>
          <w:p w14:paraId="7327718C" w14:textId="2BAEFFF6" w:rsidR="002D32B6" w:rsidRPr="00F92FE1" w:rsidRDefault="7893996D" w:rsidP="7893996D">
            <w:pPr>
              <w:pStyle w:val="ListParagraph"/>
              <w:numPr>
                <w:ilvl w:val="0"/>
                <w:numId w:val="31"/>
              </w:numPr>
              <w:jc w:val="both"/>
              <w:rPr>
                <w:rFonts w:asciiTheme="minorHAnsi" w:hAnsiTheme="minorHAnsi"/>
                <w:sz w:val="22"/>
                <w:szCs w:val="22"/>
              </w:rPr>
            </w:pPr>
            <w:r w:rsidRPr="7893996D">
              <w:rPr>
                <w:rFonts w:asciiTheme="minorHAnsi" w:eastAsia="Tahoma" w:hAnsiTheme="minorHAnsi" w:cs="Tahoma"/>
                <w:sz w:val="22"/>
                <w:szCs w:val="22"/>
              </w:rPr>
              <w:t xml:space="preserve">Participate in training and other learning activities and performance development as required </w:t>
            </w:r>
          </w:p>
          <w:p w14:paraId="73E7E10E" w14:textId="4E296161" w:rsidR="002D32B6" w:rsidRPr="00F92FE1" w:rsidRDefault="7893996D" w:rsidP="7893996D">
            <w:pPr>
              <w:pStyle w:val="ListParagraph"/>
              <w:numPr>
                <w:ilvl w:val="0"/>
                <w:numId w:val="31"/>
              </w:numPr>
              <w:jc w:val="both"/>
              <w:rPr>
                <w:rFonts w:asciiTheme="minorHAnsi" w:hAnsiTheme="minorHAnsi"/>
                <w:sz w:val="22"/>
                <w:szCs w:val="22"/>
              </w:rPr>
            </w:pPr>
            <w:proofErr w:type="spellStart"/>
            <w:r w:rsidRPr="7893996D">
              <w:rPr>
                <w:rFonts w:asciiTheme="minorHAnsi" w:eastAsia="Tahoma" w:hAnsiTheme="minorHAnsi" w:cs="Tahoma"/>
                <w:sz w:val="22"/>
                <w:szCs w:val="22"/>
              </w:rPr>
              <w:t>Recognise</w:t>
            </w:r>
            <w:proofErr w:type="spellEnd"/>
            <w:r w:rsidRPr="7893996D">
              <w:rPr>
                <w:rFonts w:asciiTheme="minorHAnsi" w:eastAsia="Tahoma" w:hAnsiTheme="minorHAnsi" w:cs="Tahoma"/>
                <w:sz w:val="22"/>
                <w:szCs w:val="22"/>
              </w:rPr>
              <w:t xml:space="preserve"> own strengths and areas of expertise and use these to advise and support others</w:t>
            </w:r>
          </w:p>
          <w:p w14:paraId="00A2C22A" w14:textId="4EE4846F" w:rsidR="002D32B6" w:rsidRPr="00F92FE1" w:rsidRDefault="7893996D" w:rsidP="7893996D">
            <w:pPr>
              <w:pStyle w:val="ListParagraph"/>
              <w:numPr>
                <w:ilvl w:val="0"/>
                <w:numId w:val="31"/>
              </w:numPr>
              <w:jc w:val="both"/>
              <w:rPr>
                <w:rFonts w:asciiTheme="minorHAnsi" w:hAnsiTheme="minorHAnsi"/>
                <w:sz w:val="22"/>
                <w:szCs w:val="22"/>
              </w:rPr>
            </w:pPr>
            <w:r w:rsidRPr="7893996D">
              <w:rPr>
                <w:rFonts w:asciiTheme="minorHAnsi" w:eastAsia="Tahoma" w:hAnsiTheme="minorHAnsi" w:cs="Tahoma"/>
                <w:sz w:val="22"/>
                <w:szCs w:val="22"/>
              </w:rPr>
              <w:t xml:space="preserve">To undertake any other duties appropriate to the grade of the post as requested by the Regional Senior Finance Manager </w:t>
            </w:r>
          </w:p>
          <w:p w14:paraId="25E7E5FF" w14:textId="6C9E895A" w:rsidR="002D32B6" w:rsidRPr="00F92FE1" w:rsidRDefault="002D32B6" w:rsidP="1BE0BACA">
            <w:pPr>
              <w:jc w:val="both"/>
              <w:rPr>
                <w:rFonts w:asciiTheme="minorHAnsi" w:eastAsia="Tahoma" w:hAnsiTheme="minorHAnsi" w:cs="Tahoma"/>
                <w:u w:val="single"/>
              </w:rPr>
            </w:pPr>
          </w:p>
          <w:p w14:paraId="44C13B84" w14:textId="0A69770D" w:rsidR="002D32B6" w:rsidRPr="00F92FE1" w:rsidRDefault="7893996D" w:rsidP="7893996D">
            <w:pPr>
              <w:jc w:val="both"/>
              <w:rPr>
                <w:rFonts w:asciiTheme="minorHAnsi" w:eastAsia="Tahoma" w:hAnsiTheme="minorHAnsi" w:cs="Tahoma"/>
                <w:u w:val="single"/>
              </w:rPr>
            </w:pPr>
            <w:r w:rsidRPr="7893996D">
              <w:rPr>
                <w:rFonts w:asciiTheme="minorHAnsi" w:eastAsia="Tahoma" w:hAnsiTheme="minorHAnsi" w:cs="Tahoma"/>
                <w:u w:val="single"/>
              </w:rPr>
              <w:t>Special Conditions</w:t>
            </w:r>
          </w:p>
          <w:p w14:paraId="44C13B85" w14:textId="77777777" w:rsidR="002D32B6" w:rsidRPr="00F92FE1" w:rsidRDefault="002D32B6" w:rsidP="1BE0BACA">
            <w:pPr>
              <w:ind w:left="360"/>
              <w:rPr>
                <w:rFonts w:asciiTheme="minorHAnsi" w:eastAsia="Tahoma" w:hAnsiTheme="minorHAnsi" w:cs="Tahoma"/>
              </w:rPr>
            </w:pPr>
          </w:p>
          <w:p w14:paraId="44C13B86" w14:textId="77777777" w:rsidR="00ED0448" w:rsidRPr="00F92FE1" w:rsidRDefault="7893996D" w:rsidP="7893996D">
            <w:pPr>
              <w:ind w:left="360"/>
              <w:rPr>
                <w:rFonts w:asciiTheme="minorHAnsi" w:eastAsia="Tahoma" w:hAnsiTheme="minorHAnsi" w:cs="Tahoma"/>
              </w:rPr>
            </w:pPr>
            <w:r w:rsidRPr="7893996D">
              <w:rPr>
                <w:rFonts w:asciiTheme="minorHAnsi" w:eastAsia="Tahoma" w:hAnsiTheme="minorHAnsi" w:cs="Tahoma"/>
              </w:rPr>
              <w:t>Work across regional locations</w:t>
            </w:r>
          </w:p>
          <w:p w14:paraId="44C13B87" w14:textId="77777777" w:rsidR="002D32B6" w:rsidRPr="00F92FE1" w:rsidRDefault="002D32B6" w:rsidP="1BE0BACA">
            <w:pPr>
              <w:rPr>
                <w:rFonts w:asciiTheme="minorHAnsi" w:eastAsia="Tahoma" w:hAnsiTheme="minorHAnsi" w:cs="Tahoma"/>
              </w:rPr>
            </w:pPr>
          </w:p>
          <w:p w14:paraId="44C13B88" w14:textId="77777777" w:rsidR="00E52E54" w:rsidRPr="00F92FE1" w:rsidRDefault="00E52E54" w:rsidP="1BE0BACA">
            <w:pPr>
              <w:rPr>
                <w:rFonts w:asciiTheme="minorHAnsi" w:eastAsia="Tahoma" w:hAnsiTheme="minorHAnsi" w:cs="Tahoma"/>
              </w:rPr>
            </w:pPr>
          </w:p>
        </w:tc>
      </w:tr>
    </w:tbl>
    <w:p w14:paraId="44C13B8A" w14:textId="77777777" w:rsidR="0047357A" w:rsidRPr="00F92FE1" w:rsidRDefault="0047357A" w:rsidP="1BE0BACA">
      <w:pPr>
        <w:rPr>
          <w:rFonts w:asciiTheme="minorHAnsi" w:eastAsia="Tahoma" w:hAnsiTheme="minorHAnsi" w:cs="Tahoma"/>
          <w:b/>
          <w:bCs/>
        </w:rPr>
      </w:pPr>
    </w:p>
    <w:p w14:paraId="44C13B8B" w14:textId="77777777" w:rsidR="00BC4641" w:rsidRPr="00F92FE1" w:rsidRDefault="00BC4641" w:rsidP="1BE0BACA">
      <w:pPr>
        <w:rPr>
          <w:rFonts w:asciiTheme="minorHAnsi" w:eastAsia="Tahoma" w:hAnsiTheme="minorHAnsi" w:cs="Tahoma"/>
          <w:b/>
          <w:bCs/>
        </w:rPr>
      </w:pPr>
    </w:p>
    <w:sectPr w:rsidR="00BC4641" w:rsidRPr="00F92FE1" w:rsidSect="00F9554D">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8D0"/>
    <w:multiLevelType w:val="hybridMultilevel"/>
    <w:tmpl w:val="F828C2C2"/>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E69BC"/>
    <w:multiLevelType w:val="hybridMultilevel"/>
    <w:tmpl w:val="3DB8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724C7"/>
    <w:multiLevelType w:val="hybridMultilevel"/>
    <w:tmpl w:val="24227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4483D"/>
    <w:multiLevelType w:val="multilevel"/>
    <w:tmpl w:val="3C8C435A"/>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C7BF9"/>
    <w:multiLevelType w:val="hybridMultilevel"/>
    <w:tmpl w:val="6D4A0BD8"/>
    <w:lvl w:ilvl="0" w:tplc="FFFFFFFF">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456FD"/>
    <w:multiLevelType w:val="hybridMultilevel"/>
    <w:tmpl w:val="BA9C9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774C4"/>
    <w:multiLevelType w:val="hybridMultilevel"/>
    <w:tmpl w:val="87A8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4405F"/>
    <w:multiLevelType w:val="hybridMultilevel"/>
    <w:tmpl w:val="7ED2C576"/>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C61B1"/>
    <w:multiLevelType w:val="hybridMultilevel"/>
    <w:tmpl w:val="1CB6CE4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D6AFD"/>
    <w:multiLevelType w:val="hybridMultilevel"/>
    <w:tmpl w:val="51245E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00C49"/>
    <w:multiLevelType w:val="hybridMultilevel"/>
    <w:tmpl w:val="0324E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0264C5"/>
    <w:multiLevelType w:val="hybridMultilevel"/>
    <w:tmpl w:val="506A5F54"/>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708A9"/>
    <w:multiLevelType w:val="hybridMultilevel"/>
    <w:tmpl w:val="BCA2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7377E"/>
    <w:multiLevelType w:val="hybridMultilevel"/>
    <w:tmpl w:val="0CB4A876"/>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D0872"/>
    <w:multiLevelType w:val="hybridMultilevel"/>
    <w:tmpl w:val="51D6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874E3"/>
    <w:multiLevelType w:val="hybridMultilevel"/>
    <w:tmpl w:val="E1589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1A41BD"/>
    <w:multiLevelType w:val="hybridMultilevel"/>
    <w:tmpl w:val="7CE4D70C"/>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27E97"/>
    <w:multiLevelType w:val="hybridMultilevel"/>
    <w:tmpl w:val="8E969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109BB"/>
    <w:multiLevelType w:val="hybridMultilevel"/>
    <w:tmpl w:val="70FAA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8367B"/>
    <w:multiLevelType w:val="hybridMultilevel"/>
    <w:tmpl w:val="8A52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C1B18"/>
    <w:multiLevelType w:val="hybridMultilevel"/>
    <w:tmpl w:val="BAACD3B0"/>
    <w:lvl w:ilvl="0" w:tplc="FFFFFFFF">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0D5D4F"/>
    <w:multiLevelType w:val="hybridMultilevel"/>
    <w:tmpl w:val="D162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86C1C"/>
    <w:multiLevelType w:val="hybridMultilevel"/>
    <w:tmpl w:val="F920DC26"/>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23" w15:restartNumberingAfterBreak="0">
    <w:nsid w:val="64E85363"/>
    <w:multiLevelType w:val="hybridMultilevel"/>
    <w:tmpl w:val="2E90A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3582E"/>
    <w:multiLevelType w:val="hybridMultilevel"/>
    <w:tmpl w:val="0152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C49BA"/>
    <w:multiLevelType w:val="hybridMultilevel"/>
    <w:tmpl w:val="2ECC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023D0C"/>
    <w:multiLevelType w:val="hybridMultilevel"/>
    <w:tmpl w:val="630C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977A0"/>
    <w:multiLevelType w:val="hybridMultilevel"/>
    <w:tmpl w:val="0BF62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FC6EBE"/>
    <w:multiLevelType w:val="hybridMultilevel"/>
    <w:tmpl w:val="44608EAC"/>
    <w:lvl w:ilvl="0" w:tplc="0774639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70672FD"/>
    <w:multiLevelType w:val="hybridMultilevel"/>
    <w:tmpl w:val="85D6C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09182D"/>
    <w:multiLevelType w:val="hybridMultilevel"/>
    <w:tmpl w:val="3FD2A63A"/>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1"/>
  </w:num>
  <w:num w:numId="4">
    <w:abstractNumId w:val="20"/>
  </w:num>
  <w:num w:numId="5">
    <w:abstractNumId w:val="13"/>
  </w:num>
  <w:num w:numId="6">
    <w:abstractNumId w:val="7"/>
  </w:num>
  <w:num w:numId="7">
    <w:abstractNumId w:val="4"/>
  </w:num>
  <w:num w:numId="8">
    <w:abstractNumId w:val="8"/>
  </w:num>
  <w:num w:numId="9">
    <w:abstractNumId w:val="23"/>
  </w:num>
  <w:num w:numId="10">
    <w:abstractNumId w:val="17"/>
  </w:num>
  <w:num w:numId="11">
    <w:abstractNumId w:val="18"/>
  </w:num>
  <w:num w:numId="12">
    <w:abstractNumId w:val="30"/>
  </w:num>
  <w:num w:numId="13">
    <w:abstractNumId w:val="3"/>
  </w:num>
  <w:num w:numId="14">
    <w:abstractNumId w:val="27"/>
  </w:num>
  <w:num w:numId="15">
    <w:abstractNumId w:val="15"/>
  </w:num>
  <w:num w:numId="16">
    <w:abstractNumId w:val="10"/>
  </w:num>
  <w:num w:numId="17">
    <w:abstractNumId w:val="2"/>
  </w:num>
  <w:num w:numId="18">
    <w:abstractNumId w:val="5"/>
  </w:num>
  <w:num w:numId="19">
    <w:abstractNumId w:val="29"/>
  </w:num>
  <w:num w:numId="20">
    <w:abstractNumId w:val="22"/>
  </w:num>
  <w:num w:numId="21">
    <w:abstractNumId w:val="6"/>
  </w:num>
  <w:num w:numId="22">
    <w:abstractNumId w:val="24"/>
  </w:num>
  <w:num w:numId="23">
    <w:abstractNumId w:val="28"/>
  </w:num>
  <w:num w:numId="24">
    <w:abstractNumId w:val="25"/>
  </w:num>
  <w:num w:numId="25">
    <w:abstractNumId w:val="21"/>
  </w:num>
  <w:num w:numId="26">
    <w:abstractNumId w:val="14"/>
  </w:num>
  <w:num w:numId="27">
    <w:abstractNumId w:val="1"/>
  </w:num>
  <w:num w:numId="28">
    <w:abstractNumId w:val="19"/>
  </w:num>
  <w:num w:numId="29">
    <w:abstractNumId w:val="26"/>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1"/>
    <w:rsid w:val="00005CBE"/>
    <w:rsid w:val="00013E03"/>
    <w:rsid w:val="00031618"/>
    <w:rsid w:val="00084AB4"/>
    <w:rsid w:val="000856D4"/>
    <w:rsid w:val="000B368B"/>
    <w:rsid w:val="000D63D4"/>
    <w:rsid w:val="000E1CA8"/>
    <w:rsid w:val="000E7893"/>
    <w:rsid w:val="00107283"/>
    <w:rsid w:val="00161BD1"/>
    <w:rsid w:val="00187CA5"/>
    <w:rsid w:val="001A3EEE"/>
    <w:rsid w:val="001C61B1"/>
    <w:rsid w:val="001E4044"/>
    <w:rsid w:val="002046DB"/>
    <w:rsid w:val="00225E52"/>
    <w:rsid w:val="00231FD8"/>
    <w:rsid w:val="00270CC9"/>
    <w:rsid w:val="002765AF"/>
    <w:rsid w:val="0029733C"/>
    <w:rsid w:val="002D2085"/>
    <w:rsid w:val="002D32B6"/>
    <w:rsid w:val="002D42CB"/>
    <w:rsid w:val="002D4D47"/>
    <w:rsid w:val="00360FEC"/>
    <w:rsid w:val="003D4C4A"/>
    <w:rsid w:val="00404020"/>
    <w:rsid w:val="00432AC5"/>
    <w:rsid w:val="00445BE6"/>
    <w:rsid w:val="00466EC3"/>
    <w:rsid w:val="00472CB5"/>
    <w:rsid w:val="0047357A"/>
    <w:rsid w:val="00473606"/>
    <w:rsid w:val="004B2866"/>
    <w:rsid w:val="004D325E"/>
    <w:rsid w:val="004D581F"/>
    <w:rsid w:val="004E00E6"/>
    <w:rsid w:val="005417FC"/>
    <w:rsid w:val="00572373"/>
    <w:rsid w:val="005B5A26"/>
    <w:rsid w:val="00617CC4"/>
    <w:rsid w:val="00624317"/>
    <w:rsid w:val="00643580"/>
    <w:rsid w:val="006645BE"/>
    <w:rsid w:val="00670DB9"/>
    <w:rsid w:val="00691D5D"/>
    <w:rsid w:val="006B1765"/>
    <w:rsid w:val="006B59C2"/>
    <w:rsid w:val="006B6715"/>
    <w:rsid w:val="00702791"/>
    <w:rsid w:val="0070485E"/>
    <w:rsid w:val="00712BE3"/>
    <w:rsid w:val="0073632B"/>
    <w:rsid w:val="0075623C"/>
    <w:rsid w:val="007606E3"/>
    <w:rsid w:val="007836C9"/>
    <w:rsid w:val="00792BD6"/>
    <w:rsid w:val="007A27C0"/>
    <w:rsid w:val="007B05B1"/>
    <w:rsid w:val="007B2372"/>
    <w:rsid w:val="007E1BBD"/>
    <w:rsid w:val="007E5C7D"/>
    <w:rsid w:val="00817E22"/>
    <w:rsid w:val="00852840"/>
    <w:rsid w:val="0088504D"/>
    <w:rsid w:val="008B6988"/>
    <w:rsid w:val="008D3618"/>
    <w:rsid w:val="008D51ED"/>
    <w:rsid w:val="008E5F40"/>
    <w:rsid w:val="009241D8"/>
    <w:rsid w:val="00963161"/>
    <w:rsid w:val="00970E00"/>
    <w:rsid w:val="009A730B"/>
    <w:rsid w:val="009B0E27"/>
    <w:rsid w:val="009E345A"/>
    <w:rsid w:val="009E3D9D"/>
    <w:rsid w:val="00A13CF4"/>
    <w:rsid w:val="00A35310"/>
    <w:rsid w:val="00A47AAF"/>
    <w:rsid w:val="00A54A1C"/>
    <w:rsid w:val="00AA37B9"/>
    <w:rsid w:val="00AE04AA"/>
    <w:rsid w:val="00AF0A56"/>
    <w:rsid w:val="00B00B3D"/>
    <w:rsid w:val="00B72844"/>
    <w:rsid w:val="00BC4641"/>
    <w:rsid w:val="00BC5C87"/>
    <w:rsid w:val="00BD2E04"/>
    <w:rsid w:val="00C1455D"/>
    <w:rsid w:val="00C5333E"/>
    <w:rsid w:val="00C66EA3"/>
    <w:rsid w:val="00C84BBD"/>
    <w:rsid w:val="00C91658"/>
    <w:rsid w:val="00CA381E"/>
    <w:rsid w:val="00CC1529"/>
    <w:rsid w:val="00CF2B90"/>
    <w:rsid w:val="00D24D35"/>
    <w:rsid w:val="00D26CCA"/>
    <w:rsid w:val="00D34ADF"/>
    <w:rsid w:val="00D72C49"/>
    <w:rsid w:val="00D905B4"/>
    <w:rsid w:val="00D97674"/>
    <w:rsid w:val="00DA0621"/>
    <w:rsid w:val="00DC3B91"/>
    <w:rsid w:val="00DC474D"/>
    <w:rsid w:val="00DD0C59"/>
    <w:rsid w:val="00DF5311"/>
    <w:rsid w:val="00E00C2D"/>
    <w:rsid w:val="00E04441"/>
    <w:rsid w:val="00E1186C"/>
    <w:rsid w:val="00E516A7"/>
    <w:rsid w:val="00E52E54"/>
    <w:rsid w:val="00E72211"/>
    <w:rsid w:val="00EA061E"/>
    <w:rsid w:val="00EA1E35"/>
    <w:rsid w:val="00ED0448"/>
    <w:rsid w:val="00EF3AC5"/>
    <w:rsid w:val="00EF54DF"/>
    <w:rsid w:val="00F078D6"/>
    <w:rsid w:val="00F45775"/>
    <w:rsid w:val="00F62824"/>
    <w:rsid w:val="00F92FE1"/>
    <w:rsid w:val="00F9554D"/>
    <w:rsid w:val="00FA2BEE"/>
    <w:rsid w:val="00FC1E4C"/>
    <w:rsid w:val="1BE0BACA"/>
    <w:rsid w:val="24734FFA"/>
    <w:rsid w:val="78939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13B47"/>
  <w15:chartTrackingRefBased/>
  <w15:docId w15:val="{56A341A8-0B00-4EB1-A24B-2D87E8D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6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70E00"/>
    <w:pPr>
      <w:shd w:val="clear" w:color="auto" w:fill="000080"/>
    </w:pPr>
    <w:rPr>
      <w:rFonts w:ascii="Tahoma" w:hAnsi="Tahoma" w:cs="Tahoma"/>
      <w:sz w:val="20"/>
      <w:szCs w:val="20"/>
    </w:rPr>
  </w:style>
  <w:style w:type="paragraph" w:styleId="BalloonText">
    <w:name w:val="Balloon Text"/>
    <w:basedOn w:val="Normal"/>
    <w:semiHidden/>
    <w:rsid w:val="00970E00"/>
    <w:rPr>
      <w:rFonts w:ascii="Tahoma" w:hAnsi="Tahoma" w:cs="Tahoma"/>
      <w:sz w:val="16"/>
      <w:szCs w:val="16"/>
    </w:rPr>
  </w:style>
  <w:style w:type="paragraph" w:styleId="ListParagraph">
    <w:name w:val="List Paragraph"/>
    <w:basedOn w:val="Normal"/>
    <w:uiPriority w:val="34"/>
    <w:qFormat/>
    <w:rsid w:val="002D4D47"/>
    <w:pPr>
      <w:spacing w:after="200" w:line="276" w:lineRule="auto"/>
      <w:ind w:left="720"/>
      <w:contextualSpacing/>
    </w:pPr>
    <w:rPr>
      <w:rFonts w:eastAsia="SimSun" w:cs="Arial"/>
      <w:sz w:val="24"/>
      <w:szCs w:val="24"/>
      <w:lang w:val="en-US" w:eastAsia="zh-CN"/>
    </w:rPr>
  </w:style>
  <w:style w:type="character" w:styleId="CommentReference">
    <w:name w:val="annotation reference"/>
    <w:basedOn w:val="DefaultParagraphFont"/>
    <w:rsid w:val="006B1765"/>
    <w:rPr>
      <w:sz w:val="16"/>
      <w:szCs w:val="16"/>
    </w:rPr>
  </w:style>
  <w:style w:type="paragraph" w:styleId="CommentText">
    <w:name w:val="annotation text"/>
    <w:basedOn w:val="Normal"/>
    <w:link w:val="CommentTextChar"/>
    <w:rsid w:val="006B1765"/>
    <w:rPr>
      <w:sz w:val="20"/>
      <w:szCs w:val="20"/>
    </w:rPr>
  </w:style>
  <w:style w:type="character" w:customStyle="1" w:styleId="CommentTextChar">
    <w:name w:val="Comment Text Char"/>
    <w:basedOn w:val="DefaultParagraphFont"/>
    <w:link w:val="CommentText"/>
    <w:rsid w:val="006B1765"/>
    <w:rPr>
      <w:rFonts w:ascii="Arial" w:hAnsi="Arial"/>
      <w:lang w:eastAsia="en-US"/>
    </w:rPr>
  </w:style>
  <w:style w:type="paragraph" w:styleId="CommentSubject">
    <w:name w:val="annotation subject"/>
    <w:basedOn w:val="CommentText"/>
    <w:next w:val="CommentText"/>
    <w:link w:val="CommentSubjectChar"/>
    <w:rsid w:val="006B1765"/>
    <w:rPr>
      <w:b/>
      <w:bCs/>
    </w:rPr>
  </w:style>
  <w:style w:type="character" w:customStyle="1" w:styleId="CommentSubjectChar">
    <w:name w:val="Comment Subject Char"/>
    <w:basedOn w:val="CommentTextChar"/>
    <w:link w:val="CommentSubject"/>
    <w:rsid w:val="006B176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268EA4D54454F9C00DCCAA72C16CF" ma:contentTypeVersion="2" ma:contentTypeDescription="Create a new document." ma:contentTypeScope="" ma:versionID="6ff15a5d03517faa23617962aa48d95c">
  <xsd:schema xmlns:xsd="http://www.w3.org/2001/XMLSchema" xmlns:xs="http://www.w3.org/2001/XMLSchema" xmlns:p="http://schemas.microsoft.com/office/2006/metadata/properties" xmlns:ns2="47438811-7d80-45ff-a562-25e1a27a137f" targetNamespace="http://schemas.microsoft.com/office/2006/metadata/properties" ma:root="true" ma:fieldsID="614eb3e7f7917349b84443f4c834b756" ns2:_="">
    <xsd:import namespace="47438811-7d80-45ff-a562-25e1a27a13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38811-7d80-45ff-a562-25e1a27a1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51002-FAA6-4471-983B-0FA3AC23EF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F190C-DC25-4A8E-9863-A706A90D9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38811-7d80-45ff-a562-25e1a27a1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B9D93-3FBF-467F-8F57-BA5377058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RM plc</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athornton</dc:creator>
  <cp:keywords/>
  <dc:description/>
  <cp:lastModifiedBy>Kerry Vowles</cp:lastModifiedBy>
  <cp:revision>3</cp:revision>
  <cp:lastPrinted>2016-08-24T14:47:00Z</cp:lastPrinted>
  <dcterms:created xsi:type="dcterms:W3CDTF">2018-05-14T13:58:00Z</dcterms:created>
  <dcterms:modified xsi:type="dcterms:W3CDTF">2018-05-14T14:33:00Z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0x010100E06268EA4D54454F9C00DCCAA72C16CF</vt:lpwstr>
  </property>
</Properties>
</file>