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7D" w:rsidRPr="0073587D" w:rsidRDefault="0073587D" w:rsidP="0073587D">
      <w:pPr>
        <w:jc w:val="center"/>
        <w:rPr>
          <w:rFonts w:ascii="Arial" w:hAnsi="Arial" w:cs="Arial"/>
          <w:b/>
          <w:sz w:val="30"/>
          <w:szCs w:val="36"/>
        </w:rPr>
      </w:pPr>
      <w:bookmarkStart w:id="0" w:name="_GoBack"/>
      <w:bookmarkEnd w:id="0"/>
      <w:r w:rsidRPr="0073587D">
        <w:rPr>
          <w:rFonts w:ascii="Arial" w:hAnsi="Arial" w:cs="Arial"/>
          <w:b/>
          <w:sz w:val="30"/>
          <w:szCs w:val="36"/>
        </w:rPr>
        <w:t>Required for September 2018</w:t>
      </w:r>
    </w:p>
    <w:p w:rsidR="0073587D" w:rsidRPr="0073587D" w:rsidRDefault="0073587D" w:rsidP="0073587D">
      <w:pPr>
        <w:jc w:val="center"/>
        <w:rPr>
          <w:rFonts w:ascii="Arial" w:hAnsi="Arial" w:cs="Arial"/>
          <w:b/>
          <w:sz w:val="30"/>
          <w:szCs w:val="36"/>
        </w:rPr>
      </w:pPr>
      <w:r w:rsidRPr="0073587D">
        <w:rPr>
          <w:rFonts w:ascii="Arial" w:hAnsi="Arial" w:cs="Arial"/>
          <w:b/>
          <w:sz w:val="30"/>
          <w:szCs w:val="36"/>
        </w:rPr>
        <w:t xml:space="preserve">TEACHER OF ECONOMICS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1526"/>
        <w:gridCol w:w="8895"/>
      </w:tblGrid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>Organisation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Reading School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Teacher of Economics 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 xml:space="preserve">Salary Range 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 accordance with the nationally agreed pay scales and Reading School pay policy, pay is dependent on years of experience. For a teacher with Qualified Teacher</w:t>
            </w:r>
            <w:r w:rsidR="00CD197B">
              <w:rPr>
                <w:rFonts w:cs="Arial"/>
                <w:b/>
                <w:szCs w:val="24"/>
              </w:rPr>
              <w:t xml:space="preserve"> Status pay will be between £22000 and £35</w:t>
            </w:r>
            <w:r>
              <w:rPr>
                <w:rFonts w:cs="Arial"/>
                <w:b/>
                <w:szCs w:val="24"/>
              </w:rPr>
              <w:t xml:space="preserve">000. Please see </w:t>
            </w:r>
            <w:hyperlink r:id="rId8" w:history="1">
              <w:r w:rsidR="00CD197B" w:rsidRPr="001E5E81">
                <w:rPr>
                  <w:rStyle w:val="Hyperlink"/>
                  <w:rFonts w:cs="Arial"/>
                  <w:b/>
                  <w:szCs w:val="24"/>
                </w:rPr>
                <w:t>https://www.gov.uk/government/uploads/system/uploads/attachment_data/file/636389/School_teachers__pay_and_conditions_document_2017.pdf</w:t>
              </w:r>
            </w:hyperlink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>Reports To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 xml:space="preserve">Head of </w:t>
            </w:r>
            <w:r>
              <w:rPr>
                <w:rFonts w:cs="Arial"/>
                <w:b/>
                <w:szCs w:val="24"/>
              </w:rPr>
              <w:t>Economics.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 w:rsidRPr="00E90056">
              <w:rPr>
                <w:rFonts w:cs="Arial"/>
                <w:b/>
                <w:szCs w:val="24"/>
              </w:rPr>
              <w:t xml:space="preserve">Location </w:t>
            </w:r>
          </w:p>
        </w:tc>
        <w:tc>
          <w:tcPr>
            <w:tcW w:w="8895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Reading School, </w:t>
            </w:r>
            <w:proofErr w:type="spellStart"/>
            <w:r>
              <w:rPr>
                <w:rFonts w:cs="Arial"/>
                <w:b/>
                <w:szCs w:val="24"/>
              </w:rPr>
              <w:t>Erleigh</w:t>
            </w:r>
            <w:proofErr w:type="spellEnd"/>
            <w:r>
              <w:rPr>
                <w:rFonts w:cs="Arial"/>
                <w:b/>
                <w:szCs w:val="24"/>
              </w:rPr>
              <w:t xml:space="preserve"> Rd, Reading, Berkshire RG1 5LW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Pr="00E90056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Commencing</w:t>
            </w:r>
          </w:p>
        </w:tc>
        <w:tc>
          <w:tcPr>
            <w:tcW w:w="8895" w:type="dxa"/>
            <w:shd w:val="clear" w:color="auto" w:fill="B3B3B3"/>
          </w:tcPr>
          <w:p w:rsidR="0073587D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September 2018</w:t>
            </w:r>
          </w:p>
        </w:tc>
      </w:tr>
      <w:tr w:rsidR="0073587D" w:rsidRPr="00E90056" w:rsidTr="00FE0146">
        <w:trPr>
          <w:jc w:val="center"/>
        </w:trPr>
        <w:tc>
          <w:tcPr>
            <w:tcW w:w="1526" w:type="dxa"/>
            <w:shd w:val="clear" w:color="auto" w:fill="B3B3B3"/>
          </w:tcPr>
          <w:p w:rsidR="0073587D" w:rsidRDefault="0073587D" w:rsidP="00FE014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Application Close Date</w:t>
            </w:r>
          </w:p>
        </w:tc>
        <w:tc>
          <w:tcPr>
            <w:tcW w:w="8895" w:type="dxa"/>
            <w:shd w:val="clear" w:color="auto" w:fill="B3B3B3"/>
          </w:tcPr>
          <w:p w:rsidR="0073587D" w:rsidRDefault="0073587D" w:rsidP="00FE0146">
            <w:pPr>
              <w:rPr>
                <w:rFonts w:cs="Arial"/>
                <w:b/>
                <w:szCs w:val="24"/>
              </w:rPr>
            </w:pPr>
          </w:p>
        </w:tc>
      </w:tr>
    </w:tbl>
    <w:p w:rsidR="0073587D" w:rsidRDefault="0073587D" w:rsidP="0073587D">
      <w:pPr>
        <w:jc w:val="center"/>
        <w:rPr>
          <w:rFonts w:ascii="Arial" w:hAnsi="Arial" w:cs="Arial"/>
          <w:b/>
          <w:sz w:val="36"/>
          <w:szCs w:val="36"/>
        </w:rPr>
      </w:pPr>
    </w:p>
    <w:p w:rsidR="0073587D" w:rsidRDefault="0073587D" w:rsidP="007358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About the Organisation </w:t>
      </w:r>
    </w:p>
    <w:p w:rsidR="0073587D" w:rsidRPr="00666932" w:rsidRDefault="0073587D" w:rsidP="0073587D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pacing w:val="3"/>
          <w:kern w:val="0"/>
          <w:sz w:val="23"/>
          <w:szCs w:val="23"/>
        </w:rPr>
      </w:pPr>
      <w:r>
        <w:t xml:space="preserve">Reading School is a selective day and boarding Academy for boys aged 11 to 18 years. We aim to be a world class, distinctive </w:t>
      </w:r>
      <w:proofErr w:type="gramStart"/>
      <w:r>
        <w:t>boys</w:t>
      </w:r>
      <w:proofErr w:type="gramEnd"/>
      <w:r>
        <w:t xml:space="preserve"> school, day and boarding, maintaining high academic standards and nurturing integrity and leadership. We have had </w:t>
      </w:r>
      <w:r w:rsidRPr="00666932">
        <w:t>over 140 Oxbridge successes over the last 6 years and our A level results show consistently 90% A*/B grades</w:t>
      </w:r>
      <w:r>
        <w:t xml:space="preserve">. Students from Reading School have represented the UK at the World Individual Debating and Public Speaking championships for a number of years. We also have an extensive enrichment program where students travel both within the UK and to international destinations including to Sure24, a school and orphanage for homeless children in Kenya. </w:t>
      </w:r>
    </w:p>
    <w:p w:rsidR="0073587D" w:rsidRDefault="0073587D" w:rsidP="0073587D">
      <w:pPr>
        <w:jc w:val="center"/>
        <w:rPr>
          <w:b/>
          <w:kern w:val="0"/>
          <w:sz w:val="36"/>
        </w:rPr>
      </w:pPr>
      <w:r>
        <w:rPr>
          <w:b/>
          <w:kern w:val="0"/>
          <w:sz w:val="36"/>
        </w:rPr>
        <w:t>Main Duties and Responsibilities</w:t>
      </w:r>
    </w:p>
    <w:p w:rsidR="0073587D" w:rsidRDefault="0073587D" w:rsidP="0073587D">
      <w:pPr>
        <w:pStyle w:val="ListParagraph"/>
        <w:numPr>
          <w:ilvl w:val="0"/>
          <w:numId w:val="4"/>
        </w:numPr>
        <w:sectPr w:rsidR="0073587D" w:rsidSect="007E6533">
          <w:headerReference w:type="default" r:id="rId9"/>
          <w:footerReference w:type="default" r:id="rId10"/>
          <w:type w:val="continuous"/>
          <w:pgSz w:w="11907" w:h="16839" w:code="9"/>
          <w:pgMar w:top="851" w:right="851" w:bottom="851" w:left="851" w:header="170" w:footer="170" w:gutter="0"/>
          <w:cols w:space="720"/>
          <w:noEndnote/>
          <w:docGrid w:linePitch="272"/>
        </w:sectPr>
      </w:pP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lastRenderedPageBreak/>
        <w:t>Plan and deliver lessons for GCSE Economics years 9, 10 and 11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Plan and deliver lessons for A level Economics years 12 and 13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Plan and deliver lessons for Key Stage 3 History students years 7 and 9 with the possibility of moving into GCSE History in the future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Mark and provide feedback to students at all levels 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Track and report on student progress 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From October – March coordinating the Student Investor Challenge teams 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 xml:space="preserve">Communicating, consulting and co-operating with other members of the school staff, including those having posts of special responsibility and </w:t>
      </w:r>
      <w:r>
        <w:lastRenderedPageBreak/>
        <w:t>parents/guardians to ensure the best interest of students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Reviewing and evaluating one’s own teaching and learning strategies, methodologies and programme/s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Through effective dialogue, participating in reciprocal peer review and observation of class teaching practice</w:t>
      </w:r>
    </w:p>
    <w:p w:rsidR="0073587D" w:rsidRDefault="0073587D" w:rsidP="0073587D">
      <w:pPr>
        <w:pStyle w:val="ListParagraph"/>
        <w:numPr>
          <w:ilvl w:val="0"/>
          <w:numId w:val="4"/>
        </w:numPr>
      </w:pPr>
      <w:r>
        <w:t>Participating in In-Service education and training courses, as well as in continuing professional development (CPD) opportunities</w:t>
      </w:r>
    </w:p>
    <w:p w:rsidR="0073587D" w:rsidRDefault="0073587D" w:rsidP="0073587D">
      <w:pPr>
        <w:pStyle w:val="ListParagraph"/>
        <w:numPr>
          <w:ilvl w:val="0"/>
          <w:numId w:val="4"/>
        </w:numPr>
        <w:sectPr w:rsidR="0073587D" w:rsidSect="0073587D">
          <w:type w:val="continuous"/>
          <w:pgSz w:w="11907" w:h="16839" w:code="9"/>
          <w:pgMar w:top="851" w:right="851" w:bottom="851" w:left="851" w:header="170" w:footer="170" w:gutter="0"/>
          <w:cols w:num="2" w:space="720"/>
          <w:noEndnote/>
          <w:docGrid w:linePitch="272"/>
        </w:sectPr>
      </w:pPr>
      <w:r>
        <w:t>Participating in staff, group or other meetings related to the school curriculum or pastoral care arrangements, for the better organization and administration of the school</w:t>
      </w:r>
    </w:p>
    <w:p w:rsidR="0073587D" w:rsidRPr="0073587D" w:rsidRDefault="0073587D" w:rsidP="0073587D">
      <w:pPr>
        <w:jc w:val="center"/>
        <w:rPr>
          <w:b/>
          <w:kern w:val="0"/>
          <w:sz w:val="34"/>
        </w:rPr>
      </w:pPr>
      <w:r w:rsidRPr="0073587D">
        <w:rPr>
          <w:b/>
          <w:kern w:val="0"/>
          <w:sz w:val="34"/>
        </w:rPr>
        <w:lastRenderedPageBreak/>
        <w:t>Personal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1541"/>
        <w:gridCol w:w="1647"/>
      </w:tblGrid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Essential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Desirable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Qualifications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497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Economics Degree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working with high achieving students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34"/>
              </w:rPr>
            </w:pPr>
            <w:r w:rsidRPr="0073587D">
              <w:rPr>
                <w:b/>
                <w:kern w:val="0"/>
                <w:sz w:val="22"/>
              </w:rPr>
              <w:t>Experience teaching GCSE Economics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teaching A level Economics 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of teaching History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as a sixth form tutor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tabs>
                <w:tab w:val="left" w:pos="5546"/>
              </w:tabs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 writing school UCAS references and assisting students in the UCAS application process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rFonts w:cs="Arial"/>
                <w:b/>
                <w:sz w:val="22"/>
                <w:szCs w:val="24"/>
              </w:rPr>
            </w:pPr>
            <w:r w:rsidRPr="0073587D">
              <w:rPr>
                <w:rFonts w:cs="Arial"/>
                <w:b/>
                <w:sz w:val="22"/>
                <w:szCs w:val="24"/>
              </w:rPr>
              <w:t xml:space="preserve">Experience in running the Student Investor Challenge in schools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 in debating at a national and international level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Experience planning and leading overseas trips for students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working in an all-boys environment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Experience working in a selective State school 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Skills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teach innovative and engaging lessons to high achieving students in Economics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Excellent subject knowledge in Economics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rFonts w:cs="Arial"/>
                <w:b/>
                <w:sz w:val="22"/>
                <w:szCs w:val="24"/>
              </w:rPr>
              <w:t>Excellent written English and high level writing skills, including good grammar, punctuation and spelling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use ICT effectively in the classroom including use of PowerPoint</w:t>
            </w:r>
          </w:p>
        </w:tc>
        <w:tc>
          <w:tcPr>
            <w:tcW w:w="1559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FFFFFF" w:themeFill="background1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manage a classroom effectively</w:t>
            </w:r>
          </w:p>
        </w:tc>
        <w:tc>
          <w:tcPr>
            <w:tcW w:w="1559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1666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FFFFFF" w:themeFill="background1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>Ability to develop a scheme of work for GCSE Economics</w:t>
            </w:r>
          </w:p>
        </w:tc>
        <w:tc>
          <w:tcPr>
            <w:tcW w:w="1559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  <w:tr w:rsidR="0073587D" w:rsidRPr="0073587D" w:rsidTr="00FE0146">
        <w:trPr>
          <w:trHeight w:val="170"/>
        </w:trPr>
        <w:tc>
          <w:tcPr>
            <w:tcW w:w="7196" w:type="dxa"/>
            <w:shd w:val="clear" w:color="auto" w:fill="FFFFFF" w:themeFill="background1"/>
          </w:tcPr>
          <w:p w:rsidR="0073587D" w:rsidRPr="0073587D" w:rsidRDefault="0073587D" w:rsidP="00FE0146">
            <w:pPr>
              <w:jc w:val="right"/>
              <w:rPr>
                <w:b/>
                <w:kern w:val="0"/>
                <w:sz w:val="22"/>
              </w:rPr>
            </w:pPr>
            <w:r w:rsidRPr="0073587D">
              <w:rPr>
                <w:b/>
                <w:kern w:val="0"/>
                <w:sz w:val="22"/>
              </w:rPr>
              <w:t xml:space="preserve">Ability to develop a scheme of work for A level Economics </w:t>
            </w:r>
          </w:p>
        </w:tc>
        <w:tc>
          <w:tcPr>
            <w:tcW w:w="1559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73587D" w:rsidRPr="0073587D" w:rsidRDefault="0073587D" w:rsidP="00FE0146">
            <w:pPr>
              <w:jc w:val="center"/>
              <w:rPr>
                <w:rFonts w:cs="Arial"/>
                <w:sz w:val="24"/>
                <w:szCs w:val="24"/>
              </w:rPr>
            </w:pPr>
            <w:r w:rsidRPr="0073587D">
              <w:rPr>
                <w:rFonts w:cs="Arial"/>
                <w:sz w:val="24"/>
                <w:szCs w:val="24"/>
              </w:rPr>
              <w:t>√</w:t>
            </w:r>
          </w:p>
        </w:tc>
      </w:tr>
    </w:tbl>
    <w:p w:rsidR="0073587D" w:rsidRPr="0073587D" w:rsidRDefault="0073587D" w:rsidP="0073587D"/>
    <w:sectPr w:rsidR="0073587D" w:rsidRPr="0073587D" w:rsidSect="007E6533">
      <w:headerReference w:type="default" r:id="rId11"/>
      <w:footerReference w:type="default" r:id="rId12"/>
      <w:type w:val="continuous"/>
      <w:pgSz w:w="11907" w:h="16839" w:code="9"/>
      <w:pgMar w:top="851" w:right="851" w:bottom="851" w:left="851" w:header="17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BE" w:rsidRDefault="00B209BE" w:rsidP="007C7706">
      <w:pPr>
        <w:spacing w:after="0" w:line="240" w:lineRule="auto"/>
      </w:pPr>
      <w:r>
        <w:separator/>
      </w:r>
    </w:p>
  </w:endnote>
  <w:endnote w:type="continuationSeparator" w:id="0">
    <w:p w:rsidR="00B209BE" w:rsidRDefault="00B209BE" w:rsidP="007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7D" w:rsidRPr="009B6978" w:rsidRDefault="0073587D" w:rsidP="007C7706">
    <w:pPr>
      <w:spacing w:after="0" w:line="240" w:lineRule="auto"/>
      <w:jc w:val="center"/>
      <w:rPr>
        <w:rFonts w:asciiTheme="minorHAnsi" w:hAnsiTheme="minorHAnsi" w:cs="AvenirNext LT Pro Regular"/>
        <w:b/>
        <w:bCs/>
        <w:color w:val="002147"/>
        <w:sz w:val="18"/>
        <w:szCs w:val="18"/>
      </w:rPr>
    </w:pPr>
    <w:r w:rsidRPr="009B6978">
      <w:rPr>
        <w:rFonts w:asciiTheme="minorHAnsi" w:hAnsiTheme="minorHAnsi" w:cs="AvenirNext LT Pro Regular"/>
        <w:b/>
        <w:bCs/>
        <w:caps/>
        <w:color w:val="002147"/>
      </w:rPr>
      <w:t xml:space="preserve">Reading School, </w:t>
    </w:r>
    <w:proofErr w:type="spellStart"/>
    <w:r>
      <w:rPr>
        <w:rFonts w:asciiTheme="minorHAnsi" w:hAnsiTheme="minorHAnsi" w:cs="AvenirNext LT Pro Regular"/>
        <w:b/>
        <w:bCs/>
        <w:color w:val="002147"/>
      </w:rPr>
      <w:t>Erleigh</w:t>
    </w:r>
    <w:proofErr w:type="spellEnd"/>
    <w:r>
      <w:rPr>
        <w:rFonts w:asciiTheme="minorHAnsi" w:hAnsiTheme="minorHAnsi" w:cs="AvenirNext LT Pro Regular"/>
        <w:b/>
        <w:bCs/>
        <w:color w:val="002147"/>
      </w:rPr>
      <w:t xml:space="preserve"> Road, Reading RG</w:t>
    </w:r>
    <w:r w:rsidRPr="009B6978">
      <w:rPr>
        <w:rFonts w:asciiTheme="minorHAnsi" w:hAnsiTheme="minorHAnsi" w:cs="AvenirNext LT Pro Regular"/>
        <w:b/>
        <w:bCs/>
        <w:color w:val="002147"/>
      </w:rPr>
      <w:t>1 5LW</w:t>
    </w:r>
  </w:p>
  <w:p w:rsidR="0073587D" w:rsidRPr="009B6978" w:rsidRDefault="0073587D" w:rsidP="007C7706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="Times New Roman"/>
        <w:color w:val="002147"/>
        <w:kern w:val="0"/>
        <w:sz w:val="24"/>
        <w:szCs w:val="24"/>
      </w:rPr>
    </w:pP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T: 0118 9015600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F: 0118 9353505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>E</w:t>
    </w:r>
    <w:r>
      <w:rPr>
        <w:rFonts w:asciiTheme="minorHAnsi" w:hAnsiTheme="minorHAnsi" w:cs="AvenirNext LT Pro Regular"/>
        <w:color w:val="002147"/>
        <w:sz w:val="16"/>
        <w:szCs w:val="16"/>
      </w:rPr>
      <w:t xml:space="preserve">: </w:t>
    </w:r>
    <w:r>
      <w:rPr>
        <w:rFonts w:asciiTheme="minorHAnsi" w:hAnsiTheme="minorHAnsi" w:cs="AvenirNext LT Pro Regular"/>
        <w:color w:val="002147"/>
        <w:sz w:val="16"/>
        <w:szCs w:val="16"/>
        <w:u w:val="single"/>
      </w:rPr>
      <w:t>headspa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@reading-school.co.uk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W: 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www.reading-school.co.uk</w:t>
    </w:r>
  </w:p>
  <w:p w:rsidR="0073587D" w:rsidRDefault="0073587D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 xml:space="preserve">Reading School is an Exempt Charity under Schedule 2 of the Charities Act 1993, and is recognised as charitable by HM Customs and Excise, ref. no. XT35863.              </w:t>
    </w:r>
  </w:p>
  <w:p w:rsidR="0073587D" w:rsidRPr="009B6978" w:rsidRDefault="0073587D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>Registered address as above, a company limited by guarantee, registered in England no. 7475515.</w:t>
    </w:r>
  </w:p>
  <w:p w:rsidR="0073587D" w:rsidRDefault="0073587D" w:rsidP="00822456">
    <w:pPr>
      <w:pStyle w:val="Footer"/>
      <w:ind w:left="-170" w:right="-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06" w:rsidRPr="009B6978" w:rsidRDefault="007C7706" w:rsidP="007C7706">
    <w:pPr>
      <w:spacing w:after="0" w:line="240" w:lineRule="auto"/>
      <w:jc w:val="center"/>
      <w:rPr>
        <w:rFonts w:asciiTheme="minorHAnsi" w:hAnsiTheme="minorHAnsi" w:cs="AvenirNext LT Pro Regular"/>
        <w:b/>
        <w:bCs/>
        <w:color w:val="002147"/>
        <w:sz w:val="18"/>
        <w:szCs w:val="18"/>
      </w:rPr>
    </w:pPr>
    <w:r w:rsidRPr="009B6978">
      <w:rPr>
        <w:rFonts w:asciiTheme="minorHAnsi" w:hAnsiTheme="minorHAnsi" w:cs="AvenirNext LT Pro Regular"/>
        <w:b/>
        <w:bCs/>
        <w:caps/>
        <w:color w:val="002147"/>
      </w:rPr>
      <w:t xml:space="preserve">Reading School, </w:t>
    </w:r>
    <w:proofErr w:type="spellStart"/>
    <w:r w:rsidR="009B6978">
      <w:rPr>
        <w:rFonts w:asciiTheme="minorHAnsi" w:hAnsiTheme="minorHAnsi" w:cs="AvenirNext LT Pro Regular"/>
        <w:b/>
        <w:bCs/>
        <w:color w:val="002147"/>
      </w:rPr>
      <w:t>Erleigh</w:t>
    </w:r>
    <w:proofErr w:type="spellEnd"/>
    <w:r w:rsidR="009B6978">
      <w:rPr>
        <w:rFonts w:asciiTheme="minorHAnsi" w:hAnsiTheme="minorHAnsi" w:cs="AvenirNext LT Pro Regular"/>
        <w:b/>
        <w:bCs/>
        <w:color w:val="002147"/>
      </w:rPr>
      <w:t xml:space="preserve"> Road, Reading RG</w:t>
    </w:r>
    <w:r w:rsidRPr="009B6978">
      <w:rPr>
        <w:rFonts w:asciiTheme="minorHAnsi" w:hAnsiTheme="minorHAnsi" w:cs="AvenirNext LT Pro Regular"/>
        <w:b/>
        <w:bCs/>
        <w:color w:val="002147"/>
      </w:rPr>
      <w:t>1 5LW</w:t>
    </w:r>
  </w:p>
  <w:p w:rsidR="007C7706" w:rsidRPr="009B6978" w:rsidRDefault="007C7706" w:rsidP="007C7706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="Times New Roman"/>
        <w:color w:val="002147"/>
        <w:kern w:val="0"/>
        <w:sz w:val="24"/>
        <w:szCs w:val="24"/>
      </w:rPr>
    </w:pP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T: 0118 9015600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F: 0118 9353505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>E</w:t>
    </w:r>
    <w:r w:rsidR="00B06946">
      <w:rPr>
        <w:rFonts w:asciiTheme="minorHAnsi" w:hAnsiTheme="minorHAnsi" w:cs="AvenirNext LT Pro Regular"/>
        <w:color w:val="002147"/>
        <w:sz w:val="16"/>
        <w:szCs w:val="16"/>
      </w:rPr>
      <w:t xml:space="preserve">: </w:t>
    </w:r>
    <w:r w:rsidR="007E6533">
      <w:rPr>
        <w:rFonts w:asciiTheme="minorHAnsi" w:hAnsiTheme="minorHAnsi" w:cs="AvenirNext LT Pro Regular"/>
        <w:color w:val="002147"/>
        <w:sz w:val="16"/>
        <w:szCs w:val="16"/>
        <w:u w:val="single"/>
      </w:rPr>
      <w:t>headspa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@reading-school.co.uk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 xml:space="preserve">  </w:t>
    </w:r>
    <w:r w:rsidRPr="009B6978">
      <w:rPr>
        <w:rFonts w:asciiTheme="minorHAnsi" w:hAnsiTheme="minorHAnsi" w:cs="AvenirNext LT Pro Regular"/>
        <w:color w:val="002147"/>
        <w:sz w:val="16"/>
        <w:szCs w:val="16"/>
      </w:rPr>
      <w:tab/>
      <w:t xml:space="preserve">W: </w:t>
    </w:r>
    <w:r w:rsidRPr="009B6978">
      <w:rPr>
        <w:rFonts w:asciiTheme="minorHAnsi" w:hAnsiTheme="minorHAnsi" w:cs="AvenirNext LT Pro Regular"/>
        <w:color w:val="002147"/>
        <w:sz w:val="16"/>
        <w:szCs w:val="16"/>
        <w:u w:val="single"/>
      </w:rPr>
      <w:t>www.reading-school.co.uk</w:t>
    </w:r>
  </w:p>
  <w:p w:rsidR="00B06946" w:rsidRDefault="007C7706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 xml:space="preserve">Reading School is an Exempt Charity under Schedule 2 of the Charities Act 1993, and is recognised as charitable by HM Customs and Excise, ref. no. XT35863.              </w:t>
    </w:r>
  </w:p>
  <w:p w:rsidR="007C7706" w:rsidRPr="009B6978" w:rsidRDefault="007C7706" w:rsidP="00B06946">
    <w:pPr>
      <w:widowControl/>
      <w:spacing w:after="0" w:line="240" w:lineRule="auto"/>
      <w:ind w:left="-170" w:right="-170"/>
      <w:jc w:val="center"/>
      <w:rPr>
        <w:rFonts w:asciiTheme="minorHAnsi" w:hAnsiTheme="minorHAnsi" w:cs="AvenirNext LT Pro Regular"/>
        <w:color w:val="002147"/>
        <w:sz w:val="14"/>
        <w:szCs w:val="14"/>
      </w:rPr>
    </w:pPr>
    <w:r w:rsidRPr="009B6978">
      <w:rPr>
        <w:rFonts w:asciiTheme="minorHAnsi" w:hAnsiTheme="minorHAnsi" w:cs="AvenirNext LT Pro Regular"/>
        <w:color w:val="002147"/>
        <w:sz w:val="14"/>
        <w:szCs w:val="14"/>
      </w:rPr>
      <w:t>Registered address as above, a company limited by guarantee, registered in England no. 7475515.</w:t>
    </w:r>
  </w:p>
  <w:p w:rsidR="007C7706" w:rsidRDefault="007C7706" w:rsidP="00822456">
    <w:pPr>
      <w:pStyle w:val="Footer"/>
      <w:ind w:left="-170" w:right="-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BE" w:rsidRDefault="00B209BE" w:rsidP="007C7706">
      <w:pPr>
        <w:spacing w:after="0" w:line="240" w:lineRule="auto"/>
      </w:pPr>
      <w:r>
        <w:separator/>
      </w:r>
    </w:p>
  </w:footnote>
  <w:footnote w:type="continuationSeparator" w:id="0">
    <w:p w:rsidR="00B209BE" w:rsidRDefault="00B209BE" w:rsidP="007C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7D" w:rsidRDefault="0073587D" w:rsidP="009A7DBC">
    <w:pPr>
      <w:tabs>
        <w:tab w:val="left" w:pos="10205"/>
      </w:tabs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81071B8" wp14:editId="79E74348">
          <wp:simplePos x="0" y="0"/>
          <wp:positionH relativeFrom="column">
            <wp:posOffset>2974159</wp:posOffset>
          </wp:positionH>
          <wp:positionV relativeFrom="paragraph">
            <wp:posOffset>118390</wp:posOffset>
          </wp:positionV>
          <wp:extent cx="498763" cy="652228"/>
          <wp:effectExtent l="0" t="0" r="0" b="0"/>
          <wp:wrapNone/>
          <wp:docPr id="1" name="Picture 1" descr="larg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652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:rsidR="0073587D" w:rsidRDefault="0073587D" w:rsidP="001308A3"/>
  <w:p w:rsidR="0073587D" w:rsidRDefault="0073587D" w:rsidP="0073587D">
    <w:pPr>
      <w:pStyle w:val="Header"/>
      <w:tabs>
        <w:tab w:val="clear" w:pos="4513"/>
        <w:tab w:val="clear" w:pos="9026"/>
      </w:tabs>
      <w:rPr>
        <w:rFonts w:asciiTheme="minorHAnsi" w:hAnsiTheme="minorHAnsi"/>
        <w:color w:val="002147"/>
        <w:sz w:val="15"/>
        <w:szCs w:val="15"/>
      </w:rPr>
    </w:pPr>
  </w:p>
  <w:p w:rsidR="0073587D" w:rsidRDefault="0073587D" w:rsidP="009A7DBC">
    <w:pPr>
      <w:pStyle w:val="Header"/>
      <w:tabs>
        <w:tab w:val="clear" w:pos="9026"/>
        <w:tab w:val="right" w:pos="10206"/>
      </w:tabs>
      <w:jc w:val="center"/>
      <w:rPr>
        <w:rFonts w:asciiTheme="minorHAnsi" w:hAnsiTheme="minorHAnsi"/>
        <w:color w:val="002147"/>
        <w:sz w:val="15"/>
        <w:szCs w:val="15"/>
      </w:rPr>
    </w:pPr>
    <w:r w:rsidRPr="009B6978">
      <w:rPr>
        <w:rFonts w:asciiTheme="minorHAnsi" w:hAnsiTheme="minorHAnsi"/>
        <w:color w:val="002147"/>
        <w:sz w:val="15"/>
        <w:szCs w:val="15"/>
      </w:rPr>
      <w:t>Founded 1125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3" w:rsidRDefault="00B64ECF" w:rsidP="009A7DBC">
    <w:pPr>
      <w:tabs>
        <w:tab w:val="left" w:pos="10205"/>
      </w:tabs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F5D23E3" wp14:editId="03367131">
          <wp:simplePos x="0" y="0"/>
          <wp:positionH relativeFrom="column">
            <wp:posOffset>2974159</wp:posOffset>
          </wp:positionH>
          <wp:positionV relativeFrom="paragraph">
            <wp:posOffset>118390</wp:posOffset>
          </wp:positionV>
          <wp:extent cx="498763" cy="652228"/>
          <wp:effectExtent l="0" t="0" r="0" b="0"/>
          <wp:wrapNone/>
          <wp:docPr id="2" name="Picture 1" descr="larg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652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8A3">
      <w:t> </w:t>
    </w:r>
  </w:p>
  <w:p w:rsidR="00BE2583" w:rsidRDefault="00BE2583" w:rsidP="001308A3"/>
  <w:p w:rsidR="00BE2583" w:rsidRDefault="00BE2583" w:rsidP="0073587D">
    <w:pPr>
      <w:pStyle w:val="Header"/>
      <w:tabs>
        <w:tab w:val="clear" w:pos="4513"/>
        <w:tab w:val="clear" w:pos="9026"/>
      </w:tabs>
      <w:rPr>
        <w:rFonts w:asciiTheme="minorHAnsi" w:hAnsiTheme="minorHAnsi"/>
        <w:color w:val="002147"/>
        <w:sz w:val="15"/>
        <w:szCs w:val="15"/>
      </w:rPr>
    </w:pPr>
  </w:p>
  <w:p w:rsidR="007C7706" w:rsidRDefault="00BE2583" w:rsidP="009A7DBC">
    <w:pPr>
      <w:pStyle w:val="Header"/>
      <w:tabs>
        <w:tab w:val="clear" w:pos="9026"/>
        <w:tab w:val="right" w:pos="10206"/>
      </w:tabs>
      <w:jc w:val="center"/>
      <w:rPr>
        <w:rFonts w:asciiTheme="minorHAnsi" w:hAnsiTheme="minorHAnsi"/>
        <w:color w:val="002147"/>
        <w:sz w:val="15"/>
        <w:szCs w:val="15"/>
      </w:rPr>
    </w:pPr>
    <w:r w:rsidRPr="009B6978">
      <w:rPr>
        <w:rFonts w:asciiTheme="minorHAnsi" w:hAnsiTheme="minorHAnsi"/>
        <w:color w:val="002147"/>
        <w:sz w:val="15"/>
        <w:szCs w:val="15"/>
      </w:rPr>
      <w:t>Founded 1125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C51"/>
    <w:multiLevelType w:val="multilevel"/>
    <w:tmpl w:val="7300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31B"/>
    <w:multiLevelType w:val="hybridMultilevel"/>
    <w:tmpl w:val="B1D8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65456"/>
    <w:multiLevelType w:val="hybridMultilevel"/>
    <w:tmpl w:val="80781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B6A3D"/>
    <w:multiLevelType w:val="hybridMultilevel"/>
    <w:tmpl w:val="0BD8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4"/>
    <w:rsid w:val="00013570"/>
    <w:rsid w:val="00094DA9"/>
    <w:rsid w:val="000D5062"/>
    <w:rsid w:val="001308A3"/>
    <w:rsid w:val="001565E6"/>
    <w:rsid w:val="001E33AE"/>
    <w:rsid w:val="00240D65"/>
    <w:rsid w:val="00242F23"/>
    <w:rsid w:val="002A19E7"/>
    <w:rsid w:val="002C46DC"/>
    <w:rsid w:val="003126E8"/>
    <w:rsid w:val="00350579"/>
    <w:rsid w:val="003D5BB3"/>
    <w:rsid w:val="004511B5"/>
    <w:rsid w:val="004A425E"/>
    <w:rsid w:val="004D165C"/>
    <w:rsid w:val="0052691F"/>
    <w:rsid w:val="0052780F"/>
    <w:rsid w:val="006427CE"/>
    <w:rsid w:val="00666932"/>
    <w:rsid w:val="006944B3"/>
    <w:rsid w:val="006C4A86"/>
    <w:rsid w:val="00704CEA"/>
    <w:rsid w:val="0073587D"/>
    <w:rsid w:val="007973D8"/>
    <w:rsid w:val="007C7706"/>
    <w:rsid w:val="007E6533"/>
    <w:rsid w:val="00801402"/>
    <w:rsid w:val="00822456"/>
    <w:rsid w:val="008C4D51"/>
    <w:rsid w:val="00972B25"/>
    <w:rsid w:val="009A7DBC"/>
    <w:rsid w:val="009B6978"/>
    <w:rsid w:val="00A149F4"/>
    <w:rsid w:val="00A23CE0"/>
    <w:rsid w:val="00A2411E"/>
    <w:rsid w:val="00A31E4E"/>
    <w:rsid w:val="00A90F8A"/>
    <w:rsid w:val="00AB5F7E"/>
    <w:rsid w:val="00B06946"/>
    <w:rsid w:val="00B209BE"/>
    <w:rsid w:val="00B26CA7"/>
    <w:rsid w:val="00B474C3"/>
    <w:rsid w:val="00B64ECF"/>
    <w:rsid w:val="00B85548"/>
    <w:rsid w:val="00BE2583"/>
    <w:rsid w:val="00C06044"/>
    <w:rsid w:val="00C64A2F"/>
    <w:rsid w:val="00C96D1C"/>
    <w:rsid w:val="00CB6A6F"/>
    <w:rsid w:val="00CC54A3"/>
    <w:rsid w:val="00CD197B"/>
    <w:rsid w:val="00CF5712"/>
    <w:rsid w:val="00DA0901"/>
    <w:rsid w:val="00DE425F"/>
    <w:rsid w:val="00E24662"/>
    <w:rsid w:val="00EE5B11"/>
    <w:rsid w:val="00EF2FEF"/>
    <w:rsid w:val="00F16D97"/>
    <w:rsid w:val="00F46915"/>
    <w:rsid w:val="00F475C0"/>
    <w:rsid w:val="00F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670BD62-B4CB-466B-AAA4-E177C9E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0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7C7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6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2F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64A2F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60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DA0901"/>
    <w:pPr>
      <w:widowControl/>
      <w:overflowPunct/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A090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6932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932"/>
    <w:pPr>
      <w:ind w:left="720"/>
      <w:contextualSpacing/>
    </w:pPr>
  </w:style>
  <w:style w:type="table" w:styleId="TableGrid">
    <w:name w:val="Table Grid"/>
    <w:basedOn w:val="TableNormal"/>
    <w:uiPriority w:val="59"/>
    <w:rsid w:val="004A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2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51"/>
    <w:rPr>
      <w:rFonts w:ascii="Calibri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51"/>
    <w:rPr>
      <w:rFonts w:ascii="Calibri" w:hAnsi="Calibri" w:cs="Calibri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36389/School_teachers__pay_and_conditions_document_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8475-241F-49CC-869E-FC7A447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School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Greaney</dc:creator>
  <cp:lastModifiedBy>Michelle Derrett</cp:lastModifiedBy>
  <cp:revision>2</cp:revision>
  <cp:lastPrinted>2016-05-11T09:38:00Z</cp:lastPrinted>
  <dcterms:created xsi:type="dcterms:W3CDTF">2018-03-28T10:24:00Z</dcterms:created>
  <dcterms:modified xsi:type="dcterms:W3CDTF">2018-03-28T10:24:00Z</dcterms:modified>
</cp:coreProperties>
</file>